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29328" w14:textId="77777777" w:rsidR="00D253FC" w:rsidRPr="00E0697D" w:rsidRDefault="00D253FC" w:rsidP="007B1C78">
      <w:pPr>
        <w:spacing w:after="0" w:line="276" w:lineRule="auto"/>
        <w:jc w:val="both"/>
        <w:rPr>
          <w:rFonts w:cs="Calibri"/>
          <w:b/>
          <w:szCs w:val="24"/>
        </w:rPr>
      </w:pPr>
    </w:p>
    <w:p w14:paraId="13345A46" w14:textId="77777777" w:rsidR="00315299" w:rsidRPr="00E0697D" w:rsidRDefault="00315299" w:rsidP="007B1C78">
      <w:pPr>
        <w:spacing w:after="0" w:line="276" w:lineRule="auto"/>
        <w:jc w:val="both"/>
        <w:rPr>
          <w:rFonts w:cs="Calibri"/>
          <w:b/>
          <w:szCs w:val="24"/>
        </w:rPr>
      </w:pPr>
    </w:p>
    <w:p w14:paraId="5A77E2C1" w14:textId="77777777" w:rsidR="00315299" w:rsidRPr="00E0697D" w:rsidRDefault="00315299" w:rsidP="007B1C78">
      <w:pPr>
        <w:spacing w:after="0" w:line="276" w:lineRule="auto"/>
        <w:jc w:val="both"/>
        <w:rPr>
          <w:rFonts w:cs="Calibri"/>
          <w:b/>
          <w:szCs w:val="24"/>
        </w:rPr>
      </w:pPr>
    </w:p>
    <w:p w14:paraId="4442F036" w14:textId="6DF531CA" w:rsidR="00315299" w:rsidRPr="00810E7F" w:rsidRDefault="00315299" w:rsidP="007B1C78">
      <w:pPr>
        <w:spacing w:after="0" w:line="276" w:lineRule="auto"/>
        <w:jc w:val="both"/>
        <w:rPr>
          <w:rFonts w:cs="Calibri"/>
          <w:b/>
          <w:sz w:val="32"/>
          <w:szCs w:val="32"/>
        </w:rPr>
      </w:pPr>
    </w:p>
    <w:p w14:paraId="5706293F" w14:textId="49B3A767" w:rsidR="00315299" w:rsidRPr="00810E7F" w:rsidRDefault="00F1132D" w:rsidP="007B1C78">
      <w:pPr>
        <w:spacing w:after="0" w:line="276" w:lineRule="auto"/>
        <w:jc w:val="center"/>
        <w:rPr>
          <w:rFonts w:cs="Calibri"/>
          <w:b/>
          <w:sz w:val="32"/>
          <w:szCs w:val="32"/>
        </w:rPr>
      </w:pPr>
      <w:r>
        <w:rPr>
          <w:rFonts w:cs="Calibri"/>
          <w:b/>
          <w:sz w:val="32"/>
          <w:szCs w:val="32"/>
        </w:rPr>
        <w:t>GODIŠNJI PROGRAM</w:t>
      </w:r>
      <w:r w:rsidR="00810E7F" w:rsidRPr="00810E7F">
        <w:rPr>
          <w:rFonts w:cs="Calibri"/>
          <w:b/>
          <w:sz w:val="32"/>
          <w:szCs w:val="32"/>
        </w:rPr>
        <w:t xml:space="preserve"> RADA</w:t>
      </w:r>
    </w:p>
    <w:p w14:paraId="4A11698B" w14:textId="6A3A0876" w:rsidR="00810E7F" w:rsidRPr="00810E7F" w:rsidRDefault="00810E7F" w:rsidP="007B1C78">
      <w:pPr>
        <w:spacing w:after="0" w:line="276" w:lineRule="auto"/>
        <w:jc w:val="center"/>
        <w:rPr>
          <w:rFonts w:cs="Calibri"/>
          <w:b/>
          <w:sz w:val="32"/>
          <w:szCs w:val="32"/>
        </w:rPr>
      </w:pPr>
      <w:r w:rsidRPr="00810E7F">
        <w:rPr>
          <w:rFonts w:cs="Calibri"/>
          <w:b/>
          <w:sz w:val="32"/>
          <w:szCs w:val="32"/>
        </w:rPr>
        <w:t>RAZVOJNE AG</w:t>
      </w:r>
      <w:r w:rsidR="00CE204D">
        <w:rPr>
          <w:rFonts w:cs="Calibri"/>
          <w:b/>
          <w:sz w:val="32"/>
          <w:szCs w:val="32"/>
        </w:rPr>
        <w:t>E</w:t>
      </w:r>
      <w:r w:rsidRPr="00810E7F">
        <w:rPr>
          <w:rFonts w:cs="Calibri"/>
          <w:b/>
          <w:sz w:val="32"/>
          <w:szCs w:val="32"/>
        </w:rPr>
        <w:t>NCIJE VTA ZA 202</w:t>
      </w:r>
      <w:r w:rsidR="00F81AA6">
        <w:rPr>
          <w:rFonts w:cs="Calibri"/>
          <w:b/>
          <w:sz w:val="32"/>
          <w:szCs w:val="32"/>
        </w:rPr>
        <w:t>6</w:t>
      </w:r>
      <w:r w:rsidRPr="00810E7F">
        <w:rPr>
          <w:rFonts w:cs="Calibri"/>
          <w:b/>
          <w:sz w:val="32"/>
          <w:szCs w:val="32"/>
        </w:rPr>
        <w:t>. GODINU</w:t>
      </w:r>
    </w:p>
    <w:p w14:paraId="226949BA" w14:textId="77777777" w:rsidR="00315299" w:rsidRPr="00E0697D" w:rsidRDefault="00315299" w:rsidP="007B1C78">
      <w:pPr>
        <w:spacing w:after="0" w:line="276" w:lineRule="auto"/>
        <w:jc w:val="both"/>
        <w:rPr>
          <w:rFonts w:cs="Calibri"/>
          <w:b/>
          <w:szCs w:val="24"/>
        </w:rPr>
      </w:pPr>
    </w:p>
    <w:p w14:paraId="3C3E375E" w14:textId="10B3D73B" w:rsidR="00315299" w:rsidRPr="00E0697D" w:rsidRDefault="007C07EB" w:rsidP="007B1C78">
      <w:pPr>
        <w:spacing w:after="0" w:line="276" w:lineRule="auto"/>
        <w:jc w:val="both"/>
        <w:rPr>
          <w:rFonts w:cs="Calibri"/>
          <w:b/>
          <w:szCs w:val="24"/>
        </w:rPr>
      </w:pPr>
      <w:r w:rsidRPr="00114356">
        <w:rPr>
          <w:rFonts w:cs="Calibri"/>
          <w:bCs/>
          <w:noProof/>
          <w:szCs w:val="24"/>
          <w:lang w:eastAsia="hr-HR"/>
        </w:rPr>
        <w:drawing>
          <wp:anchor distT="0" distB="0" distL="114300" distR="114300" simplePos="0" relativeHeight="251657216" behindDoc="1" locked="0" layoutInCell="1" allowOverlap="1" wp14:anchorId="76116823" wp14:editId="4D7B5D37">
            <wp:simplePos x="0" y="0"/>
            <wp:positionH relativeFrom="margin">
              <wp:posOffset>484505</wp:posOffset>
            </wp:positionH>
            <wp:positionV relativeFrom="paragraph">
              <wp:posOffset>5080</wp:posOffset>
            </wp:positionV>
            <wp:extent cx="4590415" cy="4590415"/>
            <wp:effectExtent l="0" t="0" r="0" b="0"/>
            <wp:wrapNone/>
            <wp:docPr id="22"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90415" cy="45904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DEDFF9" w14:textId="77777777" w:rsidR="00315299" w:rsidRPr="00E0697D" w:rsidRDefault="00315299" w:rsidP="007B1C78">
      <w:pPr>
        <w:spacing w:after="0" w:line="276" w:lineRule="auto"/>
        <w:jc w:val="both"/>
        <w:rPr>
          <w:rFonts w:cs="Calibri"/>
          <w:b/>
          <w:szCs w:val="24"/>
        </w:rPr>
      </w:pPr>
    </w:p>
    <w:p w14:paraId="36433098" w14:textId="77777777" w:rsidR="00315299" w:rsidRPr="00E0697D" w:rsidRDefault="00315299" w:rsidP="007B1C78">
      <w:pPr>
        <w:spacing w:after="0" w:line="276" w:lineRule="auto"/>
        <w:jc w:val="both"/>
        <w:rPr>
          <w:rFonts w:cs="Calibri"/>
          <w:b/>
          <w:szCs w:val="24"/>
        </w:rPr>
      </w:pPr>
    </w:p>
    <w:p w14:paraId="4AAC0897" w14:textId="77777777" w:rsidR="00315299" w:rsidRPr="00E0697D" w:rsidRDefault="00315299" w:rsidP="007B1C78">
      <w:pPr>
        <w:spacing w:after="0" w:line="276" w:lineRule="auto"/>
        <w:jc w:val="both"/>
        <w:rPr>
          <w:rFonts w:cs="Calibri"/>
          <w:b/>
          <w:szCs w:val="24"/>
        </w:rPr>
      </w:pPr>
    </w:p>
    <w:p w14:paraId="44D26CBC" w14:textId="77777777" w:rsidR="00315299" w:rsidRPr="00E0697D" w:rsidRDefault="00315299" w:rsidP="007B1C78">
      <w:pPr>
        <w:spacing w:after="0" w:line="276" w:lineRule="auto"/>
        <w:jc w:val="both"/>
        <w:rPr>
          <w:rFonts w:cs="Calibri"/>
          <w:b/>
          <w:szCs w:val="24"/>
        </w:rPr>
      </w:pPr>
    </w:p>
    <w:p w14:paraId="57A24701" w14:textId="77777777" w:rsidR="00315299" w:rsidRPr="00E0697D" w:rsidRDefault="00315299" w:rsidP="007B1C78">
      <w:pPr>
        <w:spacing w:after="0" w:line="276" w:lineRule="auto"/>
        <w:jc w:val="both"/>
        <w:rPr>
          <w:rFonts w:cs="Calibri"/>
          <w:b/>
          <w:szCs w:val="24"/>
        </w:rPr>
      </w:pPr>
    </w:p>
    <w:p w14:paraId="078AE1FC" w14:textId="77777777" w:rsidR="00315299" w:rsidRPr="00E0697D" w:rsidRDefault="00315299" w:rsidP="007B1C78">
      <w:pPr>
        <w:spacing w:after="0" w:line="276" w:lineRule="auto"/>
        <w:jc w:val="both"/>
        <w:rPr>
          <w:rFonts w:cs="Calibri"/>
          <w:b/>
          <w:szCs w:val="24"/>
        </w:rPr>
      </w:pPr>
    </w:p>
    <w:p w14:paraId="760C343F" w14:textId="77777777" w:rsidR="00315299" w:rsidRPr="00E0697D" w:rsidRDefault="00315299" w:rsidP="007B1C78">
      <w:pPr>
        <w:spacing w:after="0" w:line="276" w:lineRule="auto"/>
        <w:jc w:val="both"/>
        <w:rPr>
          <w:rFonts w:cs="Calibri"/>
          <w:b/>
          <w:szCs w:val="24"/>
        </w:rPr>
      </w:pPr>
    </w:p>
    <w:p w14:paraId="4D3D3B77" w14:textId="77777777" w:rsidR="00315299" w:rsidRPr="00E0697D" w:rsidRDefault="00315299" w:rsidP="007B1C78">
      <w:pPr>
        <w:spacing w:after="0" w:line="276" w:lineRule="auto"/>
        <w:jc w:val="both"/>
        <w:rPr>
          <w:rFonts w:cs="Calibri"/>
          <w:b/>
          <w:szCs w:val="24"/>
        </w:rPr>
      </w:pPr>
    </w:p>
    <w:p w14:paraId="411F1155" w14:textId="77777777" w:rsidR="00315299" w:rsidRPr="00E0697D" w:rsidRDefault="00315299" w:rsidP="007B1C78">
      <w:pPr>
        <w:spacing w:after="0" w:line="276" w:lineRule="auto"/>
        <w:jc w:val="both"/>
        <w:rPr>
          <w:rFonts w:cs="Calibri"/>
          <w:b/>
          <w:szCs w:val="24"/>
        </w:rPr>
      </w:pPr>
    </w:p>
    <w:p w14:paraId="5FE8C032" w14:textId="77777777" w:rsidR="00315299" w:rsidRPr="00E0697D" w:rsidRDefault="00315299" w:rsidP="007B1C78">
      <w:pPr>
        <w:spacing w:after="0" w:line="276" w:lineRule="auto"/>
        <w:jc w:val="both"/>
        <w:rPr>
          <w:rFonts w:cs="Calibri"/>
          <w:b/>
          <w:szCs w:val="24"/>
        </w:rPr>
      </w:pPr>
    </w:p>
    <w:p w14:paraId="7F222197" w14:textId="77777777" w:rsidR="00C021A2" w:rsidRPr="00E0697D" w:rsidRDefault="00C021A2" w:rsidP="007B1C78">
      <w:pPr>
        <w:spacing w:after="0" w:line="276" w:lineRule="auto"/>
        <w:jc w:val="both"/>
        <w:rPr>
          <w:rFonts w:cs="Calibri"/>
          <w:b/>
          <w:szCs w:val="24"/>
        </w:rPr>
      </w:pPr>
    </w:p>
    <w:p w14:paraId="5B6F9F7B" w14:textId="32279808" w:rsidR="002173B7" w:rsidRDefault="002173B7" w:rsidP="007B1C78">
      <w:pPr>
        <w:spacing w:after="0" w:line="276" w:lineRule="auto"/>
        <w:jc w:val="center"/>
        <w:rPr>
          <w:rFonts w:cs="Calibri"/>
          <w:b/>
          <w:szCs w:val="24"/>
        </w:rPr>
      </w:pPr>
    </w:p>
    <w:p w14:paraId="3400316A" w14:textId="0674866E" w:rsidR="007B1C78" w:rsidRDefault="007B1C78" w:rsidP="007B1C78">
      <w:pPr>
        <w:spacing w:after="0" w:line="276" w:lineRule="auto"/>
        <w:jc w:val="center"/>
        <w:rPr>
          <w:rFonts w:cs="Calibri"/>
          <w:b/>
          <w:szCs w:val="24"/>
        </w:rPr>
      </w:pPr>
    </w:p>
    <w:p w14:paraId="3F55D20C" w14:textId="5A67F704" w:rsidR="007B1C78" w:rsidRDefault="007B1C78" w:rsidP="007B1C78">
      <w:pPr>
        <w:spacing w:after="0" w:line="276" w:lineRule="auto"/>
        <w:jc w:val="center"/>
        <w:rPr>
          <w:rFonts w:cs="Calibri"/>
          <w:b/>
          <w:szCs w:val="24"/>
        </w:rPr>
      </w:pPr>
    </w:p>
    <w:p w14:paraId="617C3A6E" w14:textId="75DA6FF7" w:rsidR="007B1C78" w:rsidRDefault="007B1C78" w:rsidP="007B1C78">
      <w:pPr>
        <w:spacing w:after="0" w:line="276" w:lineRule="auto"/>
        <w:jc w:val="center"/>
        <w:rPr>
          <w:rFonts w:cs="Calibri"/>
          <w:b/>
          <w:szCs w:val="24"/>
        </w:rPr>
      </w:pPr>
    </w:p>
    <w:p w14:paraId="5806470C" w14:textId="03E07BFE" w:rsidR="007B1C78" w:rsidRDefault="007B1C78" w:rsidP="007B1C78">
      <w:pPr>
        <w:spacing w:after="0" w:line="276" w:lineRule="auto"/>
        <w:jc w:val="center"/>
        <w:rPr>
          <w:rFonts w:cs="Calibri"/>
          <w:b/>
          <w:szCs w:val="24"/>
        </w:rPr>
      </w:pPr>
    </w:p>
    <w:p w14:paraId="56017093" w14:textId="77777777" w:rsidR="007B1C78" w:rsidRPr="00E0697D" w:rsidRDefault="007B1C78" w:rsidP="007B1C78">
      <w:pPr>
        <w:spacing w:after="0" w:line="276" w:lineRule="auto"/>
        <w:jc w:val="center"/>
        <w:rPr>
          <w:rFonts w:cs="Calibri"/>
          <w:b/>
          <w:szCs w:val="24"/>
        </w:rPr>
      </w:pPr>
    </w:p>
    <w:p w14:paraId="644614D0" w14:textId="77777777" w:rsidR="002173B7" w:rsidRPr="00E0697D" w:rsidRDefault="002173B7" w:rsidP="007B1C78">
      <w:pPr>
        <w:spacing w:after="0" w:line="276" w:lineRule="auto"/>
        <w:jc w:val="center"/>
        <w:rPr>
          <w:rFonts w:cs="Calibri"/>
          <w:b/>
          <w:szCs w:val="24"/>
        </w:rPr>
      </w:pPr>
    </w:p>
    <w:p w14:paraId="4DF566CB" w14:textId="77777777" w:rsidR="007B1C78" w:rsidRDefault="007B1C78" w:rsidP="007B1C78">
      <w:pPr>
        <w:spacing w:after="0" w:line="276" w:lineRule="auto"/>
        <w:jc w:val="center"/>
        <w:rPr>
          <w:rFonts w:cs="Calibri"/>
          <w:b/>
          <w:szCs w:val="24"/>
        </w:rPr>
      </w:pPr>
    </w:p>
    <w:p w14:paraId="6475D7BF" w14:textId="77777777" w:rsidR="007B1C78" w:rsidRDefault="007B1C78" w:rsidP="007B1C78">
      <w:pPr>
        <w:spacing w:after="0" w:line="276" w:lineRule="auto"/>
        <w:jc w:val="center"/>
        <w:rPr>
          <w:rFonts w:cs="Calibri"/>
          <w:b/>
          <w:szCs w:val="24"/>
        </w:rPr>
      </w:pPr>
    </w:p>
    <w:p w14:paraId="6B997884" w14:textId="77777777" w:rsidR="007B1C78" w:rsidRDefault="007B1C78" w:rsidP="007B1C78">
      <w:pPr>
        <w:spacing w:after="0" w:line="276" w:lineRule="auto"/>
        <w:jc w:val="center"/>
        <w:rPr>
          <w:rFonts w:cs="Calibri"/>
          <w:b/>
          <w:szCs w:val="24"/>
        </w:rPr>
      </w:pPr>
    </w:p>
    <w:p w14:paraId="1FFFE71D" w14:textId="77777777" w:rsidR="007B1C78" w:rsidRDefault="007B1C78" w:rsidP="007B1C78">
      <w:pPr>
        <w:spacing w:after="0" w:line="276" w:lineRule="auto"/>
        <w:jc w:val="center"/>
        <w:rPr>
          <w:rFonts w:cs="Calibri"/>
          <w:b/>
          <w:szCs w:val="24"/>
        </w:rPr>
      </w:pPr>
    </w:p>
    <w:p w14:paraId="5B2E9163" w14:textId="77777777" w:rsidR="000C30E9" w:rsidRDefault="000C30E9" w:rsidP="007B1C78">
      <w:pPr>
        <w:spacing w:after="0" w:line="276" w:lineRule="auto"/>
        <w:jc w:val="center"/>
        <w:rPr>
          <w:rFonts w:cs="Calibri"/>
          <w:b/>
          <w:szCs w:val="24"/>
        </w:rPr>
      </w:pPr>
    </w:p>
    <w:p w14:paraId="386C5586" w14:textId="77777777" w:rsidR="000C30E9" w:rsidRDefault="000C30E9" w:rsidP="007B1C78">
      <w:pPr>
        <w:spacing w:after="0" w:line="276" w:lineRule="auto"/>
        <w:jc w:val="center"/>
        <w:rPr>
          <w:rFonts w:cs="Calibri"/>
          <w:b/>
          <w:szCs w:val="24"/>
        </w:rPr>
      </w:pPr>
    </w:p>
    <w:p w14:paraId="0D4EE694" w14:textId="77777777" w:rsidR="000C30E9" w:rsidRDefault="000C30E9" w:rsidP="007B1C78">
      <w:pPr>
        <w:spacing w:after="0" w:line="276" w:lineRule="auto"/>
        <w:jc w:val="center"/>
        <w:rPr>
          <w:rFonts w:cs="Calibri"/>
          <w:b/>
          <w:szCs w:val="24"/>
        </w:rPr>
      </w:pPr>
    </w:p>
    <w:p w14:paraId="6F0B44A9" w14:textId="77777777" w:rsidR="000C30E9" w:rsidRDefault="000C30E9" w:rsidP="007B1C78">
      <w:pPr>
        <w:spacing w:after="0" w:line="276" w:lineRule="auto"/>
        <w:jc w:val="center"/>
        <w:rPr>
          <w:rFonts w:cs="Calibri"/>
          <w:b/>
          <w:szCs w:val="24"/>
        </w:rPr>
      </w:pPr>
    </w:p>
    <w:p w14:paraId="6465D63A" w14:textId="77777777" w:rsidR="000C30E9" w:rsidRDefault="000C30E9" w:rsidP="007B1C78">
      <w:pPr>
        <w:spacing w:after="0" w:line="276" w:lineRule="auto"/>
        <w:jc w:val="center"/>
        <w:rPr>
          <w:rFonts w:cs="Calibri"/>
          <w:b/>
          <w:szCs w:val="24"/>
        </w:rPr>
      </w:pPr>
    </w:p>
    <w:p w14:paraId="51BF80D3" w14:textId="77777777" w:rsidR="000C30E9" w:rsidRDefault="000C30E9" w:rsidP="007B1C78">
      <w:pPr>
        <w:spacing w:after="0" w:line="276" w:lineRule="auto"/>
        <w:jc w:val="center"/>
        <w:rPr>
          <w:rFonts w:cs="Calibri"/>
          <w:b/>
          <w:szCs w:val="24"/>
        </w:rPr>
      </w:pPr>
    </w:p>
    <w:p w14:paraId="257425A1" w14:textId="77777777" w:rsidR="000C30E9" w:rsidRDefault="000C30E9" w:rsidP="007B1C78">
      <w:pPr>
        <w:spacing w:after="0" w:line="276" w:lineRule="auto"/>
        <w:jc w:val="center"/>
        <w:rPr>
          <w:rFonts w:cs="Calibri"/>
          <w:b/>
          <w:szCs w:val="24"/>
        </w:rPr>
      </w:pPr>
    </w:p>
    <w:p w14:paraId="32499F30" w14:textId="77777777" w:rsidR="000C30E9" w:rsidRDefault="000C30E9" w:rsidP="007B1C78">
      <w:pPr>
        <w:spacing w:after="0" w:line="276" w:lineRule="auto"/>
        <w:jc w:val="center"/>
        <w:rPr>
          <w:rFonts w:cs="Calibri"/>
          <w:b/>
          <w:szCs w:val="24"/>
        </w:rPr>
      </w:pPr>
    </w:p>
    <w:p w14:paraId="6CEDB146" w14:textId="77777777" w:rsidR="007B1C78" w:rsidRDefault="007B1C78" w:rsidP="007B1C78">
      <w:pPr>
        <w:spacing w:after="0" w:line="276" w:lineRule="auto"/>
        <w:jc w:val="center"/>
        <w:rPr>
          <w:rFonts w:cs="Calibri"/>
          <w:b/>
          <w:szCs w:val="24"/>
        </w:rPr>
      </w:pPr>
    </w:p>
    <w:p w14:paraId="6F995550" w14:textId="606D8AAE" w:rsidR="00A806BE" w:rsidRDefault="00CC6D84" w:rsidP="007B1C78">
      <w:pPr>
        <w:spacing w:after="0" w:line="276" w:lineRule="auto"/>
        <w:jc w:val="center"/>
        <w:rPr>
          <w:rFonts w:cs="Calibri"/>
          <w:b/>
          <w:szCs w:val="24"/>
        </w:rPr>
      </w:pPr>
      <w:r w:rsidRPr="00E0697D">
        <w:rPr>
          <w:rFonts w:cs="Calibri"/>
          <w:b/>
          <w:szCs w:val="24"/>
        </w:rPr>
        <w:t xml:space="preserve">Virovitica, </w:t>
      </w:r>
      <w:r w:rsidR="00BC0265">
        <w:rPr>
          <w:rFonts w:cs="Calibri"/>
          <w:b/>
          <w:szCs w:val="24"/>
        </w:rPr>
        <w:t>veljača</w:t>
      </w:r>
      <w:r w:rsidR="002173B7" w:rsidRPr="00E0697D">
        <w:rPr>
          <w:rFonts w:cs="Calibri"/>
          <w:b/>
          <w:szCs w:val="24"/>
        </w:rPr>
        <w:t xml:space="preserve"> 20</w:t>
      </w:r>
      <w:r w:rsidR="00E653E2" w:rsidRPr="00E0697D">
        <w:rPr>
          <w:rFonts w:cs="Calibri"/>
          <w:b/>
          <w:szCs w:val="24"/>
        </w:rPr>
        <w:t>2</w:t>
      </w:r>
      <w:r w:rsidR="00BC0265">
        <w:rPr>
          <w:rFonts w:cs="Calibri"/>
          <w:b/>
          <w:szCs w:val="24"/>
        </w:rPr>
        <w:t>6</w:t>
      </w:r>
      <w:r w:rsidR="002173B7" w:rsidRPr="00E0697D">
        <w:rPr>
          <w:rFonts w:cs="Calibri"/>
          <w:b/>
          <w:szCs w:val="24"/>
        </w:rPr>
        <w:t>. godin</w:t>
      </w:r>
      <w:r w:rsidR="00810E7F">
        <w:rPr>
          <w:rFonts w:cs="Calibri"/>
          <w:b/>
          <w:szCs w:val="24"/>
        </w:rPr>
        <w:t>e</w:t>
      </w:r>
    </w:p>
    <w:sdt>
      <w:sdtPr>
        <w:rPr>
          <w:rFonts w:ascii="Calibri" w:hAnsi="Calibri"/>
          <w:color w:val="auto"/>
          <w:sz w:val="24"/>
          <w:szCs w:val="22"/>
          <w:lang w:eastAsia="en-US"/>
        </w:rPr>
        <w:id w:val="1472866839"/>
        <w:docPartObj>
          <w:docPartGallery w:val="Table of Contents"/>
          <w:docPartUnique/>
        </w:docPartObj>
      </w:sdtPr>
      <w:sdtEndPr>
        <w:rPr>
          <w:b/>
          <w:bCs/>
        </w:rPr>
      </w:sdtEndPr>
      <w:sdtContent>
        <w:p w14:paraId="70D2167B" w14:textId="09CF8435" w:rsidR="00317034" w:rsidRPr="002E1B97" w:rsidRDefault="00317034" w:rsidP="007B1C78">
          <w:pPr>
            <w:pStyle w:val="TOCNaslov"/>
            <w:rPr>
              <w:b/>
              <w:bCs/>
              <w:color w:val="000000" w:themeColor="text1"/>
              <w:sz w:val="28"/>
              <w:szCs w:val="28"/>
            </w:rPr>
          </w:pPr>
          <w:r w:rsidRPr="002E1B97">
            <w:rPr>
              <w:b/>
              <w:bCs/>
              <w:color w:val="000000" w:themeColor="text1"/>
              <w:sz w:val="28"/>
              <w:szCs w:val="28"/>
            </w:rPr>
            <w:t>Sadržaj</w:t>
          </w:r>
        </w:p>
        <w:p w14:paraId="1A59A5F3" w14:textId="425E5293" w:rsidR="00A13D1D" w:rsidRDefault="00317034">
          <w:pPr>
            <w:pStyle w:val="Sadraj1"/>
            <w:rPr>
              <w:rFonts w:asciiTheme="minorHAnsi" w:eastAsiaTheme="minorEastAsia" w:hAnsiTheme="minorHAnsi" w:cstheme="minorBidi"/>
              <w:b w:val="0"/>
              <w:bCs w:val="0"/>
              <w:noProof/>
              <w:kern w:val="2"/>
              <w14:ligatures w14:val="standardContextual"/>
            </w:rPr>
          </w:pPr>
          <w:r>
            <w:fldChar w:fldCharType="begin"/>
          </w:r>
          <w:r>
            <w:instrText xml:space="preserve"> TOC \o "1-3" \h \z \u </w:instrText>
          </w:r>
          <w:r>
            <w:fldChar w:fldCharType="separate"/>
          </w:r>
          <w:hyperlink w:anchor="_Toc200632163" w:history="1">
            <w:r w:rsidR="00A13D1D" w:rsidRPr="00D6791D">
              <w:rPr>
                <w:rStyle w:val="Hiperveza"/>
                <w:rFonts w:cs="Calibri"/>
                <w:noProof/>
              </w:rPr>
              <w:t>1.</w:t>
            </w:r>
            <w:r w:rsidR="00A13D1D">
              <w:rPr>
                <w:rFonts w:asciiTheme="minorHAnsi" w:eastAsiaTheme="minorEastAsia" w:hAnsiTheme="minorHAnsi" w:cstheme="minorBidi"/>
                <w:b w:val="0"/>
                <w:bCs w:val="0"/>
                <w:noProof/>
                <w:kern w:val="2"/>
                <w14:ligatures w14:val="standardContextual"/>
              </w:rPr>
              <w:tab/>
            </w:r>
            <w:r w:rsidR="00A13D1D" w:rsidRPr="00D6791D">
              <w:rPr>
                <w:rStyle w:val="Hiperveza"/>
                <w:rFonts w:cs="Calibri"/>
                <w:noProof/>
              </w:rPr>
              <w:t>UVOD</w:t>
            </w:r>
            <w:r w:rsidR="00A13D1D">
              <w:rPr>
                <w:noProof/>
                <w:webHidden/>
              </w:rPr>
              <w:tab/>
            </w:r>
            <w:r w:rsidR="00A13D1D">
              <w:rPr>
                <w:noProof/>
                <w:webHidden/>
              </w:rPr>
              <w:fldChar w:fldCharType="begin"/>
            </w:r>
            <w:r w:rsidR="00A13D1D">
              <w:rPr>
                <w:noProof/>
                <w:webHidden/>
              </w:rPr>
              <w:instrText xml:space="preserve"> PAGEREF _Toc200632163 \h </w:instrText>
            </w:r>
            <w:r w:rsidR="00A13D1D">
              <w:rPr>
                <w:noProof/>
                <w:webHidden/>
              </w:rPr>
            </w:r>
            <w:r w:rsidR="00A13D1D">
              <w:rPr>
                <w:noProof/>
                <w:webHidden/>
              </w:rPr>
              <w:fldChar w:fldCharType="separate"/>
            </w:r>
            <w:r w:rsidR="003B1207">
              <w:rPr>
                <w:noProof/>
                <w:webHidden/>
              </w:rPr>
              <w:t>1</w:t>
            </w:r>
            <w:r w:rsidR="00A13D1D">
              <w:rPr>
                <w:noProof/>
                <w:webHidden/>
              </w:rPr>
              <w:fldChar w:fldCharType="end"/>
            </w:r>
          </w:hyperlink>
        </w:p>
        <w:p w14:paraId="7C401425" w14:textId="4E291E91" w:rsidR="00A13D1D" w:rsidRDefault="00A13D1D">
          <w:pPr>
            <w:pStyle w:val="Sadraj1"/>
            <w:rPr>
              <w:rFonts w:asciiTheme="minorHAnsi" w:eastAsiaTheme="minorEastAsia" w:hAnsiTheme="minorHAnsi" w:cstheme="minorBidi"/>
              <w:b w:val="0"/>
              <w:bCs w:val="0"/>
              <w:noProof/>
              <w:kern w:val="2"/>
              <w14:ligatures w14:val="standardContextual"/>
            </w:rPr>
          </w:pPr>
          <w:hyperlink w:anchor="_Toc200632164" w:history="1">
            <w:r w:rsidRPr="00D6791D">
              <w:rPr>
                <w:rStyle w:val="Hiperveza"/>
                <w:noProof/>
              </w:rPr>
              <w:t>2.</w:t>
            </w:r>
            <w:r>
              <w:rPr>
                <w:rFonts w:asciiTheme="minorHAnsi" w:eastAsiaTheme="minorEastAsia" w:hAnsiTheme="minorHAnsi" w:cstheme="minorBidi"/>
                <w:b w:val="0"/>
                <w:bCs w:val="0"/>
                <w:noProof/>
                <w:kern w:val="2"/>
                <w14:ligatures w14:val="standardContextual"/>
              </w:rPr>
              <w:tab/>
            </w:r>
            <w:r w:rsidRPr="00D6791D">
              <w:rPr>
                <w:rStyle w:val="Hiperveza"/>
                <w:noProof/>
              </w:rPr>
              <w:t>PLAN AKTIVNOSTI ZA 202</w:t>
            </w:r>
            <w:r w:rsidR="00F81AA6">
              <w:rPr>
                <w:rStyle w:val="Hiperveza"/>
                <w:noProof/>
              </w:rPr>
              <w:t>6</w:t>
            </w:r>
            <w:r w:rsidRPr="00D6791D">
              <w:rPr>
                <w:rStyle w:val="Hiperveza"/>
                <w:noProof/>
              </w:rPr>
              <w:t>. GODINU</w:t>
            </w:r>
            <w:r>
              <w:rPr>
                <w:noProof/>
                <w:webHidden/>
              </w:rPr>
              <w:tab/>
            </w:r>
            <w:r>
              <w:rPr>
                <w:noProof/>
                <w:webHidden/>
              </w:rPr>
              <w:fldChar w:fldCharType="begin"/>
            </w:r>
            <w:r>
              <w:rPr>
                <w:noProof/>
                <w:webHidden/>
              </w:rPr>
              <w:instrText xml:space="preserve"> PAGEREF _Toc200632164 \h </w:instrText>
            </w:r>
            <w:r>
              <w:rPr>
                <w:noProof/>
                <w:webHidden/>
              </w:rPr>
            </w:r>
            <w:r>
              <w:rPr>
                <w:noProof/>
                <w:webHidden/>
              </w:rPr>
              <w:fldChar w:fldCharType="separate"/>
            </w:r>
            <w:r w:rsidR="003B1207">
              <w:rPr>
                <w:noProof/>
                <w:webHidden/>
              </w:rPr>
              <w:t>2</w:t>
            </w:r>
            <w:r>
              <w:rPr>
                <w:noProof/>
                <w:webHidden/>
              </w:rPr>
              <w:fldChar w:fldCharType="end"/>
            </w:r>
          </w:hyperlink>
        </w:p>
        <w:p w14:paraId="4151CA79" w14:textId="3664311D" w:rsidR="00A13D1D" w:rsidRDefault="00A13D1D">
          <w:pPr>
            <w:pStyle w:val="Sadraj2"/>
            <w:tabs>
              <w:tab w:val="right" w:leader="dot" w:pos="9062"/>
            </w:tabs>
            <w:rPr>
              <w:rFonts w:asciiTheme="minorHAnsi" w:eastAsiaTheme="minorEastAsia" w:hAnsiTheme="minorHAnsi" w:cstheme="minorBidi"/>
              <w:noProof/>
              <w:kern w:val="2"/>
              <w:sz w:val="24"/>
              <w:szCs w:val="24"/>
              <w14:ligatures w14:val="standardContextual"/>
            </w:rPr>
          </w:pPr>
          <w:hyperlink w:anchor="_Toc200632165" w:history="1">
            <w:r w:rsidRPr="00D6791D">
              <w:rPr>
                <w:rStyle w:val="Hiperveza"/>
                <w:noProof/>
              </w:rPr>
              <w:t>2.1. Priprema projekata za nadolazeće natječaje</w:t>
            </w:r>
            <w:r>
              <w:rPr>
                <w:noProof/>
                <w:webHidden/>
              </w:rPr>
              <w:tab/>
            </w:r>
            <w:r>
              <w:rPr>
                <w:noProof/>
                <w:webHidden/>
              </w:rPr>
              <w:fldChar w:fldCharType="begin"/>
            </w:r>
            <w:r>
              <w:rPr>
                <w:noProof/>
                <w:webHidden/>
              </w:rPr>
              <w:instrText xml:space="preserve"> PAGEREF _Toc200632165 \h </w:instrText>
            </w:r>
            <w:r>
              <w:rPr>
                <w:noProof/>
                <w:webHidden/>
              </w:rPr>
            </w:r>
            <w:r>
              <w:rPr>
                <w:noProof/>
                <w:webHidden/>
              </w:rPr>
              <w:fldChar w:fldCharType="separate"/>
            </w:r>
            <w:r w:rsidR="003B1207">
              <w:rPr>
                <w:noProof/>
                <w:webHidden/>
              </w:rPr>
              <w:t>2</w:t>
            </w:r>
            <w:r>
              <w:rPr>
                <w:noProof/>
                <w:webHidden/>
              </w:rPr>
              <w:fldChar w:fldCharType="end"/>
            </w:r>
          </w:hyperlink>
        </w:p>
        <w:p w14:paraId="79D167AF" w14:textId="396CF9BF" w:rsidR="00A13D1D" w:rsidRDefault="00A13D1D">
          <w:pPr>
            <w:pStyle w:val="Sadraj2"/>
            <w:tabs>
              <w:tab w:val="right" w:leader="dot" w:pos="9062"/>
            </w:tabs>
            <w:rPr>
              <w:rFonts w:asciiTheme="minorHAnsi" w:eastAsiaTheme="minorEastAsia" w:hAnsiTheme="minorHAnsi" w:cstheme="minorBidi"/>
              <w:noProof/>
              <w:kern w:val="2"/>
              <w:sz w:val="24"/>
              <w:szCs w:val="24"/>
              <w14:ligatures w14:val="standardContextual"/>
            </w:rPr>
          </w:pPr>
          <w:hyperlink w:anchor="_Toc200632166" w:history="1">
            <w:r w:rsidRPr="00D6791D">
              <w:rPr>
                <w:rStyle w:val="Hiperveza"/>
                <w:noProof/>
              </w:rPr>
              <w:t>2.2. NPOO – nacionalni plan oporavka i otpornosti</w:t>
            </w:r>
            <w:r>
              <w:rPr>
                <w:noProof/>
                <w:webHidden/>
              </w:rPr>
              <w:tab/>
            </w:r>
            <w:r>
              <w:rPr>
                <w:noProof/>
                <w:webHidden/>
              </w:rPr>
              <w:fldChar w:fldCharType="begin"/>
            </w:r>
            <w:r>
              <w:rPr>
                <w:noProof/>
                <w:webHidden/>
              </w:rPr>
              <w:instrText xml:space="preserve"> PAGEREF _Toc200632166 \h </w:instrText>
            </w:r>
            <w:r>
              <w:rPr>
                <w:noProof/>
                <w:webHidden/>
              </w:rPr>
            </w:r>
            <w:r>
              <w:rPr>
                <w:noProof/>
                <w:webHidden/>
              </w:rPr>
              <w:fldChar w:fldCharType="separate"/>
            </w:r>
            <w:r w:rsidR="003B1207">
              <w:rPr>
                <w:noProof/>
                <w:webHidden/>
              </w:rPr>
              <w:t>2</w:t>
            </w:r>
            <w:r>
              <w:rPr>
                <w:noProof/>
                <w:webHidden/>
              </w:rPr>
              <w:fldChar w:fldCharType="end"/>
            </w:r>
          </w:hyperlink>
        </w:p>
        <w:p w14:paraId="71839BB5" w14:textId="716FE507" w:rsidR="00A13D1D" w:rsidRDefault="00A13D1D">
          <w:pPr>
            <w:pStyle w:val="Sadraj2"/>
            <w:tabs>
              <w:tab w:val="right" w:leader="dot" w:pos="9062"/>
            </w:tabs>
            <w:rPr>
              <w:rFonts w:asciiTheme="minorHAnsi" w:eastAsiaTheme="minorEastAsia" w:hAnsiTheme="minorHAnsi" w:cstheme="minorBidi"/>
              <w:noProof/>
              <w:kern w:val="2"/>
              <w:sz w:val="24"/>
              <w:szCs w:val="24"/>
              <w14:ligatures w14:val="standardContextual"/>
            </w:rPr>
          </w:pPr>
          <w:hyperlink w:anchor="_Toc200632167" w:history="1">
            <w:r w:rsidRPr="00D6791D">
              <w:rPr>
                <w:rStyle w:val="Hiperveza"/>
                <w:noProof/>
              </w:rPr>
              <w:t>2.3. ITU – Integrirana teritorijalna ulaganja</w:t>
            </w:r>
            <w:r>
              <w:rPr>
                <w:noProof/>
                <w:webHidden/>
              </w:rPr>
              <w:tab/>
            </w:r>
            <w:r>
              <w:rPr>
                <w:noProof/>
                <w:webHidden/>
              </w:rPr>
              <w:fldChar w:fldCharType="begin"/>
            </w:r>
            <w:r>
              <w:rPr>
                <w:noProof/>
                <w:webHidden/>
              </w:rPr>
              <w:instrText xml:space="preserve"> PAGEREF _Toc200632167 \h </w:instrText>
            </w:r>
            <w:r>
              <w:rPr>
                <w:noProof/>
                <w:webHidden/>
              </w:rPr>
            </w:r>
            <w:r>
              <w:rPr>
                <w:noProof/>
                <w:webHidden/>
              </w:rPr>
              <w:fldChar w:fldCharType="separate"/>
            </w:r>
            <w:r w:rsidR="003B1207">
              <w:rPr>
                <w:noProof/>
                <w:webHidden/>
              </w:rPr>
              <w:t>4</w:t>
            </w:r>
            <w:r>
              <w:rPr>
                <w:noProof/>
                <w:webHidden/>
              </w:rPr>
              <w:fldChar w:fldCharType="end"/>
            </w:r>
          </w:hyperlink>
        </w:p>
        <w:p w14:paraId="60F967C3" w14:textId="08546FA0" w:rsidR="00A13D1D" w:rsidRDefault="00A13D1D">
          <w:pPr>
            <w:pStyle w:val="Sadraj2"/>
            <w:tabs>
              <w:tab w:val="right" w:leader="dot" w:pos="9062"/>
            </w:tabs>
            <w:rPr>
              <w:rFonts w:asciiTheme="minorHAnsi" w:eastAsiaTheme="minorEastAsia" w:hAnsiTheme="minorHAnsi" w:cstheme="minorBidi"/>
              <w:noProof/>
              <w:kern w:val="2"/>
              <w:sz w:val="24"/>
              <w:szCs w:val="24"/>
              <w14:ligatures w14:val="standardContextual"/>
            </w:rPr>
          </w:pPr>
          <w:hyperlink w:anchor="_Toc200632168" w:history="1">
            <w:r w:rsidRPr="00D6791D">
              <w:rPr>
                <w:rStyle w:val="Hiperveza"/>
                <w:noProof/>
              </w:rPr>
              <w:t>2.4. Osiguravanje pomoćnika u nastavi i stručnih komunikacijskih posrednika učenicima s teškoćama u razvoju u osnovnoškolskim odgojno-obrazovnima ustanovama</w:t>
            </w:r>
            <w:r>
              <w:rPr>
                <w:noProof/>
                <w:webHidden/>
              </w:rPr>
              <w:tab/>
            </w:r>
            <w:r>
              <w:rPr>
                <w:noProof/>
                <w:webHidden/>
              </w:rPr>
              <w:fldChar w:fldCharType="begin"/>
            </w:r>
            <w:r>
              <w:rPr>
                <w:noProof/>
                <w:webHidden/>
              </w:rPr>
              <w:instrText xml:space="preserve"> PAGEREF _Toc200632168 \h </w:instrText>
            </w:r>
            <w:r>
              <w:rPr>
                <w:noProof/>
                <w:webHidden/>
              </w:rPr>
            </w:r>
            <w:r>
              <w:rPr>
                <w:noProof/>
                <w:webHidden/>
              </w:rPr>
              <w:fldChar w:fldCharType="separate"/>
            </w:r>
            <w:r w:rsidR="003B1207">
              <w:rPr>
                <w:noProof/>
                <w:webHidden/>
              </w:rPr>
              <w:t>4</w:t>
            </w:r>
            <w:r>
              <w:rPr>
                <w:noProof/>
                <w:webHidden/>
              </w:rPr>
              <w:fldChar w:fldCharType="end"/>
            </w:r>
          </w:hyperlink>
        </w:p>
        <w:p w14:paraId="5B0E8B2A" w14:textId="18C4F83E" w:rsidR="00A13D1D" w:rsidRDefault="00A13D1D">
          <w:pPr>
            <w:pStyle w:val="Sadraj2"/>
            <w:tabs>
              <w:tab w:val="right" w:leader="dot" w:pos="9062"/>
            </w:tabs>
            <w:rPr>
              <w:rFonts w:asciiTheme="minorHAnsi" w:eastAsiaTheme="minorEastAsia" w:hAnsiTheme="minorHAnsi" w:cstheme="minorBidi"/>
              <w:noProof/>
              <w:kern w:val="2"/>
              <w:sz w:val="24"/>
              <w:szCs w:val="24"/>
              <w14:ligatures w14:val="standardContextual"/>
            </w:rPr>
          </w:pPr>
          <w:hyperlink w:anchor="_Toc200632169" w:history="1">
            <w:r w:rsidRPr="00D6791D">
              <w:rPr>
                <w:rStyle w:val="Hiperveza"/>
                <w:noProof/>
              </w:rPr>
              <w:t>2.5.  Projekt sadnje stabala u gradu i prigradskim naseljima</w:t>
            </w:r>
            <w:r>
              <w:rPr>
                <w:noProof/>
                <w:webHidden/>
              </w:rPr>
              <w:tab/>
            </w:r>
            <w:r>
              <w:rPr>
                <w:noProof/>
                <w:webHidden/>
              </w:rPr>
              <w:fldChar w:fldCharType="begin"/>
            </w:r>
            <w:r>
              <w:rPr>
                <w:noProof/>
                <w:webHidden/>
              </w:rPr>
              <w:instrText xml:space="preserve"> PAGEREF _Toc200632169 \h </w:instrText>
            </w:r>
            <w:r>
              <w:rPr>
                <w:noProof/>
                <w:webHidden/>
              </w:rPr>
            </w:r>
            <w:r>
              <w:rPr>
                <w:noProof/>
                <w:webHidden/>
              </w:rPr>
              <w:fldChar w:fldCharType="separate"/>
            </w:r>
            <w:r w:rsidR="003B1207">
              <w:rPr>
                <w:noProof/>
                <w:webHidden/>
              </w:rPr>
              <w:t>5</w:t>
            </w:r>
            <w:r>
              <w:rPr>
                <w:noProof/>
                <w:webHidden/>
              </w:rPr>
              <w:fldChar w:fldCharType="end"/>
            </w:r>
          </w:hyperlink>
        </w:p>
        <w:p w14:paraId="57FDB69A" w14:textId="1E1D7169" w:rsidR="00A13D1D" w:rsidRDefault="00A13D1D">
          <w:pPr>
            <w:pStyle w:val="Sadraj2"/>
            <w:tabs>
              <w:tab w:val="right" w:leader="dot" w:pos="9062"/>
            </w:tabs>
            <w:rPr>
              <w:rFonts w:asciiTheme="minorHAnsi" w:eastAsiaTheme="minorEastAsia" w:hAnsiTheme="minorHAnsi" w:cstheme="minorBidi"/>
              <w:noProof/>
              <w:kern w:val="2"/>
              <w:sz w:val="24"/>
              <w:szCs w:val="24"/>
              <w14:ligatures w14:val="standardContextual"/>
            </w:rPr>
          </w:pPr>
          <w:hyperlink w:anchor="_Toc200632170" w:history="1">
            <w:r w:rsidRPr="00D6791D">
              <w:rPr>
                <w:rStyle w:val="Hiperveza"/>
                <w:rFonts w:cs="Calibri"/>
                <w:noProof/>
              </w:rPr>
              <w:t xml:space="preserve">2.6. </w:t>
            </w:r>
            <w:r w:rsidRPr="00D6791D">
              <w:rPr>
                <w:rStyle w:val="Hiperveza"/>
                <w:rFonts w:eastAsia="Calibri"/>
                <w:noProof/>
              </w:rPr>
              <w:t>Pilot projekt razvoja zelene infrastrukture i/ili kružnog gospodarenja prostorom i zgradama užeg centra grada Virovitice</w:t>
            </w:r>
            <w:r>
              <w:rPr>
                <w:noProof/>
                <w:webHidden/>
              </w:rPr>
              <w:tab/>
            </w:r>
            <w:r>
              <w:rPr>
                <w:noProof/>
                <w:webHidden/>
              </w:rPr>
              <w:fldChar w:fldCharType="begin"/>
            </w:r>
            <w:r>
              <w:rPr>
                <w:noProof/>
                <w:webHidden/>
              </w:rPr>
              <w:instrText xml:space="preserve"> PAGEREF _Toc200632170 \h </w:instrText>
            </w:r>
            <w:r>
              <w:rPr>
                <w:noProof/>
                <w:webHidden/>
              </w:rPr>
            </w:r>
            <w:r>
              <w:rPr>
                <w:noProof/>
                <w:webHidden/>
              </w:rPr>
              <w:fldChar w:fldCharType="separate"/>
            </w:r>
            <w:r w:rsidR="003B1207">
              <w:rPr>
                <w:noProof/>
                <w:webHidden/>
              </w:rPr>
              <w:t>5</w:t>
            </w:r>
            <w:r>
              <w:rPr>
                <w:noProof/>
                <w:webHidden/>
              </w:rPr>
              <w:fldChar w:fldCharType="end"/>
            </w:r>
          </w:hyperlink>
        </w:p>
        <w:p w14:paraId="3B5324D0" w14:textId="6262F90C" w:rsidR="00A13D1D" w:rsidRDefault="00A13D1D">
          <w:pPr>
            <w:pStyle w:val="Sadraj2"/>
            <w:tabs>
              <w:tab w:val="right" w:leader="dot" w:pos="9062"/>
            </w:tabs>
            <w:rPr>
              <w:rFonts w:asciiTheme="minorHAnsi" w:eastAsiaTheme="minorEastAsia" w:hAnsiTheme="minorHAnsi" w:cstheme="minorBidi"/>
              <w:noProof/>
              <w:kern w:val="2"/>
              <w:sz w:val="24"/>
              <w:szCs w:val="24"/>
              <w14:ligatures w14:val="standardContextual"/>
            </w:rPr>
          </w:pPr>
          <w:hyperlink w:anchor="_Toc200632171" w:history="1">
            <w:r w:rsidRPr="00D6791D">
              <w:rPr>
                <w:rStyle w:val="Hiperveza"/>
                <w:noProof/>
              </w:rPr>
              <w:t>2.7. Energetska obnova zgrada javne namjene</w:t>
            </w:r>
            <w:r>
              <w:rPr>
                <w:noProof/>
                <w:webHidden/>
              </w:rPr>
              <w:tab/>
            </w:r>
            <w:r>
              <w:rPr>
                <w:noProof/>
                <w:webHidden/>
              </w:rPr>
              <w:fldChar w:fldCharType="begin"/>
            </w:r>
            <w:r>
              <w:rPr>
                <w:noProof/>
                <w:webHidden/>
              </w:rPr>
              <w:instrText xml:space="preserve"> PAGEREF _Toc200632171 \h </w:instrText>
            </w:r>
            <w:r>
              <w:rPr>
                <w:noProof/>
                <w:webHidden/>
              </w:rPr>
            </w:r>
            <w:r>
              <w:rPr>
                <w:noProof/>
                <w:webHidden/>
              </w:rPr>
              <w:fldChar w:fldCharType="separate"/>
            </w:r>
            <w:r w:rsidR="003B1207">
              <w:rPr>
                <w:noProof/>
                <w:webHidden/>
              </w:rPr>
              <w:t>5</w:t>
            </w:r>
            <w:r>
              <w:rPr>
                <w:noProof/>
                <w:webHidden/>
              </w:rPr>
              <w:fldChar w:fldCharType="end"/>
            </w:r>
          </w:hyperlink>
        </w:p>
        <w:p w14:paraId="7FB8047E" w14:textId="35757B1D" w:rsidR="00A13D1D" w:rsidRDefault="00A13D1D">
          <w:pPr>
            <w:pStyle w:val="Sadraj2"/>
            <w:tabs>
              <w:tab w:val="left" w:pos="960"/>
              <w:tab w:val="right" w:leader="dot" w:pos="9062"/>
            </w:tabs>
            <w:rPr>
              <w:rFonts w:asciiTheme="minorHAnsi" w:eastAsiaTheme="minorEastAsia" w:hAnsiTheme="minorHAnsi" w:cstheme="minorBidi"/>
              <w:noProof/>
              <w:kern w:val="2"/>
              <w:sz w:val="24"/>
              <w:szCs w:val="24"/>
              <w14:ligatures w14:val="standardContextual"/>
            </w:rPr>
          </w:pPr>
          <w:hyperlink w:anchor="_Toc200632172" w:history="1">
            <w:r w:rsidRPr="00D6791D">
              <w:rPr>
                <w:rStyle w:val="Hiperveza"/>
                <w:noProof/>
              </w:rPr>
              <w:t>2.8.</w:t>
            </w:r>
            <w:r>
              <w:rPr>
                <w:rFonts w:asciiTheme="minorHAnsi" w:eastAsiaTheme="minorEastAsia" w:hAnsiTheme="minorHAnsi" w:cstheme="minorBidi"/>
                <w:noProof/>
                <w:kern w:val="2"/>
                <w:sz w:val="24"/>
                <w:szCs w:val="24"/>
                <w14:ligatures w14:val="standardContextual"/>
              </w:rPr>
              <w:tab/>
            </w:r>
            <w:r w:rsidRPr="00D6791D">
              <w:rPr>
                <w:rStyle w:val="Hiperveza"/>
                <w:noProof/>
              </w:rPr>
              <w:t>Fond za zaštitu okoliša</w:t>
            </w:r>
            <w:r>
              <w:rPr>
                <w:noProof/>
                <w:webHidden/>
              </w:rPr>
              <w:tab/>
            </w:r>
            <w:r>
              <w:rPr>
                <w:noProof/>
                <w:webHidden/>
              </w:rPr>
              <w:fldChar w:fldCharType="begin"/>
            </w:r>
            <w:r>
              <w:rPr>
                <w:noProof/>
                <w:webHidden/>
              </w:rPr>
              <w:instrText xml:space="preserve"> PAGEREF _Toc200632172 \h </w:instrText>
            </w:r>
            <w:r>
              <w:rPr>
                <w:noProof/>
                <w:webHidden/>
              </w:rPr>
            </w:r>
            <w:r>
              <w:rPr>
                <w:noProof/>
                <w:webHidden/>
              </w:rPr>
              <w:fldChar w:fldCharType="separate"/>
            </w:r>
            <w:r w:rsidR="003B1207">
              <w:rPr>
                <w:noProof/>
                <w:webHidden/>
              </w:rPr>
              <w:t>6</w:t>
            </w:r>
            <w:r>
              <w:rPr>
                <w:noProof/>
                <w:webHidden/>
              </w:rPr>
              <w:fldChar w:fldCharType="end"/>
            </w:r>
          </w:hyperlink>
        </w:p>
        <w:p w14:paraId="51915A2C" w14:textId="75940B69" w:rsidR="00A13D1D" w:rsidRDefault="00A13D1D">
          <w:pPr>
            <w:pStyle w:val="Sadraj2"/>
            <w:tabs>
              <w:tab w:val="left" w:pos="960"/>
              <w:tab w:val="right" w:leader="dot" w:pos="9062"/>
            </w:tabs>
            <w:rPr>
              <w:rFonts w:asciiTheme="minorHAnsi" w:eastAsiaTheme="minorEastAsia" w:hAnsiTheme="minorHAnsi" w:cstheme="minorBidi"/>
              <w:noProof/>
              <w:kern w:val="2"/>
              <w:sz w:val="24"/>
              <w:szCs w:val="24"/>
              <w14:ligatures w14:val="standardContextual"/>
            </w:rPr>
          </w:pPr>
          <w:hyperlink w:anchor="_Toc200632173" w:history="1">
            <w:r w:rsidRPr="00D6791D">
              <w:rPr>
                <w:rStyle w:val="Hiperveza"/>
                <w:noProof/>
              </w:rPr>
              <w:t>2.9.</w:t>
            </w:r>
            <w:r>
              <w:rPr>
                <w:rFonts w:asciiTheme="minorHAnsi" w:eastAsiaTheme="minorEastAsia" w:hAnsiTheme="minorHAnsi" w:cstheme="minorBidi"/>
                <w:noProof/>
                <w:kern w:val="2"/>
                <w:sz w:val="24"/>
                <w:szCs w:val="24"/>
                <w14:ligatures w14:val="standardContextual"/>
              </w:rPr>
              <w:tab/>
            </w:r>
            <w:r w:rsidRPr="00D6791D">
              <w:rPr>
                <w:rStyle w:val="Hiperveza"/>
                <w:noProof/>
              </w:rPr>
              <w:t>INTERREG 2021.-2027.</w:t>
            </w:r>
            <w:r>
              <w:rPr>
                <w:noProof/>
                <w:webHidden/>
              </w:rPr>
              <w:tab/>
            </w:r>
            <w:r>
              <w:rPr>
                <w:noProof/>
                <w:webHidden/>
              </w:rPr>
              <w:fldChar w:fldCharType="begin"/>
            </w:r>
            <w:r>
              <w:rPr>
                <w:noProof/>
                <w:webHidden/>
              </w:rPr>
              <w:instrText xml:space="preserve"> PAGEREF _Toc200632173 \h </w:instrText>
            </w:r>
            <w:r>
              <w:rPr>
                <w:noProof/>
                <w:webHidden/>
              </w:rPr>
            </w:r>
            <w:r>
              <w:rPr>
                <w:noProof/>
                <w:webHidden/>
              </w:rPr>
              <w:fldChar w:fldCharType="separate"/>
            </w:r>
            <w:r w:rsidR="003B1207">
              <w:rPr>
                <w:noProof/>
                <w:webHidden/>
              </w:rPr>
              <w:t>6</w:t>
            </w:r>
            <w:r>
              <w:rPr>
                <w:noProof/>
                <w:webHidden/>
              </w:rPr>
              <w:fldChar w:fldCharType="end"/>
            </w:r>
          </w:hyperlink>
        </w:p>
        <w:p w14:paraId="503D2253" w14:textId="07CBB9BE" w:rsidR="00A13D1D" w:rsidRDefault="00A13D1D">
          <w:pPr>
            <w:pStyle w:val="Sadraj2"/>
            <w:tabs>
              <w:tab w:val="left" w:pos="960"/>
              <w:tab w:val="right" w:leader="dot" w:pos="9062"/>
            </w:tabs>
            <w:rPr>
              <w:rFonts w:asciiTheme="minorHAnsi" w:eastAsiaTheme="minorEastAsia" w:hAnsiTheme="minorHAnsi" w:cstheme="minorBidi"/>
              <w:noProof/>
              <w:kern w:val="2"/>
              <w:sz w:val="24"/>
              <w:szCs w:val="24"/>
              <w14:ligatures w14:val="standardContextual"/>
            </w:rPr>
          </w:pPr>
          <w:hyperlink w:anchor="_Toc200632174" w:history="1">
            <w:r w:rsidRPr="00D6791D">
              <w:rPr>
                <w:rStyle w:val="Hiperveza"/>
                <w:noProof/>
              </w:rPr>
              <w:t>2.10.</w:t>
            </w:r>
            <w:r>
              <w:rPr>
                <w:rFonts w:asciiTheme="minorHAnsi" w:eastAsiaTheme="minorEastAsia" w:hAnsiTheme="minorHAnsi" w:cstheme="minorBidi"/>
                <w:noProof/>
                <w:kern w:val="2"/>
                <w:sz w:val="24"/>
                <w:szCs w:val="24"/>
                <w14:ligatures w14:val="standardContextual"/>
              </w:rPr>
              <w:tab/>
            </w:r>
            <w:r w:rsidRPr="00D6791D">
              <w:rPr>
                <w:rStyle w:val="Hiperveza"/>
                <w:noProof/>
              </w:rPr>
              <w:t>Priprema budućih projekata za organizacije civilnog društva</w:t>
            </w:r>
            <w:r>
              <w:rPr>
                <w:noProof/>
                <w:webHidden/>
              </w:rPr>
              <w:tab/>
            </w:r>
            <w:r>
              <w:rPr>
                <w:noProof/>
                <w:webHidden/>
              </w:rPr>
              <w:fldChar w:fldCharType="begin"/>
            </w:r>
            <w:r>
              <w:rPr>
                <w:noProof/>
                <w:webHidden/>
              </w:rPr>
              <w:instrText xml:space="preserve"> PAGEREF _Toc200632174 \h </w:instrText>
            </w:r>
            <w:r>
              <w:rPr>
                <w:noProof/>
                <w:webHidden/>
              </w:rPr>
            </w:r>
            <w:r>
              <w:rPr>
                <w:noProof/>
                <w:webHidden/>
              </w:rPr>
              <w:fldChar w:fldCharType="separate"/>
            </w:r>
            <w:r w:rsidR="003B1207">
              <w:rPr>
                <w:noProof/>
                <w:webHidden/>
              </w:rPr>
              <w:t>7</w:t>
            </w:r>
            <w:r>
              <w:rPr>
                <w:noProof/>
                <w:webHidden/>
              </w:rPr>
              <w:fldChar w:fldCharType="end"/>
            </w:r>
          </w:hyperlink>
        </w:p>
        <w:p w14:paraId="545AA9E9" w14:textId="22E9DFE4" w:rsidR="00A13D1D" w:rsidRDefault="00A13D1D">
          <w:pPr>
            <w:pStyle w:val="Sadraj2"/>
            <w:tabs>
              <w:tab w:val="left" w:pos="960"/>
              <w:tab w:val="right" w:leader="dot" w:pos="9062"/>
            </w:tabs>
            <w:rPr>
              <w:rFonts w:asciiTheme="minorHAnsi" w:eastAsiaTheme="minorEastAsia" w:hAnsiTheme="minorHAnsi" w:cstheme="minorBidi"/>
              <w:noProof/>
              <w:kern w:val="2"/>
              <w:sz w:val="24"/>
              <w:szCs w:val="24"/>
              <w14:ligatures w14:val="standardContextual"/>
            </w:rPr>
          </w:pPr>
          <w:hyperlink w:anchor="_Toc200632175" w:history="1">
            <w:r w:rsidRPr="00D6791D">
              <w:rPr>
                <w:rStyle w:val="Hiperveza"/>
                <w:noProof/>
              </w:rPr>
              <w:t>2.11.</w:t>
            </w:r>
            <w:r>
              <w:rPr>
                <w:rFonts w:asciiTheme="minorHAnsi" w:eastAsiaTheme="minorEastAsia" w:hAnsiTheme="minorHAnsi" w:cstheme="minorBidi"/>
                <w:noProof/>
                <w:kern w:val="2"/>
                <w:sz w:val="24"/>
                <w:szCs w:val="24"/>
                <w14:ligatures w14:val="standardContextual"/>
              </w:rPr>
              <w:tab/>
            </w:r>
            <w:r w:rsidRPr="00D6791D">
              <w:rPr>
                <w:rStyle w:val="Hiperveza"/>
                <w:noProof/>
              </w:rPr>
              <w:t>ESF+</w:t>
            </w:r>
            <w:r>
              <w:rPr>
                <w:noProof/>
                <w:webHidden/>
              </w:rPr>
              <w:tab/>
            </w:r>
            <w:r>
              <w:rPr>
                <w:noProof/>
                <w:webHidden/>
              </w:rPr>
              <w:fldChar w:fldCharType="begin"/>
            </w:r>
            <w:r>
              <w:rPr>
                <w:noProof/>
                <w:webHidden/>
              </w:rPr>
              <w:instrText xml:space="preserve"> PAGEREF _Toc200632175 \h </w:instrText>
            </w:r>
            <w:r>
              <w:rPr>
                <w:noProof/>
                <w:webHidden/>
              </w:rPr>
            </w:r>
            <w:r>
              <w:rPr>
                <w:noProof/>
                <w:webHidden/>
              </w:rPr>
              <w:fldChar w:fldCharType="separate"/>
            </w:r>
            <w:r w:rsidR="003B1207">
              <w:rPr>
                <w:noProof/>
                <w:webHidden/>
              </w:rPr>
              <w:t>7</w:t>
            </w:r>
            <w:r>
              <w:rPr>
                <w:noProof/>
                <w:webHidden/>
              </w:rPr>
              <w:fldChar w:fldCharType="end"/>
            </w:r>
          </w:hyperlink>
        </w:p>
        <w:p w14:paraId="35352EBB" w14:textId="65BD8ED7" w:rsidR="00A13D1D" w:rsidRDefault="00A13D1D">
          <w:pPr>
            <w:pStyle w:val="Sadraj2"/>
            <w:tabs>
              <w:tab w:val="right" w:leader="dot" w:pos="9062"/>
            </w:tabs>
            <w:rPr>
              <w:rFonts w:asciiTheme="minorHAnsi" w:eastAsiaTheme="minorEastAsia" w:hAnsiTheme="minorHAnsi" w:cstheme="minorBidi"/>
              <w:noProof/>
              <w:kern w:val="2"/>
              <w:sz w:val="24"/>
              <w:szCs w:val="24"/>
              <w14:ligatures w14:val="standardContextual"/>
            </w:rPr>
          </w:pPr>
          <w:hyperlink w:anchor="_Toc200632176" w:history="1">
            <w:r w:rsidRPr="00D6791D">
              <w:rPr>
                <w:rStyle w:val="Hiperveza"/>
                <w:noProof/>
              </w:rPr>
              <w:t>2.12. Program ruralnog razvoja i gospodarstvo</w:t>
            </w:r>
            <w:r>
              <w:rPr>
                <w:noProof/>
                <w:webHidden/>
              </w:rPr>
              <w:tab/>
            </w:r>
            <w:r>
              <w:rPr>
                <w:noProof/>
                <w:webHidden/>
              </w:rPr>
              <w:fldChar w:fldCharType="begin"/>
            </w:r>
            <w:r>
              <w:rPr>
                <w:noProof/>
                <w:webHidden/>
              </w:rPr>
              <w:instrText xml:space="preserve"> PAGEREF _Toc200632176 \h </w:instrText>
            </w:r>
            <w:r>
              <w:rPr>
                <w:noProof/>
                <w:webHidden/>
              </w:rPr>
            </w:r>
            <w:r>
              <w:rPr>
                <w:noProof/>
                <w:webHidden/>
              </w:rPr>
              <w:fldChar w:fldCharType="separate"/>
            </w:r>
            <w:r w:rsidR="003B1207">
              <w:rPr>
                <w:noProof/>
                <w:webHidden/>
              </w:rPr>
              <w:t>7</w:t>
            </w:r>
            <w:r>
              <w:rPr>
                <w:noProof/>
                <w:webHidden/>
              </w:rPr>
              <w:fldChar w:fldCharType="end"/>
            </w:r>
          </w:hyperlink>
        </w:p>
        <w:p w14:paraId="544E82AA" w14:textId="73F9C6EE" w:rsidR="00A13D1D" w:rsidRDefault="00A13D1D">
          <w:pPr>
            <w:pStyle w:val="Sadraj2"/>
            <w:tabs>
              <w:tab w:val="right" w:leader="dot" w:pos="9062"/>
            </w:tabs>
            <w:rPr>
              <w:rFonts w:asciiTheme="minorHAnsi" w:eastAsiaTheme="minorEastAsia" w:hAnsiTheme="minorHAnsi" w:cstheme="minorBidi"/>
              <w:noProof/>
              <w:kern w:val="2"/>
              <w:sz w:val="24"/>
              <w:szCs w:val="24"/>
              <w14:ligatures w14:val="standardContextual"/>
            </w:rPr>
          </w:pPr>
          <w:hyperlink w:anchor="_Toc200632177" w:history="1">
            <w:r w:rsidRPr="00D6791D">
              <w:rPr>
                <w:rStyle w:val="Hiperveza"/>
                <w:noProof/>
              </w:rPr>
              <w:t>2.12.1. Ruralni razvoj</w:t>
            </w:r>
            <w:r>
              <w:rPr>
                <w:noProof/>
                <w:webHidden/>
              </w:rPr>
              <w:tab/>
            </w:r>
            <w:r>
              <w:rPr>
                <w:noProof/>
                <w:webHidden/>
              </w:rPr>
              <w:fldChar w:fldCharType="begin"/>
            </w:r>
            <w:r>
              <w:rPr>
                <w:noProof/>
                <w:webHidden/>
              </w:rPr>
              <w:instrText xml:space="preserve"> PAGEREF _Toc200632177 \h </w:instrText>
            </w:r>
            <w:r>
              <w:rPr>
                <w:noProof/>
                <w:webHidden/>
              </w:rPr>
            </w:r>
            <w:r>
              <w:rPr>
                <w:noProof/>
                <w:webHidden/>
              </w:rPr>
              <w:fldChar w:fldCharType="separate"/>
            </w:r>
            <w:r w:rsidR="003B1207">
              <w:rPr>
                <w:noProof/>
                <w:webHidden/>
              </w:rPr>
              <w:t>7</w:t>
            </w:r>
            <w:r>
              <w:rPr>
                <w:noProof/>
                <w:webHidden/>
              </w:rPr>
              <w:fldChar w:fldCharType="end"/>
            </w:r>
          </w:hyperlink>
        </w:p>
        <w:p w14:paraId="62F79F94" w14:textId="650FC6DD" w:rsidR="00A13D1D" w:rsidRDefault="00A13D1D">
          <w:pPr>
            <w:pStyle w:val="Sadraj2"/>
            <w:tabs>
              <w:tab w:val="right" w:leader="dot" w:pos="9062"/>
            </w:tabs>
            <w:rPr>
              <w:rFonts w:asciiTheme="minorHAnsi" w:eastAsiaTheme="minorEastAsia" w:hAnsiTheme="minorHAnsi" w:cstheme="minorBidi"/>
              <w:noProof/>
              <w:kern w:val="2"/>
              <w:sz w:val="24"/>
              <w:szCs w:val="24"/>
              <w14:ligatures w14:val="standardContextual"/>
            </w:rPr>
          </w:pPr>
          <w:hyperlink w:anchor="_Toc200632178" w:history="1">
            <w:r w:rsidRPr="00D6791D">
              <w:rPr>
                <w:rStyle w:val="Hiperveza"/>
                <w:bCs/>
                <w:noProof/>
              </w:rPr>
              <w:t>2.1</w:t>
            </w:r>
            <w:r w:rsidRPr="00D6791D">
              <w:rPr>
                <w:rStyle w:val="Hiperveza"/>
                <w:noProof/>
              </w:rPr>
              <w:t>2.2. Razvoj gospodarstva</w:t>
            </w:r>
            <w:r>
              <w:rPr>
                <w:noProof/>
                <w:webHidden/>
              </w:rPr>
              <w:tab/>
            </w:r>
            <w:r>
              <w:rPr>
                <w:noProof/>
                <w:webHidden/>
              </w:rPr>
              <w:fldChar w:fldCharType="begin"/>
            </w:r>
            <w:r>
              <w:rPr>
                <w:noProof/>
                <w:webHidden/>
              </w:rPr>
              <w:instrText xml:space="preserve"> PAGEREF _Toc200632178 \h </w:instrText>
            </w:r>
            <w:r>
              <w:rPr>
                <w:noProof/>
                <w:webHidden/>
              </w:rPr>
            </w:r>
            <w:r>
              <w:rPr>
                <w:noProof/>
                <w:webHidden/>
              </w:rPr>
              <w:fldChar w:fldCharType="separate"/>
            </w:r>
            <w:r w:rsidR="003B1207">
              <w:rPr>
                <w:noProof/>
                <w:webHidden/>
              </w:rPr>
              <w:t>8</w:t>
            </w:r>
            <w:r>
              <w:rPr>
                <w:noProof/>
                <w:webHidden/>
              </w:rPr>
              <w:fldChar w:fldCharType="end"/>
            </w:r>
          </w:hyperlink>
        </w:p>
        <w:p w14:paraId="50B1D937" w14:textId="76AC1B82" w:rsidR="00A13D1D" w:rsidRDefault="00A13D1D">
          <w:pPr>
            <w:pStyle w:val="Sadraj1"/>
            <w:rPr>
              <w:rFonts w:asciiTheme="minorHAnsi" w:eastAsiaTheme="minorEastAsia" w:hAnsiTheme="minorHAnsi" w:cstheme="minorBidi"/>
              <w:b w:val="0"/>
              <w:bCs w:val="0"/>
              <w:noProof/>
              <w:kern w:val="2"/>
              <w14:ligatures w14:val="standardContextual"/>
            </w:rPr>
          </w:pPr>
          <w:hyperlink w:anchor="_Toc200632179" w:history="1">
            <w:r w:rsidRPr="00D6791D">
              <w:rPr>
                <w:rStyle w:val="Hiperveza"/>
                <w:noProof/>
              </w:rPr>
              <w:t>3.</w:t>
            </w:r>
            <w:r>
              <w:rPr>
                <w:rFonts w:asciiTheme="minorHAnsi" w:eastAsiaTheme="minorEastAsia" w:hAnsiTheme="minorHAnsi" w:cstheme="minorBidi"/>
                <w:b w:val="0"/>
                <w:bCs w:val="0"/>
                <w:noProof/>
                <w:kern w:val="2"/>
                <w14:ligatures w14:val="standardContextual"/>
              </w:rPr>
              <w:tab/>
            </w:r>
            <w:r w:rsidRPr="00D6791D">
              <w:rPr>
                <w:rStyle w:val="Hiperveza"/>
                <w:noProof/>
              </w:rPr>
              <w:t>OSTVARENO U 202</w:t>
            </w:r>
            <w:r w:rsidR="00F56CC2">
              <w:rPr>
                <w:rStyle w:val="Hiperveza"/>
                <w:noProof/>
              </w:rPr>
              <w:t>5</w:t>
            </w:r>
            <w:r w:rsidRPr="00D6791D">
              <w:rPr>
                <w:rStyle w:val="Hiperveza"/>
                <w:noProof/>
              </w:rPr>
              <w:t>. GODINI</w:t>
            </w:r>
            <w:r>
              <w:rPr>
                <w:noProof/>
                <w:webHidden/>
              </w:rPr>
              <w:tab/>
            </w:r>
            <w:r>
              <w:rPr>
                <w:noProof/>
                <w:webHidden/>
              </w:rPr>
              <w:fldChar w:fldCharType="begin"/>
            </w:r>
            <w:r>
              <w:rPr>
                <w:noProof/>
                <w:webHidden/>
              </w:rPr>
              <w:instrText xml:space="preserve"> PAGEREF _Toc200632179 \h </w:instrText>
            </w:r>
            <w:r>
              <w:rPr>
                <w:noProof/>
                <w:webHidden/>
              </w:rPr>
            </w:r>
            <w:r>
              <w:rPr>
                <w:noProof/>
                <w:webHidden/>
              </w:rPr>
              <w:fldChar w:fldCharType="separate"/>
            </w:r>
            <w:r w:rsidR="003B1207">
              <w:rPr>
                <w:noProof/>
                <w:webHidden/>
              </w:rPr>
              <w:t>9</w:t>
            </w:r>
            <w:r>
              <w:rPr>
                <w:noProof/>
                <w:webHidden/>
              </w:rPr>
              <w:fldChar w:fldCharType="end"/>
            </w:r>
          </w:hyperlink>
        </w:p>
        <w:p w14:paraId="51E6F4C3" w14:textId="3ECD2E30" w:rsidR="00A13D1D" w:rsidRDefault="00A13D1D">
          <w:pPr>
            <w:pStyle w:val="Sadraj1"/>
            <w:rPr>
              <w:rFonts w:asciiTheme="minorHAnsi" w:eastAsiaTheme="minorEastAsia" w:hAnsiTheme="minorHAnsi" w:cstheme="minorBidi"/>
              <w:b w:val="0"/>
              <w:bCs w:val="0"/>
              <w:noProof/>
              <w:kern w:val="2"/>
              <w14:ligatures w14:val="standardContextual"/>
            </w:rPr>
          </w:pPr>
          <w:hyperlink w:anchor="_Toc200632180" w:history="1">
            <w:r w:rsidRPr="00D6791D">
              <w:rPr>
                <w:rStyle w:val="Hiperveza"/>
                <w:noProof/>
              </w:rPr>
              <w:t>4.</w:t>
            </w:r>
            <w:r>
              <w:rPr>
                <w:rFonts w:asciiTheme="minorHAnsi" w:eastAsiaTheme="minorEastAsia" w:hAnsiTheme="minorHAnsi" w:cstheme="minorBidi"/>
                <w:b w:val="0"/>
                <w:bCs w:val="0"/>
                <w:noProof/>
                <w:kern w:val="2"/>
                <w14:ligatures w14:val="standardContextual"/>
              </w:rPr>
              <w:tab/>
            </w:r>
            <w:r w:rsidRPr="00D6791D">
              <w:rPr>
                <w:rStyle w:val="Hiperveza"/>
                <w:noProof/>
              </w:rPr>
              <w:t>FINANCIJSKI PLAN</w:t>
            </w:r>
            <w:r>
              <w:rPr>
                <w:noProof/>
                <w:webHidden/>
              </w:rPr>
              <w:tab/>
            </w:r>
            <w:r>
              <w:rPr>
                <w:noProof/>
                <w:webHidden/>
              </w:rPr>
              <w:fldChar w:fldCharType="begin"/>
            </w:r>
            <w:r>
              <w:rPr>
                <w:noProof/>
                <w:webHidden/>
              </w:rPr>
              <w:instrText xml:space="preserve"> PAGEREF _Toc200632180 \h </w:instrText>
            </w:r>
            <w:r>
              <w:rPr>
                <w:noProof/>
                <w:webHidden/>
              </w:rPr>
            </w:r>
            <w:r>
              <w:rPr>
                <w:noProof/>
                <w:webHidden/>
              </w:rPr>
              <w:fldChar w:fldCharType="separate"/>
            </w:r>
            <w:r w:rsidR="003B1207">
              <w:rPr>
                <w:noProof/>
                <w:webHidden/>
              </w:rPr>
              <w:t>38</w:t>
            </w:r>
            <w:r>
              <w:rPr>
                <w:noProof/>
                <w:webHidden/>
              </w:rPr>
              <w:fldChar w:fldCharType="end"/>
            </w:r>
          </w:hyperlink>
        </w:p>
        <w:p w14:paraId="2448B841" w14:textId="63F0CE4A" w:rsidR="00A13D1D" w:rsidRDefault="00A13D1D">
          <w:pPr>
            <w:pStyle w:val="Sadraj2"/>
            <w:tabs>
              <w:tab w:val="right" w:leader="dot" w:pos="9062"/>
            </w:tabs>
            <w:rPr>
              <w:rFonts w:asciiTheme="minorHAnsi" w:eastAsiaTheme="minorEastAsia" w:hAnsiTheme="minorHAnsi" w:cstheme="minorBidi"/>
              <w:noProof/>
              <w:kern w:val="2"/>
              <w:sz w:val="24"/>
              <w:szCs w:val="24"/>
              <w14:ligatures w14:val="standardContextual"/>
            </w:rPr>
          </w:pPr>
          <w:hyperlink w:anchor="_Toc200632181" w:history="1">
            <w:r w:rsidRPr="00D6791D">
              <w:rPr>
                <w:rStyle w:val="Hiperveza"/>
                <w:noProof/>
              </w:rPr>
              <w:t>4.1. Financijski plan za 202</w:t>
            </w:r>
            <w:r w:rsidR="00F56CC2">
              <w:rPr>
                <w:rStyle w:val="Hiperveza"/>
                <w:noProof/>
              </w:rPr>
              <w:t>6</w:t>
            </w:r>
            <w:r w:rsidRPr="00D6791D">
              <w:rPr>
                <w:rStyle w:val="Hiperveza"/>
                <w:noProof/>
              </w:rPr>
              <w:t>. i projekcija za 202</w:t>
            </w:r>
            <w:r w:rsidR="00F56CC2">
              <w:rPr>
                <w:rStyle w:val="Hiperveza"/>
                <w:noProof/>
              </w:rPr>
              <w:t>7</w:t>
            </w:r>
            <w:r w:rsidRPr="00D6791D">
              <w:rPr>
                <w:rStyle w:val="Hiperveza"/>
                <w:noProof/>
              </w:rPr>
              <w:t>. i 202</w:t>
            </w:r>
            <w:r w:rsidR="00F56CC2">
              <w:rPr>
                <w:rStyle w:val="Hiperveza"/>
                <w:noProof/>
              </w:rPr>
              <w:t>8</w:t>
            </w:r>
            <w:r w:rsidRPr="00D6791D">
              <w:rPr>
                <w:rStyle w:val="Hiperveza"/>
                <w:noProof/>
              </w:rPr>
              <w:t>. godinu</w:t>
            </w:r>
            <w:r>
              <w:rPr>
                <w:noProof/>
                <w:webHidden/>
              </w:rPr>
              <w:tab/>
            </w:r>
            <w:r>
              <w:rPr>
                <w:noProof/>
                <w:webHidden/>
              </w:rPr>
              <w:fldChar w:fldCharType="begin"/>
            </w:r>
            <w:r>
              <w:rPr>
                <w:noProof/>
                <w:webHidden/>
              </w:rPr>
              <w:instrText xml:space="preserve"> PAGEREF _Toc200632181 \h </w:instrText>
            </w:r>
            <w:r>
              <w:rPr>
                <w:noProof/>
                <w:webHidden/>
              </w:rPr>
            </w:r>
            <w:r>
              <w:rPr>
                <w:noProof/>
                <w:webHidden/>
              </w:rPr>
              <w:fldChar w:fldCharType="separate"/>
            </w:r>
            <w:r w:rsidR="003B1207">
              <w:rPr>
                <w:noProof/>
                <w:webHidden/>
              </w:rPr>
              <w:t>38</w:t>
            </w:r>
            <w:r>
              <w:rPr>
                <w:noProof/>
                <w:webHidden/>
              </w:rPr>
              <w:fldChar w:fldCharType="end"/>
            </w:r>
          </w:hyperlink>
        </w:p>
        <w:p w14:paraId="14D1602B" w14:textId="3572F11F" w:rsidR="00A13D1D" w:rsidRDefault="00A13D1D">
          <w:pPr>
            <w:pStyle w:val="Sadraj2"/>
            <w:tabs>
              <w:tab w:val="right" w:leader="dot" w:pos="9062"/>
            </w:tabs>
            <w:rPr>
              <w:rFonts w:asciiTheme="minorHAnsi" w:eastAsiaTheme="minorEastAsia" w:hAnsiTheme="minorHAnsi" w:cstheme="minorBidi"/>
              <w:noProof/>
              <w:kern w:val="2"/>
              <w:sz w:val="24"/>
              <w:szCs w:val="24"/>
              <w14:ligatures w14:val="standardContextual"/>
            </w:rPr>
          </w:pPr>
          <w:hyperlink w:anchor="_Toc200632182" w:history="1">
            <w:r w:rsidRPr="00D6791D">
              <w:rPr>
                <w:rStyle w:val="Hiperveza"/>
                <w:noProof/>
              </w:rPr>
              <w:t>4.2. Opis programa, ciljevi i pokazatelji</w:t>
            </w:r>
            <w:r>
              <w:rPr>
                <w:noProof/>
                <w:webHidden/>
              </w:rPr>
              <w:tab/>
            </w:r>
            <w:r>
              <w:rPr>
                <w:noProof/>
                <w:webHidden/>
              </w:rPr>
              <w:fldChar w:fldCharType="begin"/>
            </w:r>
            <w:r>
              <w:rPr>
                <w:noProof/>
                <w:webHidden/>
              </w:rPr>
              <w:instrText xml:space="preserve"> PAGEREF _Toc200632182 \h </w:instrText>
            </w:r>
            <w:r>
              <w:rPr>
                <w:noProof/>
                <w:webHidden/>
              </w:rPr>
            </w:r>
            <w:r>
              <w:rPr>
                <w:noProof/>
                <w:webHidden/>
              </w:rPr>
              <w:fldChar w:fldCharType="separate"/>
            </w:r>
            <w:r w:rsidR="003B1207">
              <w:rPr>
                <w:noProof/>
                <w:webHidden/>
              </w:rPr>
              <w:t>41</w:t>
            </w:r>
            <w:r>
              <w:rPr>
                <w:noProof/>
                <w:webHidden/>
              </w:rPr>
              <w:fldChar w:fldCharType="end"/>
            </w:r>
          </w:hyperlink>
        </w:p>
        <w:p w14:paraId="46B55A14" w14:textId="3F632132" w:rsidR="00317034" w:rsidRDefault="00317034" w:rsidP="007B1C78">
          <w:pPr>
            <w:spacing w:after="0"/>
          </w:pPr>
          <w:r>
            <w:rPr>
              <w:b/>
              <w:bCs/>
            </w:rPr>
            <w:fldChar w:fldCharType="end"/>
          </w:r>
        </w:p>
      </w:sdtContent>
    </w:sdt>
    <w:p w14:paraId="017A139E" w14:textId="05438199" w:rsidR="00473EAF" w:rsidRPr="00E0697D" w:rsidRDefault="00473EAF" w:rsidP="007B1C78">
      <w:pPr>
        <w:spacing w:after="0"/>
        <w:rPr>
          <w:rFonts w:cs="Calibri"/>
          <w:b/>
          <w:bCs/>
          <w:szCs w:val="24"/>
        </w:rPr>
      </w:pPr>
    </w:p>
    <w:p w14:paraId="434F5104" w14:textId="06F10499" w:rsidR="00B977D2" w:rsidRPr="00E0697D" w:rsidRDefault="002E1B97" w:rsidP="007B1C78">
      <w:pPr>
        <w:spacing w:after="0"/>
        <w:rPr>
          <w:rFonts w:cs="Calibri"/>
          <w:szCs w:val="24"/>
        </w:rPr>
      </w:pPr>
      <w:r w:rsidRPr="00E0697D">
        <w:rPr>
          <w:rFonts w:cs="Calibri"/>
          <w:b/>
          <w:bCs/>
          <w:szCs w:val="24"/>
        </w:rPr>
        <w:t xml:space="preserve">POPIS TABLICA: </w:t>
      </w:r>
    </w:p>
    <w:p w14:paraId="2852F98D" w14:textId="73C7FE37" w:rsidR="006A4D0F" w:rsidRPr="006A4D0F" w:rsidRDefault="00630BA4" w:rsidP="00630BA4">
      <w:pPr>
        <w:tabs>
          <w:tab w:val="left" w:pos="2670"/>
        </w:tabs>
        <w:spacing w:after="0"/>
        <w:rPr>
          <w:lang w:eastAsia="hr-HR"/>
        </w:rPr>
      </w:pPr>
      <w:r>
        <w:rPr>
          <w:lang w:eastAsia="hr-HR"/>
        </w:rPr>
        <w:tab/>
      </w:r>
    </w:p>
    <w:p w14:paraId="1BD59840" w14:textId="7B1318CD" w:rsidR="002A2E96" w:rsidRDefault="005B0234">
      <w:pPr>
        <w:pStyle w:val="Tablicaslika"/>
        <w:tabs>
          <w:tab w:val="right" w:leader="dot" w:pos="9062"/>
        </w:tabs>
        <w:rPr>
          <w:rFonts w:asciiTheme="minorHAnsi" w:eastAsiaTheme="minorEastAsia" w:hAnsiTheme="minorHAnsi" w:cstheme="minorBidi"/>
          <w:noProof/>
          <w:kern w:val="2"/>
          <w:szCs w:val="24"/>
          <w:lang w:eastAsia="hr-HR"/>
          <w14:ligatures w14:val="standardContextual"/>
        </w:rPr>
      </w:pPr>
      <w:r>
        <w:rPr>
          <w:rFonts w:cs="Calibri"/>
          <w:szCs w:val="24"/>
          <w:lang w:eastAsia="hr-HR"/>
        </w:rPr>
        <w:fldChar w:fldCharType="begin"/>
      </w:r>
      <w:r>
        <w:rPr>
          <w:rFonts w:cs="Calibri"/>
          <w:szCs w:val="24"/>
          <w:lang w:eastAsia="hr-HR"/>
        </w:rPr>
        <w:instrText xml:space="preserve"> TOC \h \z \c "Tablica" </w:instrText>
      </w:r>
      <w:r>
        <w:rPr>
          <w:rFonts w:cs="Calibri"/>
          <w:szCs w:val="24"/>
          <w:lang w:eastAsia="hr-HR"/>
        </w:rPr>
        <w:fldChar w:fldCharType="separate"/>
      </w:r>
      <w:hyperlink w:anchor="_Toc200631311" w:history="1">
        <w:r w:rsidR="002A2E96" w:rsidRPr="00973899">
          <w:rPr>
            <w:rStyle w:val="Hiperveza"/>
            <w:rFonts w:cs="Calibri"/>
            <w:noProof/>
          </w:rPr>
          <w:t>Tablica 1: Popis prijavljenih projekata tijekom 202</w:t>
        </w:r>
        <w:r w:rsidR="00F81AA6">
          <w:rPr>
            <w:rStyle w:val="Hiperveza"/>
            <w:rFonts w:cs="Calibri"/>
            <w:noProof/>
          </w:rPr>
          <w:t>5</w:t>
        </w:r>
        <w:r w:rsidR="002A2E96" w:rsidRPr="00973899">
          <w:rPr>
            <w:rStyle w:val="Hiperveza"/>
            <w:rFonts w:cs="Calibri"/>
            <w:noProof/>
          </w:rPr>
          <w:t>. godine</w:t>
        </w:r>
        <w:r w:rsidR="002A2E96">
          <w:rPr>
            <w:noProof/>
            <w:webHidden/>
          </w:rPr>
          <w:tab/>
        </w:r>
        <w:r w:rsidR="002A2E96">
          <w:rPr>
            <w:noProof/>
            <w:webHidden/>
          </w:rPr>
          <w:fldChar w:fldCharType="begin"/>
        </w:r>
        <w:r w:rsidR="002A2E96">
          <w:rPr>
            <w:noProof/>
            <w:webHidden/>
          </w:rPr>
          <w:instrText xml:space="preserve"> PAGEREF _Toc200631311 \h </w:instrText>
        </w:r>
        <w:r w:rsidR="002A2E96">
          <w:rPr>
            <w:noProof/>
            <w:webHidden/>
          </w:rPr>
        </w:r>
        <w:r w:rsidR="002A2E96">
          <w:rPr>
            <w:noProof/>
            <w:webHidden/>
          </w:rPr>
          <w:fldChar w:fldCharType="separate"/>
        </w:r>
        <w:r w:rsidR="003B1207">
          <w:rPr>
            <w:noProof/>
            <w:webHidden/>
          </w:rPr>
          <w:t>9</w:t>
        </w:r>
        <w:r w:rsidR="002A2E96">
          <w:rPr>
            <w:noProof/>
            <w:webHidden/>
          </w:rPr>
          <w:fldChar w:fldCharType="end"/>
        </w:r>
      </w:hyperlink>
    </w:p>
    <w:p w14:paraId="17FB41C7" w14:textId="6C3E875E" w:rsidR="00852A2F" w:rsidRDefault="005B0234" w:rsidP="005B0234">
      <w:pPr>
        <w:pStyle w:val="Tablicaslika"/>
        <w:tabs>
          <w:tab w:val="right" w:leader="dot" w:pos="9062"/>
        </w:tabs>
        <w:rPr>
          <w:rFonts w:cs="Calibri"/>
          <w:szCs w:val="24"/>
        </w:rPr>
        <w:sectPr w:rsidR="00852A2F" w:rsidSect="00850387">
          <w:headerReference w:type="default" r:id="rId9"/>
          <w:footerReference w:type="default" r:id="rId10"/>
          <w:headerReference w:type="first" r:id="rId11"/>
          <w:footerReference w:type="first" r:id="rId12"/>
          <w:pgSz w:w="11906" w:h="16838"/>
          <w:pgMar w:top="1417" w:right="1417" w:bottom="1417" w:left="1417" w:header="283" w:footer="680" w:gutter="0"/>
          <w:pgNumType w:start="1"/>
          <w:cols w:space="708"/>
          <w:titlePg/>
          <w:docGrid w:linePitch="360"/>
        </w:sectPr>
      </w:pPr>
      <w:r>
        <w:rPr>
          <w:rFonts w:cs="Calibri"/>
          <w:szCs w:val="24"/>
          <w:lang w:eastAsia="hr-HR"/>
        </w:rPr>
        <w:fldChar w:fldCharType="end"/>
      </w:r>
    </w:p>
    <w:p w14:paraId="46A74A6B" w14:textId="1201F0B7" w:rsidR="00315299" w:rsidRPr="00E0697D" w:rsidRDefault="00852A2F" w:rsidP="007E0A05">
      <w:pPr>
        <w:pStyle w:val="Naslov1"/>
        <w:numPr>
          <w:ilvl w:val="0"/>
          <w:numId w:val="19"/>
        </w:numPr>
        <w:spacing w:before="0" w:line="360" w:lineRule="auto"/>
        <w:jc w:val="both"/>
        <w:rPr>
          <w:rFonts w:cs="Calibri"/>
          <w:sz w:val="24"/>
          <w:szCs w:val="24"/>
        </w:rPr>
      </w:pPr>
      <w:bookmarkStart w:id="0" w:name="_Toc126737978"/>
      <w:r>
        <w:rPr>
          <w:rFonts w:cs="Calibri"/>
          <w:sz w:val="24"/>
          <w:szCs w:val="24"/>
        </w:rPr>
        <w:lastRenderedPageBreak/>
        <w:t xml:space="preserve"> </w:t>
      </w:r>
      <w:bookmarkStart w:id="1" w:name="_Toc200632163"/>
      <w:r w:rsidR="002D27E9" w:rsidRPr="00E0697D">
        <w:rPr>
          <w:rFonts w:cs="Calibri"/>
          <w:sz w:val="24"/>
          <w:szCs w:val="24"/>
        </w:rPr>
        <w:t>UVOD</w:t>
      </w:r>
      <w:bookmarkEnd w:id="0"/>
      <w:bookmarkEnd w:id="1"/>
      <w:r w:rsidR="002D27E9" w:rsidRPr="00E0697D">
        <w:rPr>
          <w:rFonts w:cs="Calibri"/>
          <w:sz w:val="24"/>
          <w:szCs w:val="24"/>
        </w:rPr>
        <w:t xml:space="preserve"> </w:t>
      </w:r>
    </w:p>
    <w:p w14:paraId="1ADEC324" w14:textId="77777777" w:rsidR="00315299" w:rsidRPr="00E0697D" w:rsidRDefault="00315299" w:rsidP="007B1C78">
      <w:pPr>
        <w:spacing w:after="0" w:line="360" w:lineRule="auto"/>
        <w:jc w:val="both"/>
        <w:rPr>
          <w:rFonts w:cs="Calibri"/>
          <w:b/>
          <w:noProof/>
          <w:szCs w:val="24"/>
          <w:lang w:eastAsia="hr-HR"/>
        </w:rPr>
      </w:pPr>
    </w:p>
    <w:p w14:paraId="6EF0EE81" w14:textId="12768C99" w:rsidR="007D7781" w:rsidRPr="00E0697D" w:rsidRDefault="00E653E2" w:rsidP="007B1C78">
      <w:pPr>
        <w:spacing w:after="0" w:line="360" w:lineRule="auto"/>
        <w:jc w:val="both"/>
        <w:rPr>
          <w:rFonts w:cs="Calibri"/>
          <w:szCs w:val="24"/>
        </w:rPr>
      </w:pPr>
      <w:r w:rsidRPr="00E0697D">
        <w:rPr>
          <w:rFonts w:cs="Calibri"/>
          <w:szCs w:val="24"/>
        </w:rPr>
        <w:t>Godišnji program</w:t>
      </w:r>
      <w:r w:rsidR="00B811C4" w:rsidRPr="00E0697D">
        <w:rPr>
          <w:rFonts w:cs="Calibri"/>
          <w:szCs w:val="24"/>
        </w:rPr>
        <w:t xml:space="preserve"> rada Razvojne agencije VTA </w:t>
      </w:r>
      <w:r w:rsidR="000C30E9" w:rsidRPr="00E0697D">
        <w:rPr>
          <w:rFonts w:cs="Calibri"/>
          <w:szCs w:val="24"/>
        </w:rPr>
        <w:t xml:space="preserve">(u daljnjem tekstu: </w:t>
      </w:r>
      <w:r w:rsidR="000C30E9">
        <w:rPr>
          <w:rFonts w:cs="Calibri"/>
          <w:szCs w:val="24"/>
        </w:rPr>
        <w:t>Agencija</w:t>
      </w:r>
      <w:r w:rsidR="000C30E9" w:rsidRPr="00E0697D">
        <w:rPr>
          <w:rFonts w:cs="Calibri"/>
          <w:szCs w:val="24"/>
        </w:rPr>
        <w:t>)</w:t>
      </w:r>
      <w:r w:rsidR="000C30E9">
        <w:rPr>
          <w:rFonts w:cs="Calibri"/>
          <w:szCs w:val="24"/>
        </w:rPr>
        <w:t xml:space="preserve"> </w:t>
      </w:r>
      <w:r w:rsidR="003B1207">
        <w:rPr>
          <w:rFonts w:cs="Calibri"/>
          <w:szCs w:val="24"/>
        </w:rPr>
        <w:t>sadrži</w:t>
      </w:r>
      <w:r w:rsidR="00B811C4" w:rsidRPr="00E0697D">
        <w:rPr>
          <w:rFonts w:cs="Calibri"/>
          <w:szCs w:val="24"/>
        </w:rPr>
        <w:t xml:space="preserve"> pregled djelatnosti Agencije, aktivnosti i projekata koji su započeti u prethodnom razdoblju i koji se nastavljaju tijekom 20</w:t>
      </w:r>
      <w:r w:rsidR="0010548E" w:rsidRPr="00E0697D">
        <w:rPr>
          <w:rFonts w:cs="Calibri"/>
          <w:szCs w:val="24"/>
        </w:rPr>
        <w:t>2</w:t>
      </w:r>
      <w:r w:rsidR="00F81AA6">
        <w:rPr>
          <w:rFonts w:cs="Calibri"/>
          <w:szCs w:val="24"/>
        </w:rPr>
        <w:t>6</w:t>
      </w:r>
      <w:r w:rsidR="00B811C4" w:rsidRPr="00E0697D">
        <w:rPr>
          <w:rFonts w:cs="Calibri"/>
          <w:szCs w:val="24"/>
        </w:rPr>
        <w:t>. godine te se navode nove aktivnosti i planirani projekti za 20</w:t>
      </w:r>
      <w:r w:rsidR="0010548E" w:rsidRPr="00E0697D">
        <w:rPr>
          <w:rFonts w:cs="Calibri"/>
          <w:szCs w:val="24"/>
        </w:rPr>
        <w:t>2</w:t>
      </w:r>
      <w:r w:rsidR="00F81AA6">
        <w:rPr>
          <w:rFonts w:cs="Calibri"/>
          <w:szCs w:val="24"/>
        </w:rPr>
        <w:t>6</w:t>
      </w:r>
      <w:r w:rsidR="00B811C4" w:rsidRPr="00E0697D">
        <w:rPr>
          <w:rFonts w:cs="Calibri"/>
          <w:szCs w:val="24"/>
        </w:rPr>
        <w:t xml:space="preserve">. godinu. </w:t>
      </w:r>
    </w:p>
    <w:p w14:paraId="2BFAAE12" w14:textId="77777777" w:rsidR="00460E90" w:rsidRPr="00E0697D" w:rsidRDefault="00460E90" w:rsidP="007B1C78">
      <w:pPr>
        <w:spacing w:after="0" w:line="360" w:lineRule="auto"/>
        <w:jc w:val="both"/>
        <w:rPr>
          <w:rFonts w:cs="Calibri"/>
          <w:szCs w:val="24"/>
        </w:rPr>
      </w:pPr>
      <w:r w:rsidRPr="00E0697D">
        <w:rPr>
          <w:rFonts w:cs="Calibri"/>
          <w:szCs w:val="24"/>
        </w:rPr>
        <w:t>Agencija je samostalna u obavljanju poslova iz svog djelokruga te posluje na načelima Zakona o ustanovama (u daljnjem tekstu: Zakon), a njene djelatnosti su sljedeće:</w:t>
      </w:r>
    </w:p>
    <w:p w14:paraId="4AF4AEE5" w14:textId="77777777" w:rsidR="00460E90" w:rsidRPr="00E0697D" w:rsidRDefault="00460E90" w:rsidP="007B1C78">
      <w:pPr>
        <w:numPr>
          <w:ilvl w:val="0"/>
          <w:numId w:val="3"/>
        </w:numPr>
        <w:spacing w:after="0" w:line="360" w:lineRule="auto"/>
        <w:jc w:val="both"/>
        <w:rPr>
          <w:rFonts w:cs="Calibri"/>
          <w:szCs w:val="24"/>
        </w:rPr>
      </w:pPr>
      <w:r w:rsidRPr="00E0697D">
        <w:rPr>
          <w:rFonts w:cs="Calibri"/>
          <w:szCs w:val="24"/>
        </w:rPr>
        <w:t>Izrada programa i projekata za urbanu  i ruralnu sredinu putem sustava poduzetništva i gospodarstva</w:t>
      </w:r>
    </w:p>
    <w:p w14:paraId="27E67689" w14:textId="77777777" w:rsidR="00460E90" w:rsidRPr="00E0697D" w:rsidRDefault="00460E90" w:rsidP="007B1C78">
      <w:pPr>
        <w:numPr>
          <w:ilvl w:val="0"/>
          <w:numId w:val="3"/>
        </w:numPr>
        <w:spacing w:after="0" w:line="360" w:lineRule="auto"/>
        <w:jc w:val="both"/>
        <w:rPr>
          <w:rFonts w:cs="Calibri"/>
          <w:szCs w:val="24"/>
        </w:rPr>
      </w:pPr>
      <w:r w:rsidRPr="00E0697D">
        <w:rPr>
          <w:rFonts w:cs="Calibri"/>
          <w:szCs w:val="24"/>
        </w:rPr>
        <w:t>Stvaranje lokalnih mreža</w:t>
      </w:r>
    </w:p>
    <w:p w14:paraId="4F5E3C76" w14:textId="77777777" w:rsidR="00460E90" w:rsidRPr="00E0697D" w:rsidRDefault="00460E90" w:rsidP="007B1C78">
      <w:pPr>
        <w:numPr>
          <w:ilvl w:val="0"/>
          <w:numId w:val="3"/>
        </w:numPr>
        <w:spacing w:after="0" w:line="360" w:lineRule="auto"/>
        <w:jc w:val="both"/>
        <w:rPr>
          <w:rFonts w:cs="Calibri"/>
          <w:szCs w:val="24"/>
        </w:rPr>
      </w:pPr>
      <w:r w:rsidRPr="00E0697D">
        <w:rPr>
          <w:rFonts w:cs="Calibri"/>
          <w:szCs w:val="24"/>
        </w:rPr>
        <w:t>Promocija Grada Virovitice (lokalne zajednice)</w:t>
      </w:r>
    </w:p>
    <w:p w14:paraId="6D425AC6" w14:textId="77777777" w:rsidR="00460E90" w:rsidRPr="00E0697D" w:rsidRDefault="00460E90" w:rsidP="007B1C78">
      <w:pPr>
        <w:numPr>
          <w:ilvl w:val="0"/>
          <w:numId w:val="3"/>
        </w:numPr>
        <w:spacing w:after="0" w:line="360" w:lineRule="auto"/>
        <w:jc w:val="both"/>
        <w:rPr>
          <w:rFonts w:cs="Calibri"/>
          <w:szCs w:val="24"/>
        </w:rPr>
      </w:pPr>
      <w:r w:rsidRPr="00E0697D">
        <w:rPr>
          <w:rFonts w:cs="Calibri"/>
          <w:szCs w:val="24"/>
        </w:rPr>
        <w:t>Potpora razvojnim programima uključujući i javno – privatna partnerstva, direktne investicije, joint-venture inicijative</w:t>
      </w:r>
    </w:p>
    <w:p w14:paraId="25A14AF4" w14:textId="77777777" w:rsidR="00460E90" w:rsidRPr="00E0697D" w:rsidRDefault="00460E90" w:rsidP="007B1C78">
      <w:pPr>
        <w:numPr>
          <w:ilvl w:val="0"/>
          <w:numId w:val="3"/>
        </w:numPr>
        <w:spacing w:after="0" w:line="360" w:lineRule="auto"/>
        <w:jc w:val="both"/>
        <w:rPr>
          <w:rFonts w:cs="Calibri"/>
          <w:szCs w:val="24"/>
        </w:rPr>
      </w:pPr>
      <w:r w:rsidRPr="00E0697D">
        <w:rPr>
          <w:rFonts w:cs="Calibri"/>
          <w:szCs w:val="24"/>
        </w:rPr>
        <w:t>Suradnja s financijskim institucijama</w:t>
      </w:r>
    </w:p>
    <w:p w14:paraId="37C53135" w14:textId="77777777" w:rsidR="00460E90" w:rsidRPr="00E0697D" w:rsidRDefault="00460E90" w:rsidP="007B1C78">
      <w:pPr>
        <w:numPr>
          <w:ilvl w:val="0"/>
          <w:numId w:val="3"/>
        </w:numPr>
        <w:spacing w:after="0" w:line="360" w:lineRule="auto"/>
        <w:jc w:val="both"/>
        <w:rPr>
          <w:rFonts w:cs="Calibri"/>
          <w:szCs w:val="24"/>
        </w:rPr>
      </w:pPr>
      <w:r w:rsidRPr="00E0697D">
        <w:rPr>
          <w:rFonts w:cs="Calibri"/>
          <w:szCs w:val="24"/>
        </w:rPr>
        <w:t>Privlačenje direktnih stranih investicija</w:t>
      </w:r>
    </w:p>
    <w:p w14:paraId="22FD8B6F" w14:textId="77777777" w:rsidR="00460E90" w:rsidRPr="00E0697D" w:rsidRDefault="00460E90" w:rsidP="007B1C78">
      <w:pPr>
        <w:numPr>
          <w:ilvl w:val="0"/>
          <w:numId w:val="3"/>
        </w:numPr>
        <w:spacing w:after="0" w:line="360" w:lineRule="auto"/>
        <w:jc w:val="both"/>
        <w:rPr>
          <w:rFonts w:cs="Calibri"/>
          <w:szCs w:val="24"/>
        </w:rPr>
      </w:pPr>
      <w:r w:rsidRPr="00E0697D">
        <w:rPr>
          <w:rFonts w:cs="Calibri"/>
          <w:szCs w:val="24"/>
        </w:rPr>
        <w:t>Izgrađivanje institucionalnih kapaciteta</w:t>
      </w:r>
    </w:p>
    <w:p w14:paraId="73DAD83E" w14:textId="77777777" w:rsidR="00460E90" w:rsidRPr="00E0697D" w:rsidRDefault="00460E90" w:rsidP="007B1C78">
      <w:pPr>
        <w:numPr>
          <w:ilvl w:val="0"/>
          <w:numId w:val="3"/>
        </w:numPr>
        <w:spacing w:after="0" w:line="360" w:lineRule="auto"/>
        <w:jc w:val="both"/>
        <w:rPr>
          <w:rFonts w:cs="Calibri"/>
          <w:szCs w:val="24"/>
        </w:rPr>
      </w:pPr>
      <w:r w:rsidRPr="00E0697D">
        <w:rPr>
          <w:rFonts w:cs="Calibri"/>
          <w:szCs w:val="24"/>
        </w:rPr>
        <w:t>Pružanje tehničke pomoći lokalnim vlastima u izradi projektnih prijedloga za financiranje kroz EU fondove i ostale natječaje</w:t>
      </w:r>
    </w:p>
    <w:p w14:paraId="2DA6C832" w14:textId="77777777" w:rsidR="00460E90" w:rsidRPr="00E0697D" w:rsidRDefault="00460E90" w:rsidP="007B1C78">
      <w:pPr>
        <w:numPr>
          <w:ilvl w:val="0"/>
          <w:numId w:val="3"/>
        </w:numPr>
        <w:spacing w:after="0" w:line="360" w:lineRule="auto"/>
        <w:jc w:val="both"/>
        <w:rPr>
          <w:rFonts w:cs="Calibri"/>
          <w:szCs w:val="24"/>
        </w:rPr>
      </w:pPr>
      <w:r w:rsidRPr="00E0697D">
        <w:rPr>
          <w:rFonts w:cs="Calibri"/>
          <w:szCs w:val="24"/>
        </w:rPr>
        <w:t>Ispitivanje tržišta i javnog mijenja</w:t>
      </w:r>
    </w:p>
    <w:p w14:paraId="725B01CC" w14:textId="77777777" w:rsidR="00460E90" w:rsidRPr="00E0697D" w:rsidRDefault="00460E90" w:rsidP="007B1C78">
      <w:pPr>
        <w:numPr>
          <w:ilvl w:val="0"/>
          <w:numId w:val="3"/>
        </w:numPr>
        <w:spacing w:after="0" w:line="360" w:lineRule="auto"/>
        <w:jc w:val="both"/>
        <w:rPr>
          <w:rFonts w:cs="Calibri"/>
          <w:szCs w:val="24"/>
        </w:rPr>
      </w:pPr>
      <w:r w:rsidRPr="00E0697D">
        <w:rPr>
          <w:rFonts w:cs="Calibri"/>
          <w:szCs w:val="24"/>
        </w:rPr>
        <w:t>Izrada studije izvedivosti, poslovnih planova i investicijskih elaborata</w:t>
      </w:r>
    </w:p>
    <w:p w14:paraId="2860F4EF" w14:textId="77777777" w:rsidR="00460E90" w:rsidRPr="00E0697D" w:rsidRDefault="00460E90" w:rsidP="007B1C78">
      <w:pPr>
        <w:numPr>
          <w:ilvl w:val="0"/>
          <w:numId w:val="3"/>
        </w:numPr>
        <w:spacing w:after="0" w:line="360" w:lineRule="auto"/>
        <w:jc w:val="both"/>
        <w:rPr>
          <w:rFonts w:cs="Calibri"/>
          <w:szCs w:val="24"/>
        </w:rPr>
      </w:pPr>
      <w:r w:rsidRPr="00E0697D">
        <w:rPr>
          <w:rFonts w:cs="Calibri"/>
          <w:szCs w:val="24"/>
        </w:rPr>
        <w:t>Pružanje tehničke i savjetodavne pomoći</w:t>
      </w:r>
    </w:p>
    <w:p w14:paraId="2AA13830" w14:textId="77777777" w:rsidR="00460E90" w:rsidRPr="00E0697D" w:rsidRDefault="00351A91" w:rsidP="007B1C78">
      <w:pPr>
        <w:numPr>
          <w:ilvl w:val="0"/>
          <w:numId w:val="3"/>
        </w:numPr>
        <w:spacing w:after="0" w:line="360" w:lineRule="auto"/>
        <w:jc w:val="both"/>
        <w:rPr>
          <w:rFonts w:cs="Calibri"/>
          <w:szCs w:val="24"/>
        </w:rPr>
      </w:pPr>
      <w:r w:rsidRPr="00E0697D">
        <w:rPr>
          <w:rFonts w:cs="Calibri"/>
          <w:szCs w:val="24"/>
        </w:rPr>
        <w:t>P</w:t>
      </w:r>
      <w:r w:rsidR="00460E90" w:rsidRPr="00E0697D">
        <w:rPr>
          <w:rFonts w:cs="Calibri"/>
          <w:szCs w:val="24"/>
        </w:rPr>
        <w:t>rovođenje specijalističkih edukativnih programa</w:t>
      </w:r>
    </w:p>
    <w:p w14:paraId="05F5483B" w14:textId="77777777" w:rsidR="00460E90" w:rsidRPr="00E0697D" w:rsidRDefault="00351A91" w:rsidP="007B1C78">
      <w:pPr>
        <w:numPr>
          <w:ilvl w:val="0"/>
          <w:numId w:val="3"/>
        </w:numPr>
        <w:spacing w:after="0" w:line="360" w:lineRule="auto"/>
        <w:jc w:val="both"/>
        <w:rPr>
          <w:rFonts w:cs="Calibri"/>
          <w:szCs w:val="24"/>
        </w:rPr>
      </w:pPr>
      <w:r w:rsidRPr="00E0697D">
        <w:rPr>
          <w:rFonts w:cs="Calibri"/>
          <w:szCs w:val="24"/>
        </w:rPr>
        <w:t>P</w:t>
      </w:r>
      <w:r w:rsidR="00460E90" w:rsidRPr="00E0697D">
        <w:rPr>
          <w:rFonts w:cs="Calibri"/>
          <w:szCs w:val="24"/>
        </w:rPr>
        <w:t>romidžba</w:t>
      </w:r>
    </w:p>
    <w:p w14:paraId="2DE0BB27" w14:textId="77777777" w:rsidR="00460E90" w:rsidRPr="00E0697D" w:rsidRDefault="00460E90" w:rsidP="007B1C78">
      <w:pPr>
        <w:numPr>
          <w:ilvl w:val="0"/>
          <w:numId w:val="3"/>
        </w:numPr>
        <w:spacing w:after="0" w:line="360" w:lineRule="auto"/>
        <w:jc w:val="both"/>
        <w:rPr>
          <w:rFonts w:cs="Calibri"/>
          <w:szCs w:val="24"/>
        </w:rPr>
      </w:pPr>
      <w:r w:rsidRPr="00E0697D">
        <w:rPr>
          <w:rFonts w:cs="Calibri"/>
          <w:szCs w:val="24"/>
        </w:rPr>
        <w:t>izrada i ažuriranje strateških planova</w:t>
      </w:r>
    </w:p>
    <w:p w14:paraId="21789818" w14:textId="77777777" w:rsidR="00460E90" w:rsidRPr="00E0697D" w:rsidRDefault="00351A91" w:rsidP="007B1C78">
      <w:pPr>
        <w:numPr>
          <w:ilvl w:val="0"/>
          <w:numId w:val="3"/>
        </w:numPr>
        <w:spacing w:after="0" w:line="360" w:lineRule="auto"/>
        <w:jc w:val="both"/>
        <w:rPr>
          <w:rFonts w:cs="Calibri"/>
          <w:szCs w:val="24"/>
        </w:rPr>
      </w:pPr>
      <w:r w:rsidRPr="00E0697D">
        <w:rPr>
          <w:rFonts w:cs="Calibri"/>
          <w:szCs w:val="24"/>
        </w:rPr>
        <w:t>P</w:t>
      </w:r>
      <w:r w:rsidR="00460E90" w:rsidRPr="00E0697D">
        <w:rPr>
          <w:rFonts w:cs="Calibri"/>
          <w:szCs w:val="24"/>
        </w:rPr>
        <w:t>oslovi u vezi s izgradnjom i prodajom stanova u okviru društveno poticajne stanogradnje na području grada Virovitice sukladno propisima kojima se uređuje društveno poticajna stanogradnja</w:t>
      </w:r>
    </w:p>
    <w:p w14:paraId="2A6F8ACA" w14:textId="77777777" w:rsidR="00AD54C5" w:rsidRPr="00E0697D" w:rsidRDefault="00AD54C5" w:rsidP="007B1C78">
      <w:pPr>
        <w:spacing w:after="0" w:line="360" w:lineRule="auto"/>
        <w:jc w:val="both"/>
        <w:rPr>
          <w:rFonts w:cs="Calibri"/>
          <w:szCs w:val="24"/>
        </w:rPr>
      </w:pPr>
    </w:p>
    <w:p w14:paraId="7F7EA882" w14:textId="75B25AFF" w:rsidR="00AD54C5" w:rsidRDefault="00AD54C5" w:rsidP="007B1C78">
      <w:pPr>
        <w:spacing w:after="0" w:line="360" w:lineRule="auto"/>
        <w:jc w:val="both"/>
        <w:rPr>
          <w:rFonts w:cs="Calibri"/>
          <w:szCs w:val="24"/>
        </w:rPr>
      </w:pPr>
      <w:r w:rsidRPr="00E0697D">
        <w:rPr>
          <w:rFonts w:cs="Calibri"/>
          <w:szCs w:val="24"/>
        </w:rPr>
        <w:t>U provođenju navedenih djelatnosti, Agencija zastupa prvenstveno interese Grada Virovitice. Pored osnivača, suradnja se proteže i na nevladine organizacije, udruge i ustanove koje imaju potrebu za ovakvom vrstom suradnje, poduzetnike te jedinice lokalne i regionalne samouprave.</w:t>
      </w:r>
    </w:p>
    <w:p w14:paraId="3913726C" w14:textId="1CB7FD9E" w:rsidR="00351A91" w:rsidRPr="00E0697D" w:rsidRDefault="00351A91" w:rsidP="007B1C78">
      <w:pPr>
        <w:spacing w:after="0" w:line="360" w:lineRule="auto"/>
        <w:jc w:val="both"/>
        <w:rPr>
          <w:rFonts w:cs="Calibri"/>
          <w:szCs w:val="24"/>
        </w:rPr>
      </w:pPr>
      <w:r w:rsidRPr="00E0697D">
        <w:rPr>
          <w:rFonts w:cs="Calibri"/>
          <w:szCs w:val="24"/>
        </w:rPr>
        <w:lastRenderedPageBreak/>
        <w:t xml:space="preserve">Ciljevi i aktivnosti koji su planirani u </w:t>
      </w:r>
      <w:r w:rsidR="00E653E2" w:rsidRPr="00E0697D">
        <w:rPr>
          <w:rFonts w:cs="Calibri"/>
          <w:szCs w:val="24"/>
        </w:rPr>
        <w:t>Godišnjem programu</w:t>
      </w:r>
      <w:r w:rsidRPr="00E0697D">
        <w:rPr>
          <w:rFonts w:cs="Calibri"/>
          <w:szCs w:val="24"/>
        </w:rPr>
        <w:t xml:space="preserve"> rada Razvojne agencije VTA za 20</w:t>
      </w:r>
      <w:r w:rsidR="0010548E" w:rsidRPr="00E0697D">
        <w:rPr>
          <w:rFonts w:cs="Calibri"/>
          <w:szCs w:val="24"/>
        </w:rPr>
        <w:t>2</w:t>
      </w:r>
      <w:r w:rsidR="00F81AA6">
        <w:rPr>
          <w:rFonts w:cs="Calibri"/>
          <w:szCs w:val="24"/>
        </w:rPr>
        <w:t>6</w:t>
      </w:r>
      <w:r w:rsidRPr="00E0697D">
        <w:rPr>
          <w:rFonts w:cs="Calibri"/>
          <w:szCs w:val="24"/>
        </w:rPr>
        <w:t xml:space="preserve">. godinu </w:t>
      </w:r>
      <w:r w:rsidR="00E653E2" w:rsidRPr="00E0697D">
        <w:rPr>
          <w:rFonts w:cs="Calibri"/>
          <w:szCs w:val="24"/>
        </w:rPr>
        <w:t>temelje se na provedbi</w:t>
      </w:r>
      <w:r w:rsidRPr="00E0697D">
        <w:rPr>
          <w:rFonts w:cs="Calibri"/>
          <w:szCs w:val="24"/>
        </w:rPr>
        <w:t xml:space="preserve"> sljedećih dokumenata: </w:t>
      </w:r>
    </w:p>
    <w:p w14:paraId="3A1961FE" w14:textId="26010EC2" w:rsidR="00351A91" w:rsidRPr="00E0697D" w:rsidRDefault="00E653E2" w:rsidP="007B1C78">
      <w:pPr>
        <w:numPr>
          <w:ilvl w:val="0"/>
          <w:numId w:val="4"/>
        </w:numPr>
        <w:spacing w:after="0" w:line="360" w:lineRule="auto"/>
        <w:jc w:val="both"/>
        <w:rPr>
          <w:rFonts w:cs="Calibri"/>
          <w:szCs w:val="24"/>
        </w:rPr>
      </w:pPr>
      <w:r w:rsidRPr="00E0697D">
        <w:rPr>
          <w:rFonts w:cs="Calibri"/>
          <w:szCs w:val="24"/>
        </w:rPr>
        <w:t>Provedbeni program</w:t>
      </w:r>
      <w:r w:rsidR="00351A91" w:rsidRPr="00E0697D">
        <w:rPr>
          <w:rFonts w:cs="Calibri"/>
          <w:szCs w:val="24"/>
        </w:rPr>
        <w:t xml:space="preserve"> grada Virovitice 20</w:t>
      </w:r>
      <w:r w:rsidRPr="00E0697D">
        <w:rPr>
          <w:rFonts w:cs="Calibri"/>
          <w:szCs w:val="24"/>
        </w:rPr>
        <w:t>2</w:t>
      </w:r>
      <w:r w:rsidR="00F81AA6">
        <w:rPr>
          <w:rFonts w:cs="Calibri"/>
          <w:szCs w:val="24"/>
        </w:rPr>
        <w:t>5</w:t>
      </w:r>
      <w:r w:rsidR="00351A91" w:rsidRPr="00E0697D">
        <w:rPr>
          <w:rFonts w:cs="Calibri"/>
          <w:szCs w:val="24"/>
        </w:rPr>
        <w:t>. – 202</w:t>
      </w:r>
      <w:r w:rsidR="00F81AA6">
        <w:rPr>
          <w:rFonts w:cs="Calibri"/>
          <w:szCs w:val="24"/>
        </w:rPr>
        <w:t>9</w:t>
      </w:r>
      <w:r w:rsidR="00351A91" w:rsidRPr="00E0697D">
        <w:rPr>
          <w:rFonts w:cs="Calibri"/>
          <w:szCs w:val="24"/>
        </w:rPr>
        <w:t>.</w:t>
      </w:r>
    </w:p>
    <w:p w14:paraId="7AD10F0F" w14:textId="77777777" w:rsidR="00351A91" w:rsidRPr="00E0697D" w:rsidRDefault="00E653E2" w:rsidP="007B1C78">
      <w:pPr>
        <w:numPr>
          <w:ilvl w:val="0"/>
          <w:numId w:val="4"/>
        </w:numPr>
        <w:spacing w:after="0" w:line="360" w:lineRule="auto"/>
        <w:jc w:val="both"/>
        <w:rPr>
          <w:rFonts w:cs="Calibri"/>
          <w:szCs w:val="24"/>
        </w:rPr>
      </w:pPr>
      <w:r w:rsidRPr="00E0697D">
        <w:rPr>
          <w:rFonts w:cs="Calibri"/>
          <w:szCs w:val="24"/>
        </w:rPr>
        <w:t>Plan razvoja</w:t>
      </w:r>
      <w:r w:rsidR="00351A91" w:rsidRPr="00E0697D">
        <w:rPr>
          <w:rFonts w:cs="Calibri"/>
          <w:szCs w:val="24"/>
        </w:rPr>
        <w:t xml:space="preserve"> Virovitičko-podravske županije 20</w:t>
      </w:r>
      <w:r w:rsidRPr="00E0697D">
        <w:rPr>
          <w:rFonts w:cs="Calibri"/>
          <w:szCs w:val="24"/>
        </w:rPr>
        <w:t>21</w:t>
      </w:r>
      <w:r w:rsidR="00351A91" w:rsidRPr="00E0697D">
        <w:rPr>
          <w:rFonts w:cs="Calibri"/>
          <w:szCs w:val="24"/>
        </w:rPr>
        <w:t>. – 20</w:t>
      </w:r>
      <w:r w:rsidRPr="00E0697D">
        <w:rPr>
          <w:rFonts w:cs="Calibri"/>
          <w:szCs w:val="24"/>
        </w:rPr>
        <w:t>27</w:t>
      </w:r>
      <w:r w:rsidR="00351A91" w:rsidRPr="00E0697D">
        <w:rPr>
          <w:rFonts w:cs="Calibri"/>
          <w:szCs w:val="24"/>
        </w:rPr>
        <w:t>.</w:t>
      </w:r>
    </w:p>
    <w:p w14:paraId="413B9EB9" w14:textId="20650DC4" w:rsidR="00BE38D9" w:rsidRPr="00E0697D" w:rsidRDefault="00F81AA6" w:rsidP="007B1C78">
      <w:pPr>
        <w:numPr>
          <w:ilvl w:val="0"/>
          <w:numId w:val="4"/>
        </w:numPr>
        <w:spacing w:after="0" w:line="360" w:lineRule="auto"/>
        <w:jc w:val="both"/>
        <w:rPr>
          <w:rFonts w:cs="Calibri"/>
          <w:szCs w:val="24"/>
        </w:rPr>
      </w:pPr>
      <w:r>
        <w:rPr>
          <w:rFonts w:cs="Calibri"/>
          <w:bCs/>
          <w:szCs w:val="24"/>
        </w:rPr>
        <w:t xml:space="preserve">Plan upravljanja destinacijom Virovitica za razdoblje </w:t>
      </w:r>
      <w:r w:rsidR="00BE38D9" w:rsidRPr="00E0697D">
        <w:rPr>
          <w:rFonts w:cs="Calibri"/>
          <w:bCs/>
          <w:szCs w:val="24"/>
        </w:rPr>
        <w:t xml:space="preserve"> 20</w:t>
      </w:r>
      <w:r>
        <w:rPr>
          <w:rFonts w:cs="Calibri"/>
          <w:bCs/>
          <w:szCs w:val="24"/>
        </w:rPr>
        <w:t>2</w:t>
      </w:r>
      <w:r w:rsidR="00BE38D9" w:rsidRPr="00E0697D">
        <w:rPr>
          <w:rFonts w:cs="Calibri"/>
          <w:bCs/>
          <w:szCs w:val="24"/>
        </w:rPr>
        <w:t>5. – 202</w:t>
      </w:r>
      <w:r>
        <w:rPr>
          <w:rFonts w:cs="Calibri"/>
          <w:bCs/>
          <w:szCs w:val="24"/>
        </w:rPr>
        <w:t>9</w:t>
      </w:r>
      <w:r w:rsidR="00BE38D9" w:rsidRPr="00E0697D">
        <w:rPr>
          <w:rFonts w:cs="Calibri"/>
          <w:bCs/>
          <w:szCs w:val="24"/>
        </w:rPr>
        <w:t>.</w:t>
      </w:r>
    </w:p>
    <w:p w14:paraId="2EACABAD" w14:textId="63FDFE5D" w:rsidR="007B1C78" w:rsidRPr="00230A87" w:rsidRDefault="00E653E2" w:rsidP="007B1C78">
      <w:pPr>
        <w:numPr>
          <w:ilvl w:val="0"/>
          <w:numId w:val="4"/>
        </w:numPr>
        <w:spacing w:after="0" w:line="360" w:lineRule="auto"/>
        <w:jc w:val="both"/>
        <w:rPr>
          <w:rFonts w:cs="Calibri"/>
          <w:szCs w:val="24"/>
        </w:rPr>
      </w:pPr>
      <w:r w:rsidRPr="00E0697D">
        <w:rPr>
          <w:rFonts w:cs="Calibri"/>
          <w:bCs/>
          <w:szCs w:val="24"/>
        </w:rPr>
        <w:t>Nacionalna razvojna strategija Republike Hrvatske do 2030. godine</w:t>
      </w:r>
    </w:p>
    <w:p w14:paraId="624F94F5" w14:textId="77777777" w:rsidR="00230A87" w:rsidRPr="00712E38" w:rsidRDefault="00230A87" w:rsidP="00230A87">
      <w:pPr>
        <w:spacing w:after="0" w:line="360" w:lineRule="auto"/>
        <w:jc w:val="both"/>
        <w:rPr>
          <w:rFonts w:cs="Calibri"/>
          <w:szCs w:val="24"/>
        </w:rPr>
      </w:pPr>
    </w:p>
    <w:p w14:paraId="548A44D1" w14:textId="41D656FD" w:rsidR="00B0293E" w:rsidRDefault="00351A91" w:rsidP="00230A87">
      <w:pPr>
        <w:pStyle w:val="Naslov1"/>
        <w:numPr>
          <w:ilvl w:val="0"/>
          <w:numId w:val="19"/>
        </w:numPr>
        <w:spacing w:before="0"/>
      </w:pPr>
      <w:bookmarkStart w:id="2" w:name="_Toc126737979"/>
      <w:bookmarkStart w:id="3" w:name="_Toc200632164"/>
      <w:r w:rsidRPr="00712E38">
        <w:t>PLAN AKTIVNOSTI ZA 20</w:t>
      </w:r>
      <w:r w:rsidR="00BE38D9" w:rsidRPr="00712E38">
        <w:t>2</w:t>
      </w:r>
      <w:r w:rsidR="00F81AA6">
        <w:t>6</w:t>
      </w:r>
      <w:r w:rsidRPr="00712E38">
        <w:t>. GODINU</w:t>
      </w:r>
      <w:bookmarkEnd w:id="2"/>
      <w:bookmarkEnd w:id="3"/>
    </w:p>
    <w:p w14:paraId="0AFBABF0" w14:textId="77777777" w:rsidR="00712E38" w:rsidRDefault="00712E38" w:rsidP="00712E38"/>
    <w:p w14:paraId="577EE216" w14:textId="62ED4FBF" w:rsidR="00E653E2" w:rsidRPr="00E0697D" w:rsidRDefault="00D26F2D" w:rsidP="00712E38">
      <w:pPr>
        <w:pStyle w:val="Naslov2"/>
        <w:numPr>
          <w:ilvl w:val="0"/>
          <w:numId w:val="0"/>
        </w:numPr>
        <w:ind w:left="720" w:hanging="720"/>
      </w:pPr>
      <w:bookmarkStart w:id="4" w:name="_Toc126737980"/>
      <w:bookmarkStart w:id="5" w:name="_Toc200632165"/>
      <w:r>
        <w:t>2.1</w:t>
      </w:r>
      <w:r w:rsidR="00712E38">
        <w:t>.</w:t>
      </w:r>
      <w:r>
        <w:t xml:space="preserve"> </w:t>
      </w:r>
      <w:r w:rsidR="00E653E2" w:rsidRPr="00E0697D">
        <w:t xml:space="preserve">Priprema projekata za </w:t>
      </w:r>
      <w:r w:rsidR="00776C47">
        <w:t>nadolazeće</w:t>
      </w:r>
      <w:r w:rsidR="00E653E2" w:rsidRPr="00E0697D">
        <w:t xml:space="preserve"> natječaje</w:t>
      </w:r>
      <w:bookmarkEnd w:id="4"/>
      <w:bookmarkEnd w:id="5"/>
    </w:p>
    <w:p w14:paraId="39B44FDE" w14:textId="77777777" w:rsidR="00E653E2" w:rsidRPr="00E0697D" w:rsidRDefault="00E653E2" w:rsidP="007B1C78">
      <w:pPr>
        <w:spacing w:after="0" w:line="360" w:lineRule="auto"/>
        <w:jc w:val="both"/>
        <w:rPr>
          <w:rFonts w:cs="Calibri"/>
          <w:szCs w:val="24"/>
        </w:rPr>
      </w:pPr>
    </w:p>
    <w:p w14:paraId="5568C460" w14:textId="272EC987" w:rsidR="00E653E2" w:rsidRDefault="00E653E2" w:rsidP="007B1C78">
      <w:pPr>
        <w:spacing w:after="0" w:line="360" w:lineRule="auto"/>
        <w:jc w:val="both"/>
        <w:rPr>
          <w:rFonts w:cs="Calibri"/>
          <w:szCs w:val="24"/>
        </w:rPr>
      </w:pPr>
      <w:r w:rsidRPr="00E0697D">
        <w:rPr>
          <w:rFonts w:cs="Calibri"/>
          <w:szCs w:val="24"/>
        </w:rPr>
        <w:t>Djelatnici Agencije će tijekom 202</w:t>
      </w:r>
      <w:r w:rsidR="00F81AA6">
        <w:rPr>
          <w:rFonts w:cs="Calibri"/>
          <w:szCs w:val="24"/>
        </w:rPr>
        <w:t>6</w:t>
      </w:r>
      <w:r w:rsidRPr="00E0697D">
        <w:rPr>
          <w:rFonts w:cs="Calibri"/>
          <w:szCs w:val="24"/>
        </w:rPr>
        <w:t>. godine pripremati i prijavljivati projekte na lokalne, nacionalne i EU natječaje. Agencija će</w:t>
      </w:r>
      <w:r w:rsidRPr="00E0697D">
        <w:rPr>
          <w:rFonts w:cs="Calibri"/>
          <w:bCs/>
          <w:szCs w:val="24"/>
        </w:rPr>
        <w:t xml:space="preserve"> razvijati, pripremati i provoditi projekte u suradnji s djelatnicima Grada Virovitice te ostalim gradskim institucijama i tvrtkama kako bi se doprinijelo podizanju kvalitete i uspješnosti njihova rada, a time ostvarile brojne koristi za lokalnu zajednicu i stanovništvo. </w:t>
      </w:r>
      <w:r w:rsidRPr="00E0697D">
        <w:rPr>
          <w:rFonts w:cs="Calibri"/>
          <w:szCs w:val="24"/>
        </w:rPr>
        <w:t>Na području grada Virovitice i njegove okolice djeluju brojne organizacije civilnog društva s kojima Agencija učestalo surađuje te pomaže u prijavama na natječaje</w:t>
      </w:r>
      <w:r w:rsidR="00713D49">
        <w:rPr>
          <w:rFonts w:cs="Calibri"/>
          <w:szCs w:val="24"/>
        </w:rPr>
        <w:t xml:space="preserve"> i provedbi odobrenih projekata</w:t>
      </w:r>
      <w:r w:rsidRPr="00E0697D">
        <w:rPr>
          <w:rFonts w:cs="Calibri"/>
          <w:szCs w:val="24"/>
        </w:rPr>
        <w:t xml:space="preserve">. </w:t>
      </w:r>
      <w:r w:rsidRPr="00E0697D">
        <w:rPr>
          <w:rFonts w:cs="Calibri"/>
          <w:szCs w:val="24"/>
          <w:lang w:val="bs"/>
        </w:rPr>
        <w:t xml:space="preserve">Agencija će i dalje nastaviti pružati usluge pisanja i provedbe projekata za ustanove i poduzeća kojima je osnivač Grad Virovitica kao i za organizacije civilnog društva koje djeluju na području grada Virovitice, kako bi pridonijela realizaciji željene vizije. </w:t>
      </w:r>
    </w:p>
    <w:p w14:paraId="2F4270B7" w14:textId="77777777" w:rsidR="00206252" w:rsidRDefault="00206252" w:rsidP="00230A87">
      <w:pPr>
        <w:spacing w:after="0" w:line="276" w:lineRule="auto"/>
        <w:jc w:val="both"/>
        <w:rPr>
          <w:rFonts w:cs="Calibri"/>
          <w:szCs w:val="24"/>
        </w:rPr>
      </w:pPr>
    </w:p>
    <w:p w14:paraId="22EAEE28" w14:textId="3E050DC0" w:rsidR="00206252" w:rsidRPr="00810E7F" w:rsidRDefault="00D26F2D" w:rsidP="00712E38">
      <w:pPr>
        <w:pStyle w:val="Naslov2"/>
        <w:numPr>
          <w:ilvl w:val="0"/>
          <w:numId w:val="0"/>
        </w:numPr>
        <w:ind w:left="720" w:hanging="720"/>
      </w:pPr>
      <w:bookmarkStart w:id="6" w:name="_Toc200632166"/>
      <w:r w:rsidRPr="00810E7F">
        <w:t>2.2</w:t>
      </w:r>
      <w:r w:rsidR="00712E38">
        <w:t>.</w:t>
      </w:r>
      <w:r w:rsidRPr="00810E7F">
        <w:t xml:space="preserve"> </w:t>
      </w:r>
      <w:r w:rsidR="00206252" w:rsidRPr="00810E7F">
        <w:t>NPOO – nacionalni plan oporavka i otpornosti</w:t>
      </w:r>
      <w:bookmarkStart w:id="7" w:name="_Hlk126737869"/>
      <w:bookmarkEnd w:id="6"/>
    </w:p>
    <w:bookmarkEnd w:id="7"/>
    <w:p w14:paraId="29BF278F" w14:textId="77777777" w:rsidR="003F6BC5" w:rsidRDefault="003F6BC5" w:rsidP="00230A87">
      <w:pPr>
        <w:spacing w:after="0" w:line="360" w:lineRule="auto"/>
        <w:jc w:val="both"/>
        <w:rPr>
          <w:rFonts w:cs="Calibri"/>
          <w:b/>
          <w:bCs/>
          <w:szCs w:val="24"/>
        </w:rPr>
      </w:pPr>
    </w:p>
    <w:p w14:paraId="0B4BF51B" w14:textId="35877B62" w:rsidR="00F157F3" w:rsidRPr="00F157F3" w:rsidRDefault="00F157F3" w:rsidP="00230A87">
      <w:pPr>
        <w:spacing w:line="360" w:lineRule="auto"/>
        <w:jc w:val="both"/>
        <w:rPr>
          <w:rFonts w:cs="Calibri"/>
          <w:szCs w:val="24"/>
          <w:lang w:val="bs"/>
        </w:rPr>
      </w:pPr>
      <w:r w:rsidRPr="00F157F3">
        <w:rPr>
          <w:rFonts w:cs="Calibri"/>
          <w:szCs w:val="24"/>
          <w:lang w:val="bs"/>
        </w:rPr>
        <w:t>Jedan od glavnih ciljeva Nacionalnog plana oporavka i otpornosti je pridonijeti ubrzanom</w:t>
      </w:r>
      <w:r w:rsidR="00230A87">
        <w:rPr>
          <w:rFonts w:cs="Calibri"/>
          <w:szCs w:val="24"/>
          <w:lang w:val="bs"/>
        </w:rPr>
        <w:t xml:space="preserve"> </w:t>
      </w:r>
      <w:r w:rsidRPr="00F157F3">
        <w:rPr>
          <w:rFonts w:cs="Calibri"/>
          <w:szCs w:val="24"/>
          <w:lang w:val="bs"/>
        </w:rPr>
        <w:t>gospodarskom rastu.</w:t>
      </w:r>
      <w:r w:rsidRPr="00F157F3">
        <w:t xml:space="preserve"> </w:t>
      </w:r>
      <w:r w:rsidR="00F81AA6">
        <w:rPr>
          <w:rFonts w:cs="Calibri"/>
          <w:szCs w:val="24"/>
          <w:lang w:val="bs"/>
        </w:rPr>
        <w:t>Nacionalni</w:t>
      </w:r>
      <w:r w:rsidRPr="00F157F3">
        <w:rPr>
          <w:rFonts w:cs="Calibri"/>
          <w:szCs w:val="24"/>
          <w:lang w:val="bs"/>
        </w:rPr>
        <w:t xml:space="preserve"> Plan oporavka i otpornosti usklađen je s nacionalnim strateškim razvojnim</w:t>
      </w:r>
      <w:r>
        <w:rPr>
          <w:rFonts w:cs="Calibri"/>
          <w:szCs w:val="24"/>
          <w:lang w:val="bs"/>
        </w:rPr>
        <w:t xml:space="preserve"> </w:t>
      </w:r>
      <w:r w:rsidRPr="00F157F3">
        <w:rPr>
          <w:rFonts w:cs="Calibri"/>
          <w:szCs w:val="24"/>
          <w:lang w:val="bs"/>
        </w:rPr>
        <w:t>dokumentima, kao i s europskim prioritetima usmjereni</w:t>
      </w:r>
      <w:r w:rsidR="00776C47">
        <w:rPr>
          <w:rFonts w:cs="Calibri"/>
          <w:szCs w:val="24"/>
          <w:lang w:val="bs"/>
        </w:rPr>
        <w:t>m</w:t>
      </w:r>
      <w:r w:rsidRPr="00F157F3">
        <w:rPr>
          <w:rFonts w:cs="Calibri"/>
          <w:szCs w:val="24"/>
          <w:lang w:val="bs"/>
        </w:rPr>
        <w:t xml:space="preserve"> na digitalnu i zelenu tranziciju,</w:t>
      </w:r>
      <w:r>
        <w:rPr>
          <w:rFonts w:cs="Calibri"/>
          <w:szCs w:val="24"/>
          <w:lang w:val="bs"/>
        </w:rPr>
        <w:t xml:space="preserve"> </w:t>
      </w:r>
      <w:r w:rsidRPr="00F157F3">
        <w:rPr>
          <w:rFonts w:cs="Calibri"/>
          <w:szCs w:val="24"/>
          <w:lang w:val="bs"/>
        </w:rPr>
        <w:t>koji se zasnivaju na modernizaciji gospodarstva i društva na temelju većeg ulaganja u</w:t>
      </w:r>
      <w:r>
        <w:rPr>
          <w:rFonts w:cs="Calibri"/>
          <w:szCs w:val="24"/>
          <w:lang w:val="bs"/>
        </w:rPr>
        <w:t xml:space="preserve"> </w:t>
      </w:r>
      <w:r w:rsidRPr="00F157F3">
        <w:rPr>
          <w:rFonts w:cs="Calibri"/>
          <w:szCs w:val="24"/>
          <w:lang w:val="bs"/>
        </w:rPr>
        <w:t xml:space="preserve">inovacije i nove tehnologije. </w:t>
      </w:r>
    </w:p>
    <w:p w14:paraId="7C06B26B" w14:textId="315546F8" w:rsidR="00F157F3" w:rsidRPr="00F157F3" w:rsidRDefault="00F81AA6" w:rsidP="007B1C78">
      <w:pPr>
        <w:spacing w:after="0" w:line="360" w:lineRule="auto"/>
        <w:jc w:val="both"/>
        <w:rPr>
          <w:rFonts w:cs="Calibri"/>
          <w:szCs w:val="24"/>
          <w:lang w:val="bs"/>
        </w:rPr>
      </w:pPr>
      <w:r>
        <w:rPr>
          <w:rFonts w:cs="Calibri"/>
          <w:szCs w:val="24"/>
          <w:lang w:val="bs"/>
        </w:rPr>
        <w:t>Nacionalni</w:t>
      </w:r>
      <w:r w:rsidR="00F157F3" w:rsidRPr="00F157F3">
        <w:rPr>
          <w:rFonts w:cs="Calibri"/>
          <w:szCs w:val="24"/>
          <w:lang w:val="bs"/>
        </w:rPr>
        <w:t xml:space="preserve"> Plan oporavka i otpornosti sastoji se od pet komponenti i jedne inicijative:</w:t>
      </w:r>
    </w:p>
    <w:p w14:paraId="27F7BA1E" w14:textId="77777777" w:rsidR="00F157F3" w:rsidRPr="00F157F3" w:rsidRDefault="00F157F3" w:rsidP="007B1C78">
      <w:pPr>
        <w:numPr>
          <w:ilvl w:val="0"/>
          <w:numId w:val="4"/>
        </w:numPr>
        <w:spacing w:after="0" w:line="360" w:lineRule="auto"/>
        <w:jc w:val="both"/>
        <w:rPr>
          <w:rFonts w:cs="Calibri"/>
          <w:szCs w:val="24"/>
          <w:lang w:val="bs"/>
        </w:rPr>
      </w:pPr>
      <w:r w:rsidRPr="00F157F3">
        <w:rPr>
          <w:rFonts w:cs="Calibri"/>
          <w:szCs w:val="24"/>
          <w:lang w:val="bs"/>
        </w:rPr>
        <w:t>Gospodarstvo</w:t>
      </w:r>
    </w:p>
    <w:p w14:paraId="65ABE57E" w14:textId="77777777" w:rsidR="00F157F3" w:rsidRPr="00F157F3" w:rsidRDefault="00F157F3" w:rsidP="007B1C78">
      <w:pPr>
        <w:numPr>
          <w:ilvl w:val="0"/>
          <w:numId w:val="4"/>
        </w:numPr>
        <w:spacing w:after="0" w:line="360" w:lineRule="auto"/>
        <w:jc w:val="both"/>
        <w:rPr>
          <w:rFonts w:cs="Calibri"/>
          <w:szCs w:val="24"/>
          <w:lang w:val="bs"/>
        </w:rPr>
      </w:pPr>
      <w:r w:rsidRPr="00F157F3">
        <w:rPr>
          <w:rFonts w:cs="Calibri"/>
          <w:szCs w:val="24"/>
          <w:lang w:val="bs"/>
        </w:rPr>
        <w:t>Javna uprava, pravosuđe i državna imovina</w:t>
      </w:r>
    </w:p>
    <w:p w14:paraId="0E8FEF63" w14:textId="77777777" w:rsidR="00F157F3" w:rsidRPr="00F157F3" w:rsidRDefault="00F157F3" w:rsidP="007B1C78">
      <w:pPr>
        <w:numPr>
          <w:ilvl w:val="0"/>
          <w:numId w:val="4"/>
        </w:numPr>
        <w:spacing w:after="0" w:line="360" w:lineRule="auto"/>
        <w:jc w:val="both"/>
        <w:rPr>
          <w:rFonts w:cs="Calibri"/>
          <w:szCs w:val="24"/>
          <w:lang w:val="bs"/>
        </w:rPr>
      </w:pPr>
      <w:r w:rsidRPr="00F157F3">
        <w:rPr>
          <w:rFonts w:cs="Calibri"/>
          <w:szCs w:val="24"/>
          <w:lang w:val="bs"/>
        </w:rPr>
        <w:lastRenderedPageBreak/>
        <w:t>Obrazovanje, znanost i istraživanje</w:t>
      </w:r>
    </w:p>
    <w:p w14:paraId="42DF6FEC" w14:textId="77777777" w:rsidR="00F157F3" w:rsidRPr="00F157F3" w:rsidRDefault="00F157F3" w:rsidP="007B1C78">
      <w:pPr>
        <w:numPr>
          <w:ilvl w:val="0"/>
          <w:numId w:val="4"/>
        </w:numPr>
        <w:spacing w:after="0" w:line="360" w:lineRule="auto"/>
        <w:jc w:val="both"/>
        <w:rPr>
          <w:rFonts w:cs="Calibri"/>
          <w:szCs w:val="24"/>
          <w:lang w:val="bs"/>
        </w:rPr>
      </w:pPr>
      <w:r w:rsidRPr="00F157F3">
        <w:rPr>
          <w:rFonts w:cs="Calibri"/>
          <w:szCs w:val="24"/>
          <w:lang w:val="bs"/>
        </w:rPr>
        <w:t>Tržište rada i socijalna zaštita</w:t>
      </w:r>
    </w:p>
    <w:p w14:paraId="10D58B1A" w14:textId="77777777" w:rsidR="00F157F3" w:rsidRPr="00F157F3" w:rsidRDefault="00F157F3" w:rsidP="007B1C78">
      <w:pPr>
        <w:numPr>
          <w:ilvl w:val="0"/>
          <w:numId w:val="4"/>
        </w:numPr>
        <w:spacing w:after="0" w:line="360" w:lineRule="auto"/>
        <w:jc w:val="both"/>
        <w:rPr>
          <w:rFonts w:cs="Calibri"/>
          <w:szCs w:val="24"/>
          <w:lang w:val="bs"/>
        </w:rPr>
      </w:pPr>
      <w:r w:rsidRPr="00F157F3">
        <w:rPr>
          <w:rFonts w:cs="Calibri"/>
          <w:szCs w:val="24"/>
          <w:lang w:val="bs"/>
        </w:rPr>
        <w:t>Zdravstvo</w:t>
      </w:r>
    </w:p>
    <w:p w14:paraId="7B66C686" w14:textId="64EFAF56" w:rsidR="00E653E2" w:rsidRPr="00230A87" w:rsidRDefault="00F157F3" w:rsidP="00230A87">
      <w:pPr>
        <w:numPr>
          <w:ilvl w:val="0"/>
          <w:numId w:val="4"/>
        </w:numPr>
        <w:spacing w:line="360" w:lineRule="auto"/>
        <w:jc w:val="both"/>
        <w:rPr>
          <w:rFonts w:cs="Calibri"/>
          <w:szCs w:val="24"/>
          <w:lang w:val="bs"/>
        </w:rPr>
      </w:pPr>
      <w:r w:rsidRPr="00F157F3">
        <w:rPr>
          <w:rFonts w:cs="Calibri"/>
          <w:szCs w:val="24"/>
          <w:lang w:val="bs"/>
        </w:rPr>
        <w:t>Inicijativa: Obnova zgrada</w:t>
      </w:r>
    </w:p>
    <w:p w14:paraId="6605CA50" w14:textId="067DA923" w:rsidR="00712E38" w:rsidRDefault="00F157F3" w:rsidP="006D1157">
      <w:pPr>
        <w:spacing w:line="360" w:lineRule="auto"/>
        <w:jc w:val="both"/>
        <w:rPr>
          <w:rFonts w:cs="Calibri"/>
          <w:szCs w:val="24"/>
        </w:rPr>
      </w:pPr>
      <w:r>
        <w:rPr>
          <w:rFonts w:cs="Calibri"/>
          <w:szCs w:val="24"/>
        </w:rPr>
        <w:t>Tijekom 202</w:t>
      </w:r>
      <w:r w:rsidR="00F81AA6">
        <w:rPr>
          <w:rFonts w:cs="Calibri"/>
          <w:szCs w:val="24"/>
        </w:rPr>
        <w:t>6</w:t>
      </w:r>
      <w:r>
        <w:rPr>
          <w:rFonts w:cs="Calibri"/>
          <w:szCs w:val="24"/>
        </w:rPr>
        <w:t xml:space="preserve">. godine </w:t>
      </w:r>
      <w:r w:rsidR="00C65986">
        <w:rPr>
          <w:rFonts w:cs="Calibri"/>
          <w:szCs w:val="24"/>
        </w:rPr>
        <w:t>provodit će se dva projekta</w:t>
      </w:r>
      <w:r>
        <w:rPr>
          <w:rFonts w:cs="Calibri"/>
          <w:szCs w:val="24"/>
        </w:rPr>
        <w:t xml:space="preserve"> koji se financira</w:t>
      </w:r>
      <w:r w:rsidR="00F81AA6">
        <w:rPr>
          <w:rFonts w:cs="Calibri"/>
          <w:szCs w:val="24"/>
        </w:rPr>
        <w:t>ju</w:t>
      </w:r>
      <w:r>
        <w:rPr>
          <w:rFonts w:cs="Calibri"/>
          <w:szCs w:val="24"/>
        </w:rPr>
        <w:t xml:space="preserve"> putem Nacionalnog plana oporavka i otpornosti</w:t>
      </w:r>
      <w:r w:rsidR="00C65986">
        <w:rPr>
          <w:rFonts w:cs="Calibri"/>
          <w:szCs w:val="24"/>
        </w:rPr>
        <w:t xml:space="preserve">. </w:t>
      </w:r>
    </w:p>
    <w:p w14:paraId="07F7208E" w14:textId="2C72C7B2" w:rsidR="00C65986" w:rsidRDefault="00712E38" w:rsidP="006D1157">
      <w:pPr>
        <w:spacing w:before="240" w:line="360" w:lineRule="auto"/>
        <w:jc w:val="both"/>
      </w:pPr>
      <w:r>
        <w:t>P</w:t>
      </w:r>
      <w:r w:rsidR="00C65986">
        <w:t>rojekt „</w:t>
      </w:r>
      <w:r w:rsidR="00C65986" w:rsidRPr="00713D49">
        <w:rPr>
          <w:b/>
          <w:bCs/>
        </w:rPr>
        <w:t>Izgradnja nove zgrade dječjeg vrtića u Virovitici</w:t>
      </w:r>
      <w:r w:rsidR="00C65986">
        <w:t xml:space="preserve">“ prijavljen na drugi Javni poziv „Izgradnja, dogradnja, rekonstrukcija i opremanje predškolskih ustanova“, objavljen od strane Ministarstva znanosti i obrazovanja. Ulaganjem u izgradnju i opremanje nove zgrade dječjeg vrtića osigurat će se infrastrukturni i materijalni kapaciteti za boravak djece s ciljem povećanja dostupnosti predškolskog odgoja i obrazovanja. Djeci vrtićke dobi omogućit će se uključivanje djece u predškolski odgoj i obrazovanje, kako zbog socijalizacije tako i zbog usklađivanja obiteljskog i </w:t>
      </w:r>
      <w:r w:rsidR="00713D49">
        <w:t>poslovnog</w:t>
      </w:r>
      <w:r w:rsidR="00C65986">
        <w:t xml:space="preserve"> života. Nova zgrada područnog vrtića imat će kapacitet za 200 mališana, a lokacija će biti u sklopu kompleksa bivše vojarne koji se sada postepeno prenamjenjuje u odgojno-obrazovni te sveučilišno-istraživački kompleks. Ukupna vrijednost projekta je 5.081.722,06 €, a odobreni iznos sufinanciranja je 1.815.650,00 €.</w:t>
      </w:r>
    </w:p>
    <w:p w14:paraId="498194EF" w14:textId="55AAFB48" w:rsidR="00C65986" w:rsidRDefault="00C65986" w:rsidP="00712E38">
      <w:pPr>
        <w:spacing w:line="360" w:lineRule="auto"/>
        <w:jc w:val="both"/>
      </w:pPr>
      <w:r>
        <w:t xml:space="preserve">Projekt izgradnje </w:t>
      </w:r>
      <w:r w:rsidRPr="00713D49">
        <w:rPr>
          <w:b/>
          <w:bCs/>
        </w:rPr>
        <w:t>III. osnovne škole s dvodijelnom sportskom dvoranom</w:t>
      </w:r>
      <w:r>
        <w:t xml:space="preserve"> prijavljen na Javni poziv „Izgradnja, rekonstrukcija i opremanje osnovnih škola za potrebe jednosmjenskog rada i cjelodnevne škole_Grupa 1“, Ministarstva znanosti, obrazovanja i mladih. Cilj projekta je osigurati infrastrukturne i materijalne kapacitete za prelazak osnovnih škola na području grada Virovitice u jednu smjenu i provođenje cjelodnevne škole. Predviđeno je 25 novih i modernih učionica, a kapacitet nove škole je 700 učenika. Izgradnjom III. osnovne škole</w:t>
      </w:r>
      <w:r w:rsidR="0030201C">
        <w:t>,</w:t>
      </w:r>
      <w:r>
        <w:t xml:space="preserve"> Grad Virovitica </w:t>
      </w:r>
      <w:r w:rsidR="0030201C">
        <w:t xml:space="preserve">će </w:t>
      </w:r>
      <w:r>
        <w:t>imat</w:t>
      </w:r>
      <w:r w:rsidR="0030201C">
        <w:t>i</w:t>
      </w:r>
      <w:r>
        <w:t xml:space="preserve"> 3 optimalne škole za jednosmjensku i cjelodnevnu nastavu, čime će se rasteretiti roditelje i učenike u smislu dolaska i odlaska u školu te pohađanja izvannastavnih i izvanškolskih aktivnosti. Ukupna vrijednost projekta je 19.289.910,79 €, a odobreni iznos sufinanciranja je 18.699.770,35 €.</w:t>
      </w:r>
    </w:p>
    <w:p w14:paraId="06824559" w14:textId="77777777" w:rsidR="00F5713B" w:rsidRDefault="00F5713B" w:rsidP="007B1C78">
      <w:pPr>
        <w:spacing w:after="0" w:line="360" w:lineRule="auto"/>
        <w:jc w:val="both"/>
        <w:rPr>
          <w:rFonts w:cs="Calibri"/>
          <w:szCs w:val="24"/>
        </w:rPr>
      </w:pPr>
    </w:p>
    <w:p w14:paraId="1063DF6F" w14:textId="77777777" w:rsidR="00F81AA6" w:rsidRDefault="00F81AA6" w:rsidP="007B1C78">
      <w:pPr>
        <w:spacing w:after="0" w:line="360" w:lineRule="auto"/>
        <w:jc w:val="both"/>
        <w:rPr>
          <w:rFonts w:cs="Calibri"/>
          <w:szCs w:val="24"/>
        </w:rPr>
      </w:pPr>
    </w:p>
    <w:p w14:paraId="5579CC1E" w14:textId="77777777" w:rsidR="00F5713B" w:rsidRDefault="00F5713B" w:rsidP="007B1C78">
      <w:pPr>
        <w:spacing w:after="0" w:line="360" w:lineRule="auto"/>
        <w:jc w:val="both"/>
        <w:rPr>
          <w:rFonts w:cs="Calibri"/>
          <w:szCs w:val="24"/>
        </w:rPr>
      </w:pPr>
    </w:p>
    <w:p w14:paraId="4AC8B031" w14:textId="77777777" w:rsidR="00F5713B" w:rsidRDefault="00F5713B" w:rsidP="007B1C78">
      <w:pPr>
        <w:spacing w:after="0" w:line="360" w:lineRule="auto"/>
        <w:jc w:val="both"/>
        <w:rPr>
          <w:rFonts w:cs="Calibri"/>
          <w:szCs w:val="24"/>
        </w:rPr>
      </w:pPr>
    </w:p>
    <w:p w14:paraId="5BB1795E" w14:textId="21828377" w:rsidR="00F157F3" w:rsidRDefault="00D26F2D" w:rsidP="00712E38">
      <w:pPr>
        <w:pStyle w:val="Naslov2"/>
        <w:numPr>
          <w:ilvl w:val="0"/>
          <w:numId w:val="0"/>
        </w:numPr>
        <w:ind w:left="720" w:hanging="720"/>
      </w:pPr>
      <w:bookmarkStart w:id="8" w:name="_Toc200632167"/>
      <w:r>
        <w:lastRenderedPageBreak/>
        <w:t>2.3</w:t>
      </w:r>
      <w:r w:rsidR="00E20255">
        <w:t>.</w:t>
      </w:r>
      <w:r>
        <w:t xml:space="preserve"> </w:t>
      </w:r>
      <w:r w:rsidR="00F157F3" w:rsidRPr="00F157F3">
        <w:t xml:space="preserve">ITU – </w:t>
      </w:r>
      <w:r w:rsidR="00776C47">
        <w:t>I</w:t>
      </w:r>
      <w:r w:rsidR="00F157F3" w:rsidRPr="00F157F3">
        <w:t>ntegrirana teritorijalna ulaganja</w:t>
      </w:r>
      <w:bookmarkStart w:id="9" w:name="_Hlk126737902"/>
      <w:bookmarkEnd w:id="8"/>
      <w:r w:rsidR="00F157F3" w:rsidRPr="00F157F3">
        <w:t xml:space="preserve"> </w:t>
      </w:r>
    </w:p>
    <w:p w14:paraId="62F0F832" w14:textId="77777777" w:rsidR="00810E7F" w:rsidRPr="00810E7F" w:rsidRDefault="00810E7F" w:rsidP="007B1C78">
      <w:pPr>
        <w:spacing w:after="0" w:line="360" w:lineRule="auto"/>
        <w:jc w:val="both"/>
      </w:pPr>
    </w:p>
    <w:bookmarkEnd w:id="9"/>
    <w:p w14:paraId="3F7BAB93" w14:textId="516E8E33" w:rsidR="00776C47" w:rsidRPr="00776C47" w:rsidRDefault="00776C47" w:rsidP="006D1157">
      <w:pPr>
        <w:spacing w:line="360" w:lineRule="auto"/>
        <w:jc w:val="both"/>
        <w:rPr>
          <w:rFonts w:cs="Calibri"/>
          <w:szCs w:val="24"/>
        </w:rPr>
      </w:pPr>
      <w:r w:rsidRPr="00776C47">
        <w:rPr>
          <w:rFonts w:cs="Calibri"/>
          <w:szCs w:val="24"/>
        </w:rPr>
        <w:t>ITU mehanizam je mehanizam za provedbu aktivnosti održivog urbanog razvoja koji ima naglašenu teritorijalnu dimenziju te omogućava pružanje financijske potpore za provođenje integriranih aktivnosti. To je mehanizam Europske unije koji je uveden s ciljem jačanja uloge gradova kao pokretača gospodarskog razvoja.</w:t>
      </w:r>
    </w:p>
    <w:p w14:paraId="499B5EB8" w14:textId="53860465" w:rsidR="000C30E9" w:rsidRDefault="00776C47" w:rsidP="006D1157">
      <w:pPr>
        <w:spacing w:line="360" w:lineRule="auto"/>
        <w:jc w:val="both"/>
        <w:rPr>
          <w:rFonts w:cs="Calibri"/>
          <w:szCs w:val="24"/>
        </w:rPr>
      </w:pPr>
      <w:r w:rsidRPr="00776C47">
        <w:rPr>
          <w:rFonts w:cs="Calibri"/>
          <w:szCs w:val="24"/>
        </w:rPr>
        <w:t>Mehanizam integriranih teritorijalnih ulaganja omogućuje integriranje sredstava iz različitih europskih fondova i operativnih programa te njihovo ulaganje u aktivnosti kojima će se ojačati uloga gradova kao pokretača gospodarskog razvoja.</w:t>
      </w:r>
      <w:r w:rsidR="007B2137">
        <w:rPr>
          <w:rFonts w:cs="Calibri"/>
          <w:szCs w:val="24"/>
        </w:rPr>
        <w:t xml:space="preserve"> </w:t>
      </w:r>
      <w:r w:rsidR="003F6BC5">
        <w:rPr>
          <w:rFonts w:cs="Calibri"/>
          <w:szCs w:val="24"/>
        </w:rPr>
        <w:t>P</w:t>
      </w:r>
      <w:r w:rsidRPr="00776C47">
        <w:rPr>
          <w:rFonts w:cs="Calibri"/>
          <w:szCs w:val="24"/>
        </w:rPr>
        <w:t xml:space="preserve">riliku za korištenje EU sredstava u okviru ITU mehanizma u financijskom razdoblju 2021.-2027. </w:t>
      </w:r>
      <w:r w:rsidR="003F6BC5">
        <w:rPr>
          <w:rFonts w:cs="Calibri"/>
          <w:szCs w:val="24"/>
        </w:rPr>
        <w:t>ima</w:t>
      </w:r>
      <w:r w:rsidRPr="00776C47">
        <w:rPr>
          <w:rFonts w:cs="Calibri"/>
          <w:szCs w:val="24"/>
        </w:rPr>
        <w:t xml:space="preserve"> </w:t>
      </w:r>
      <w:r w:rsidR="003F6BC5">
        <w:rPr>
          <w:rFonts w:cs="Calibri"/>
          <w:szCs w:val="24"/>
        </w:rPr>
        <w:t>ukupno 22 grada među kojima je i grad Virovitica. Glavni zadatak Razvojne agencije VTA je</w:t>
      </w:r>
      <w:r w:rsidR="00F81AA6">
        <w:rPr>
          <w:rFonts w:cs="Calibri"/>
          <w:szCs w:val="24"/>
        </w:rPr>
        <w:t xml:space="preserve">, u suradnji sa djelatnicima Grada Virovitice i ostalim relevantnim dionicima, </w:t>
      </w:r>
      <w:r w:rsidR="003F6BC5">
        <w:rPr>
          <w:rFonts w:cs="Calibri"/>
          <w:szCs w:val="24"/>
        </w:rPr>
        <w:t xml:space="preserve"> pripremati i provoditi projekte koji su definirani u Strategiji razvoja urbanog područja Virovitica</w:t>
      </w:r>
      <w:r w:rsidR="006D1157">
        <w:rPr>
          <w:rFonts w:cs="Calibri"/>
          <w:szCs w:val="24"/>
        </w:rPr>
        <w:t>, a t</w:t>
      </w:r>
      <w:r w:rsidR="000C30E9">
        <w:rPr>
          <w:rFonts w:cs="Calibri"/>
          <w:szCs w:val="24"/>
        </w:rPr>
        <w:t>ijekom 202</w:t>
      </w:r>
      <w:r w:rsidR="00C06AD1">
        <w:rPr>
          <w:rFonts w:cs="Calibri"/>
          <w:szCs w:val="24"/>
        </w:rPr>
        <w:t>6</w:t>
      </w:r>
      <w:r w:rsidR="000C30E9">
        <w:rPr>
          <w:rFonts w:cs="Calibri"/>
          <w:szCs w:val="24"/>
        </w:rPr>
        <w:t xml:space="preserve">. godine u planu je </w:t>
      </w:r>
      <w:r w:rsidR="00C06AD1">
        <w:rPr>
          <w:rFonts w:cs="Calibri"/>
          <w:szCs w:val="24"/>
        </w:rPr>
        <w:t>provedba projekata odobrenih u sklopu ITU mehanizma.</w:t>
      </w:r>
    </w:p>
    <w:p w14:paraId="21F351B1" w14:textId="1D7EFBF8" w:rsidR="00BA2155" w:rsidRDefault="00BA2155" w:rsidP="00BA2155">
      <w:pPr>
        <w:spacing w:after="0" w:line="360" w:lineRule="auto"/>
        <w:jc w:val="both"/>
        <w:rPr>
          <w:rFonts w:cs="Calibri"/>
          <w:szCs w:val="24"/>
        </w:rPr>
      </w:pPr>
      <w:r>
        <w:rPr>
          <w:rFonts w:cs="Calibri"/>
          <w:szCs w:val="24"/>
        </w:rPr>
        <w:t>U 202</w:t>
      </w:r>
      <w:r w:rsidR="00C06AD1">
        <w:rPr>
          <w:rFonts w:cs="Calibri"/>
          <w:szCs w:val="24"/>
        </w:rPr>
        <w:t>6</w:t>
      </w:r>
      <w:r>
        <w:rPr>
          <w:rFonts w:cs="Calibri"/>
          <w:szCs w:val="24"/>
        </w:rPr>
        <w:t xml:space="preserve">. godini </w:t>
      </w:r>
      <w:r w:rsidR="00C06AD1">
        <w:rPr>
          <w:rFonts w:cs="Calibri"/>
          <w:szCs w:val="24"/>
        </w:rPr>
        <w:t xml:space="preserve">nastavit će se provedba prvog </w:t>
      </w:r>
      <w:r w:rsidR="00E139FF">
        <w:rPr>
          <w:rFonts w:cs="Calibri"/>
          <w:szCs w:val="24"/>
        </w:rPr>
        <w:t xml:space="preserve">odobrenog </w:t>
      </w:r>
      <w:r w:rsidR="00C06AD1">
        <w:rPr>
          <w:rFonts w:cs="Calibri"/>
          <w:szCs w:val="24"/>
        </w:rPr>
        <w:t>projekta</w:t>
      </w:r>
      <w:r w:rsidRPr="00D04485">
        <w:rPr>
          <w:rFonts w:cs="Calibri"/>
          <w:szCs w:val="24"/>
        </w:rPr>
        <w:t xml:space="preserve"> iz Strategije razvoja Urbanog područja Virovitica</w:t>
      </w:r>
      <w:r>
        <w:rPr>
          <w:rFonts w:cs="Calibri"/>
          <w:szCs w:val="24"/>
        </w:rPr>
        <w:t xml:space="preserve"> financira</w:t>
      </w:r>
      <w:r w:rsidR="00C06AD1">
        <w:rPr>
          <w:rFonts w:cs="Calibri"/>
          <w:szCs w:val="24"/>
        </w:rPr>
        <w:t>nog</w:t>
      </w:r>
      <w:r w:rsidRPr="00D04485">
        <w:rPr>
          <w:rFonts w:cs="Calibri"/>
          <w:szCs w:val="24"/>
        </w:rPr>
        <w:t xml:space="preserve"> </w:t>
      </w:r>
      <w:r>
        <w:rPr>
          <w:rFonts w:cs="Calibri"/>
          <w:szCs w:val="24"/>
        </w:rPr>
        <w:t xml:space="preserve">sredstvima </w:t>
      </w:r>
      <w:r w:rsidRPr="00D04485">
        <w:rPr>
          <w:rFonts w:cs="Calibri"/>
          <w:szCs w:val="24"/>
        </w:rPr>
        <w:t xml:space="preserve">ITU mehanizma – </w:t>
      </w:r>
      <w:r w:rsidR="00713D49" w:rsidRPr="00713D49">
        <w:rPr>
          <w:rFonts w:cs="Calibri"/>
          <w:b/>
          <w:bCs/>
          <w:szCs w:val="24"/>
        </w:rPr>
        <w:t>I</w:t>
      </w:r>
      <w:r w:rsidRPr="00713D49">
        <w:rPr>
          <w:rFonts w:cs="Calibri"/>
          <w:b/>
          <w:bCs/>
          <w:szCs w:val="24"/>
        </w:rPr>
        <w:t>zgradnj</w:t>
      </w:r>
      <w:r w:rsidR="001E396C" w:rsidRPr="00713D49">
        <w:rPr>
          <w:rFonts w:cs="Calibri"/>
          <w:b/>
          <w:bCs/>
          <w:szCs w:val="24"/>
        </w:rPr>
        <w:t>a</w:t>
      </w:r>
      <w:r w:rsidRPr="00713D49">
        <w:rPr>
          <w:rFonts w:cs="Calibri"/>
          <w:b/>
          <w:bCs/>
          <w:szCs w:val="24"/>
        </w:rPr>
        <w:t xml:space="preserve"> nove zgrade Glazbene škole Jan Vlašimsky </w:t>
      </w:r>
      <w:r>
        <w:rPr>
          <w:rFonts w:cs="Calibri"/>
          <w:szCs w:val="24"/>
        </w:rPr>
        <w:t xml:space="preserve">pod nazivom </w:t>
      </w:r>
      <w:r w:rsidRPr="00D04485">
        <w:rPr>
          <w:rFonts w:cs="Calibri"/>
          <w:szCs w:val="24"/>
        </w:rPr>
        <w:t>„Nova glazba na starom mjestu“</w:t>
      </w:r>
      <w:r>
        <w:rPr>
          <w:rFonts w:cs="Calibri"/>
          <w:szCs w:val="24"/>
        </w:rPr>
        <w:t xml:space="preserve">. Ukupna vrijednost projekta je </w:t>
      </w:r>
      <w:r w:rsidRPr="00E92872">
        <w:rPr>
          <w:rFonts w:cs="Calibri"/>
          <w:szCs w:val="24"/>
        </w:rPr>
        <w:t>5.835.798,25 €</w:t>
      </w:r>
      <w:r>
        <w:rPr>
          <w:rFonts w:cs="Calibri"/>
          <w:szCs w:val="24"/>
        </w:rPr>
        <w:t xml:space="preserve"> uz stopu financiranja od 85 %. </w:t>
      </w:r>
    </w:p>
    <w:p w14:paraId="28850D6D" w14:textId="757B66B9" w:rsidR="00831349" w:rsidRDefault="00831349" w:rsidP="00BA2155">
      <w:pPr>
        <w:spacing w:after="0" w:line="360" w:lineRule="auto"/>
        <w:jc w:val="both"/>
        <w:rPr>
          <w:rFonts w:cs="Calibri"/>
          <w:szCs w:val="24"/>
        </w:rPr>
      </w:pPr>
      <w:r>
        <w:rPr>
          <w:rFonts w:cs="Calibri"/>
          <w:szCs w:val="24"/>
        </w:rPr>
        <w:t>Osim toga, u prvoj polovici 2026. godine, na ocjenjivanju će biti projekt izgradnje kompleksa gradskih bazena i biciklističke staze koji bi se trebao financirati iz ITU mehanizma te će po odobrenju tijekom 2026. godine također trajati provedba tog projekta. Ukupna vrijednost projekta je 16.000.000,00 €.</w:t>
      </w:r>
    </w:p>
    <w:p w14:paraId="7CD2EC98" w14:textId="77777777" w:rsidR="00810E7F" w:rsidRDefault="00810E7F" w:rsidP="007B1C78">
      <w:pPr>
        <w:spacing w:after="0" w:line="360" w:lineRule="auto"/>
        <w:jc w:val="both"/>
        <w:rPr>
          <w:rFonts w:cs="Calibri"/>
          <w:szCs w:val="24"/>
        </w:rPr>
      </w:pPr>
    </w:p>
    <w:p w14:paraId="522E1345" w14:textId="36BD9355" w:rsidR="00E653E2" w:rsidRPr="00E0697D" w:rsidRDefault="00D26F2D" w:rsidP="00230A87">
      <w:pPr>
        <w:pStyle w:val="Naslov2"/>
        <w:numPr>
          <w:ilvl w:val="0"/>
          <w:numId w:val="0"/>
        </w:numPr>
        <w:ind w:left="720" w:hanging="720"/>
      </w:pPr>
      <w:bookmarkStart w:id="10" w:name="_Toc200632168"/>
      <w:r>
        <w:t>2.4</w:t>
      </w:r>
      <w:r w:rsidR="006D11CA">
        <w:t xml:space="preserve">. </w:t>
      </w:r>
      <w:r w:rsidR="00E653E2" w:rsidRPr="00E0697D">
        <w:t>Osiguravanje pomoćnika u nastavi i stručnih komunikacijskih posrednika učenicima s</w:t>
      </w:r>
      <w:r w:rsidR="00230A87">
        <w:t xml:space="preserve"> </w:t>
      </w:r>
      <w:r w:rsidR="00E653E2" w:rsidRPr="00E0697D">
        <w:t>teškoćama u razvoju u osnovnoškolskim odgojno-obrazovnima ustanovama</w:t>
      </w:r>
      <w:bookmarkEnd w:id="10"/>
    </w:p>
    <w:p w14:paraId="4CA61F19" w14:textId="77777777" w:rsidR="00E653E2" w:rsidRPr="00E0697D" w:rsidRDefault="00E653E2" w:rsidP="007B1C78">
      <w:pPr>
        <w:spacing w:after="0" w:line="360" w:lineRule="auto"/>
        <w:jc w:val="both"/>
        <w:rPr>
          <w:rFonts w:cs="Calibri"/>
          <w:b/>
          <w:bCs/>
          <w:szCs w:val="24"/>
        </w:rPr>
      </w:pPr>
    </w:p>
    <w:p w14:paraId="1C03E48A" w14:textId="3A754A18" w:rsidR="00E653E2" w:rsidRDefault="00E653E2" w:rsidP="007B1C78">
      <w:pPr>
        <w:spacing w:after="0" w:line="360" w:lineRule="auto"/>
        <w:jc w:val="both"/>
        <w:rPr>
          <w:rFonts w:cs="Calibri"/>
          <w:szCs w:val="24"/>
        </w:rPr>
      </w:pPr>
      <w:r w:rsidRPr="00E0697D">
        <w:rPr>
          <w:rFonts w:cs="Calibri"/>
          <w:szCs w:val="24"/>
        </w:rPr>
        <w:t>U suradnji s Razvojnom agencijom VTA, Grad Virovitica i u školskoj godini 202</w:t>
      </w:r>
      <w:r w:rsidR="00831349">
        <w:rPr>
          <w:rFonts w:cs="Calibri"/>
          <w:szCs w:val="24"/>
        </w:rPr>
        <w:t>6</w:t>
      </w:r>
      <w:r w:rsidRPr="00E0697D">
        <w:rPr>
          <w:rFonts w:cs="Calibri"/>
          <w:szCs w:val="24"/>
        </w:rPr>
        <w:t>./202</w:t>
      </w:r>
      <w:r w:rsidR="00831349">
        <w:rPr>
          <w:rFonts w:cs="Calibri"/>
          <w:szCs w:val="24"/>
        </w:rPr>
        <w:t>7</w:t>
      </w:r>
      <w:r w:rsidRPr="00E0697D">
        <w:rPr>
          <w:rFonts w:cs="Calibri"/>
          <w:szCs w:val="24"/>
        </w:rPr>
        <w:t xml:space="preserve">., u odgojno-obrazovnim ustanovama, čiji je osnivač, </w:t>
      </w:r>
      <w:r w:rsidR="00773B96">
        <w:rPr>
          <w:rFonts w:cs="Calibri"/>
          <w:szCs w:val="24"/>
        </w:rPr>
        <w:t xml:space="preserve">nastavit će provoditi projekt Korak u život jednakih mogućnosti – faza VII. Kroz projekt </w:t>
      </w:r>
      <w:r w:rsidR="00831349">
        <w:rPr>
          <w:rFonts w:cs="Calibri"/>
          <w:szCs w:val="24"/>
        </w:rPr>
        <w:t xml:space="preserve">će se </w:t>
      </w:r>
      <w:r w:rsidRPr="00E0697D">
        <w:rPr>
          <w:rFonts w:cs="Calibri"/>
          <w:szCs w:val="24"/>
        </w:rPr>
        <w:t>osigurat</w:t>
      </w:r>
      <w:r w:rsidR="00831349">
        <w:rPr>
          <w:rFonts w:cs="Calibri"/>
          <w:szCs w:val="24"/>
        </w:rPr>
        <w:t>i</w:t>
      </w:r>
      <w:r w:rsidR="00773B96">
        <w:rPr>
          <w:rFonts w:cs="Calibri"/>
          <w:szCs w:val="24"/>
        </w:rPr>
        <w:t xml:space="preserve"> pomoćnici </w:t>
      </w:r>
      <w:r w:rsidRPr="00E0697D">
        <w:rPr>
          <w:rFonts w:cs="Calibri"/>
          <w:szCs w:val="24"/>
        </w:rPr>
        <w:t xml:space="preserve">u nastavi za učenike s teškoćama u razvoju. </w:t>
      </w:r>
      <w:r w:rsidR="00773B96">
        <w:rPr>
          <w:rFonts w:cs="Calibri"/>
          <w:szCs w:val="24"/>
        </w:rPr>
        <w:t xml:space="preserve">Sredstvima </w:t>
      </w:r>
      <w:r w:rsidRPr="00E0697D">
        <w:rPr>
          <w:rFonts w:cs="Calibri"/>
          <w:szCs w:val="24"/>
        </w:rPr>
        <w:t>Europskog socijalnog fonda sufinancirat</w:t>
      </w:r>
      <w:r w:rsidR="00773B96">
        <w:rPr>
          <w:rFonts w:cs="Calibri"/>
          <w:szCs w:val="24"/>
        </w:rPr>
        <w:t xml:space="preserve"> će se</w:t>
      </w:r>
      <w:r w:rsidRPr="00E0697D">
        <w:rPr>
          <w:rFonts w:cs="Calibri"/>
          <w:szCs w:val="24"/>
        </w:rPr>
        <w:t xml:space="preserve"> </w:t>
      </w:r>
      <w:r w:rsidR="008408E1">
        <w:rPr>
          <w:rFonts w:cs="Calibri"/>
          <w:szCs w:val="24"/>
        </w:rPr>
        <w:t xml:space="preserve">nastavak rada </w:t>
      </w:r>
      <w:r w:rsidRPr="00E0697D">
        <w:rPr>
          <w:rFonts w:cs="Calibri"/>
          <w:szCs w:val="24"/>
        </w:rPr>
        <w:t xml:space="preserve">pomoćnika u </w:t>
      </w:r>
      <w:r w:rsidRPr="00E0697D">
        <w:rPr>
          <w:rFonts w:cs="Calibri"/>
          <w:szCs w:val="24"/>
        </w:rPr>
        <w:lastRenderedPageBreak/>
        <w:t>nastavi u OŠ Ivane Brlić-Mažuranić Virovitica, OŠ Vladimir Nazor Virovitica i Centru za odgoj, obrazovanje i rehabilitaciju Virovitica.</w:t>
      </w:r>
    </w:p>
    <w:p w14:paraId="2BA54208" w14:textId="77777777" w:rsidR="0030201C" w:rsidRPr="00E0697D" w:rsidRDefault="0030201C" w:rsidP="007B1C78">
      <w:pPr>
        <w:spacing w:after="0" w:line="360" w:lineRule="auto"/>
        <w:jc w:val="both"/>
        <w:rPr>
          <w:rFonts w:cs="Calibri"/>
          <w:szCs w:val="24"/>
        </w:rPr>
      </w:pPr>
    </w:p>
    <w:p w14:paraId="68EF0698" w14:textId="12816E20" w:rsidR="00D26F2D" w:rsidRPr="00D26F2D" w:rsidRDefault="00D26F2D" w:rsidP="00230A87">
      <w:pPr>
        <w:pStyle w:val="Naslov2"/>
        <w:numPr>
          <w:ilvl w:val="0"/>
          <w:numId w:val="0"/>
        </w:numPr>
        <w:ind w:left="720" w:hanging="720"/>
      </w:pPr>
      <w:bookmarkStart w:id="11" w:name="_Toc200632169"/>
      <w:r>
        <w:t>2.</w:t>
      </w:r>
      <w:r w:rsidR="00E20255">
        <w:t>5.</w:t>
      </w:r>
      <w:r>
        <w:t xml:space="preserve"> </w:t>
      </w:r>
      <w:r w:rsidRPr="00D26F2D">
        <w:t xml:space="preserve"> Projekt sadnje stabala u gradu i prigradskim naseljima</w:t>
      </w:r>
      <w:bookmarkEnd w:id="11"/>
    </w:p>
    <w:p w14:paraId="34DCEE87" w14:textId="77777777" w:rsidR="00D26F2D" w:rsidRPr="00D26F2D" w:rsidRDefault="00D26F2D" w:rsidP="007B1C78">
      <w:pPr>
        <w:spacing w:after="0" w:line="360" w:lineRule="auto"/>
        <w:jc w:val="both"/>
        <w:rPr>
          <w:rFonts w:cs="Calibri"/>
          <w:b/>
          <w:bCs/>
          <w:szCs w:val="24"/>
        </w:rPr>
      </w:pPr>
    </w:p>
    <w:p w14:paraId="1EAFA2EE" w14:textId="5D7762C3" w:rsidR="00781504" w:rsidRPr="00F8786D" w:rsidRDefault="0030201C" w:rsidP="006D1157">
      <w:pPr>
        <w:spacing w:line="360" w:lineRule="auto"/>
        <w:jc w:val="both"/>
      </w:pPr>
      <w:r>
        <w:t xml:space="preserve">Agencija i </w:t>
      </w:r>
      <w:r w:rsidR="00781504" w:rsidRPr="00F8786D">
        <w:t>Grad Virovitica tijekom 202</w:t>
      </w:r>
      <w:r w:rsidR="00713D49">
        <w:t>6</w:t>
      </w:r>
      <w:r w:rsidR="00781504" w:rsidRPr="00F8786D">
        <w:t xml:space="preserve">. godine </w:t>
      </w:r>
      <w:r w:rsidR="00781504">
        <w:t>nastavlja</w:t>
      </w:r>
      <w:r>
        <w:t>ju</w:t>
      </w:r>
      <w:r w:rsidR="00781504">
        <w:t xml:space="preserve"> </w:t>
      </w:r>
      <w:r w:rsidR="00781504" w:rsidRPr="00F8786D">
        <w:t>provodi</w:t>
      </w:r>
      <w:r w:rsidR="00781504">
        <w:t>ti</w:t>
      </w:r>
      <w:r w:rsidR="00781504" w:rsidRPr="00F8786D">
        <w:t xml:space="preserve"> projekt „</w:t>
      </w:r>
      <w:r w:rsidR="00781504" w:rsidRPr="00713D49">
        <w:rPr>
          <w:b/>
          <w:bCs/>
        </w:rPr>
        <w:t>Grad koji diše</w:t>
      </w:r>
      <w:r w:rsidR="00781504" w:rsidRPr="00F8786D">
        <w:t xml:space="preserve"> – faza I“</w:t>
      </w:r>
      <w:r w:rsidR="00230A87">
        <w:t xml:space="preserve"> u</w:t>
      </w:r>
      <w:r w:rsidR="00781504" w:rsidRPr="00F8786D">
        <w:t>kupn</w:t>
      </w:r>
      <w:r w:rsidR="00230A87">
        <w:t>e</w:t>
      </w:r>
      <w:r w:rsidR="00781504" w:rsidRPr="00F8786D">
        <w:t xml:space="preserve"> vrijednost</w:t>
      </w:r>
      <w:r w:rsidR="00230A87">
        <w:t>i</w:t>
      </w:r>
      <w:r w:rsidR="00781504" w:rsidRPr="00F8786D">
        <w:t xml:space="preserve"> 443.646,54 eura.</w:t>
      </w:r>
      <w:r w:rsidR="00230A87">
        <w:t xml:space="preserve"> </w:t>
      </w:r>
      <w:r w:rsidR="00781504" w:rsidRPr="00F8786D">
        <w:t>Uz prvu fazu, Gradu Virovitici su odobrene i dodatne dvije faze: „Grad koji diše – faza II“, ukupne vrijednosti 215.382,00 eura, „Grad koji diše – faza III“, ukupne vrijednosti</w:t>
      </w:r>
      <w:r w:rsidR="00230A87">
        <w:t xml:space="preserve"> </w:t>
      </w:r>
      <w:r w:rsidR="00781504" w:rsidRPr="00F8786D">
        <w:t>364.493,56 eura</w:t>
      </w:r>
      <w:r w:rsidR="00C7198D">
        <w:t>, koje se također nastavljaju provoditi tijekom 202</w:t>
      </w:r>
      <w:r w:rsidR="00713D49">
        <w:t>6</w:t>
      </w:r>
      <w:r w:rsidR="00C7198D">
        <w:t xml:space="preserve">. godine. </w:t>
      </w:r>
    </w:p>
    <w:p w14:paraId="530A560F" w14:textId="34B6217F" w:rsidR="00781504" w:rsidRPr="00F8786D" w:rsidRDefault="00781504" w:rsidP="00BA2155">
      <w:pPr>
        <w:spacing w:after="0" w:line="360" w:lineRule="auto"/>
        <w:jc w:val="both"/>
      </w:pPr>
      <w:r w:rsidRPr="00F8786D">
        <w:t>Sve tri faze zajedno predstavljaju cjeloviti pristup unapređenju urbanog prostora s ciljem povećanja otpornosti na klimatske promjene i podizanja kvalitete života u gradu i prigradskim naseljima. Planirane aktivnosti uključuju sadnju stabala i grmova na više lokacija, postavljanje pripadajuće opreme te provedbu mjera za dugoročno održavanje sadnica. Osim ozelenjavanja, projekt predviđa i dodatne zahvate u prostoru – uređenje javnih površina, postavljanje komunalne opreme, izgradnju sjenica te infrastrukturne radove poput obnove nogostupa i ugradnje javnih slavina.</w:t>
      </w:r>
    </w:p>
    <w:p w14:paraId="58BE631F" w14:textId="77777777" w:rsidR="00781504" w:rsidRDefault="00781504" w:rsidP="00453FBF">
      <w:pPr>
        <w:spacing w:after="0" w:line="360" w:lineRule="auto"/>
        <w:jc w:val="both"/>
        <w:rPr>
          <w:rFonts w:cs="Calibri"/>
          <w:szCs w:val="24"/>
        </w:rPr>
      </w:pPr>
    </w:p>
    <w:p w14:paraId="0637499C" w14:textId="77777777" w:rsidR="00781504" w:rsidRDefault="00781504" w:rsidP="00230A87">
      <w:pPr>
        <w:pStyle w:val="Naslov2"/>
        <w:numPr>
          <w:ilvl w:val="0"/>
          <w:numId w:val="0"/>
        </w:numPr>
        <w:ind w:left="720" w:hanging="720"/>
        <w:rPr>
          <w:rFonts w:eastAsia="Calibri"/>
        </w:rPr>
      </w:pPr>
      <w:bookmarkStart w:id="12" w:name="_Toc200632170"/>
      <w:r>
        <w:rPr>
          <w:rFonts w:cs="Calibri"/>
        </w:rPr>
        <w:t xml:space="preserve">2.6. </w:t>
      </w:r>
      <w:r w:rsidRPr="0052083B">
        <w:rPr>
          <w:rFonts w:eastAsia="Calibri"/>
        </w:rPr>
        <w:t>Pilot projekt razvoja zelene infrastrukture i/ili kružnog gospodarenja prostorom i zgradama užeg centra grada Virovitice</w:t>
      </w:r>
      <w:bookmarkEnd w:id="12"/>
    </w:p>
    <w:p w14:paraId="05445ECA" w14:textId="77777777" w:rsidR="00781504" w:rsidRPr="00781504" w:rsidRDefault="00781504" w:rsidP="00C06EC6">
      <w:pPr>
        <w:spacing w:after="0" w:line="360" w:lineRule="auto"/>
        <w:rPr>
          <w:rFonts w:eastAsia="Calibri"/>
        </w:rPr>
      </w:pPr>
    </w:p>
    <w:p w14:paraId="120F98B4" w14:textId="61336734" w:rsidR="00781504" w:rsidRDefault="00781504" w:rsidP="00230A87">
      <w:pPr>
        <w:spacing w:after="0" w:line="360" w:lineRule="auto"/>
        <w:jc w:val="both"/>
        <w:rPr>
          <w:rFonts w:eastAsia="Calibri" w:cs="Calibri"/>
          <w:color w:val="000000"/>
          <w:szCs w:val="24"/>
        </w:rPr>
      </w:pPr>
      <w:r w:rsidRPr="00EE2D35">
        <w:rPr>
          <w:rFonts w:eastAsia="Calibri" w:cs="Calibri"/>
          <w:color w:val="000000"/>
          <w:szCs w:val="24"/>
        </w:rPr>
        <w:t>Grad</w:t>
      </w:r>
      <w:r w:rsidR="006D1157">
        <w:rPr>
          <w:rFonts w:eastAsia="Calibri" w:cs="Calibri"/>
          <w:color w:val="000000"/>
          <w:szCs w:val="24"/>
        </w:rPr>
        <w:t xml:space="preserve"> Virovitica tijekom 202</w:t>
      </w:r>
      <w:r w:rsidR="00713D49">
        <w:rPr>
          <w:rFonts w:eastAsia="Calibri" w:cs="Calibri"/>
          <w:color w:val="000000"/>
          <w:szCs w:val="24"/>
        </w:rPr>
        <w:t>6</w:t>
      </w:r>
      <w:r w:rsidR="006D1157">
        <w:rPr>
          <w:rFonts w:eastAsia="Calibri" w:cs="Calibri"/>
          <w:color w:val="000000"/>
          <w:szCs w:val="24"/>
        </w:rPr>
        <w:t xml:space="preserve">. godine u suradnji s Agencijom nastavlja provoditi </w:t>
      </w:r>
      <w:r w:rsidRPr="00EE2D35">
        <w:rPr>
          <w:rFonts w:eastAsia="Calibri" w:cs="Calibri"/>
          <w:color w:val="000000"/>
          <w:szCs w:val="24"/>
        </w:rPr>
        <w:t>projekt pod nazivom „</w:t>
      </w:r>
      <w:r w:rsidRPr="00713D49">
        <w:rPr>
          <w:rFonts w:eastAsia="Calibri" w:cs="Calibri"/>
          <w:b/>
          <w:bCs/>
          <w:color w:val="000000"/>
          <w:szCs w:val="24"/>
        </w:rPr>
        <w:t>Pilot projekt razvoja zelene infrastrukture i/ili kružnog gospodarenja prostorom i zgradama užeg centra grada Virovitice</w:t>
      </w:r>
      <w:r w:rsidRPr="00EE2D35">
        <w:rPr>
          <w:rFonts w:eastAsia="Calibri" w:cs="Calibri"/>
          <w:color w:val="000000"/>
          <w:szCs w:val="24"/>
        </w:rPr>
        <w:t>“, koji je</w:t>
      </w:r>
      <w:r w:rsidR="006D1157">
        <w:rPr>
          <w:rFonts w:eastAsia="Calibri" w:cs="Calibri"/>
          <w:color w:val="000000"/>
          <w:szCs w:val="24"/>
        </w:rPr>
        <w:t xml:space="preserve"> prijavljen</w:t>
      </w:r>
      <w:r w:rsidRPr="00EE2D35">
        <w:rPr>
          <w:rFonts w:eastAsia="Calibri" w:cs="Calibri"/>
          <w:color w:val="000000"/>
          <w:szCs w:val="24"/>
        </w:rPr>
        <w:t xml:space="preserve"> na Javni poziv </w:t>
      </w:r>
      <w:r w:rsidRPr="00EE2D35">
        <w:rPr>
          <w:rFonts w:cs="Calibri"/>
          <w:color w:val="000000"/>
          <w:shd w:val="clear" w:color="auto" w:fill="FFFFFF"/>
        </w:rPr>
        <w:t>Ministarstva prostornoga uređenja, graditeljstva i državne imovine</w:t>
      </w:r>
      <w:r w:rsidR="006D1157">
        <w:rPr>
          <w:rFonts w:eastAsia="Calibri" w:cs="Calibri"/>
          <w:color w:val="000000"/>
          <w:szCs w:val="24"/>
        </w:rPr>
        <w:t xml:space="preserve">. </w:t>
      </w:r>
      <w:r w:rsidRPr="00EE2D35">
        <w:rPr>
          <w:rFonts w:eastAsia="Calibri" w:cs="Calibri"/>
          <w:color w:val="000000"/>
          <w:szCs w:val="24"/>
        </w:rPr>
        <w:t xml:space="preserve">Provedbom projekta planira se unaprjeđenje postojećih zelenih površina užeg centra grada Virovitice te implementacija novih elemenata zelene infrastrukture. </w:t>
      </w:r>
      <w:r w:rsidRPr="00EE2D35">
        <w:rPr>
          <w:rFonts w:eastAsia="Calibri" w:cs="Calibri"/>
          <w:color w:val="000000"/>
        </w:rPr>
        <w:t xml:space="preserve">Također, dobivanjem zelenije javne infrastrukture pozitivno će se utjecati na klimatske promjene te smanjenje toplinskih otoka i proizvodnju ugljičnog dioksida. </w:t>
      </w:r>
      <w:r w:rsidRPr="00EE2D35">
        <w:rPr>
          <w:rFonts w:eastAsia="Calibri" w:cs="Calibri"/>
          <w:color w:val="000000"/>
          <w:szCs w:val="24"/>
        </w:rPr>
        <w:t>Ukupna vrijednost projekta iznosi 1.061.715,60 eura, a odobreni iznos sufinanciranja je 1.003.010,20 eura.</w:t>
      </w:r>
    </w:p>
    <w:p w14:paraId="0570FCA3" w14:textId="77777777" w:rsidR="001C0E06" w:rsidRDefault="001C0E06" w:rsidP="00230A87">
      <w:pPr>
        <w:spacing w:after="0" w:line="360" w:lineRule="auto"/>
        <w:jc w:val="both"/>
        <w:rPr>
          <w:rFonts w:eastAsia="Calibri" w:cs="Calibri"/>
          <w:color w:val="000000"/>
          <w:szCs w:val="24"/>
        </w:rPr>
      </w:pPr>
    </w:p>
    <w:p w14:paraId="1FDA456F" w14:textId="77777777" w:rsidR="00713D49" w:rsidRPr="00EE2D35" w:rsidRDefault="00713D49" w:rsidP="00230A87">
      <w:pPr>
        <w:spacing w:after="0" w:line="360" w:lineRule="auto"/>
        <w:jc w:val="both"/>
        <w:rPr>
          <w:rFonts w:eastAsia="Calibri" w:cs="Calibri"/>
          <w:color w:val="000000"/>
          <w:szCs w:val="24"/>
        </w:rPr>
      </w:pPr>
    </w:p>
    <w:p w14:paraId="3275B195" w14:textId="21519851" w:rsidR="00D26F2D" w:rsidRPr="00D26F2D" w:rsidRDefault="00D26F2D" w:rsidP="00230A87">
      <w:pPr>
        <w:pStyle w:val="Naslov2"/>
        <w:numPr>
          <w:ilvl w:val="0"/>
          <w:numId w:val="0"/>
        </w:numPr>
        <w:ind w:left="720" w:hanging="720"/>
      </w:pPr>
      <w:bookmarkStart w:id="13" w:name="_Toc200632171"/>
      <w:r w:rsidRPr="00D26F2D">
        <w:lastRenderedPageBreak/>
        <w:t>2</w:t>
      </w:r>
      <w:r>
        <w:t>.</w:t>
      </w:r>
      <w:r w:rsidR="00EF0C56">
        <w:t>7</w:t>
      </w:r>
      <w:r w:rsidR="00E20255">
        <w:t>.</w:t>
      </w:r>
      <w:r w:rsidRPr="00D26F2D">
        <w:t xml:space="preserve"> Energetska obnova </w:t>
      </w:r>
      <w:r w:rsidR="00A60C0A">
        <w:t>zgrada javne namjene</w:t>
      </w:r>
      <w:bookmarkEnd w:id="13"/>
      <w:r w:rsidR="00A60C0A">
        <w:t xml:space="preserve"> </w:t>
      </w:r>
    </w:p>
    <w:p w14:paraId="7F3537E6" w14:textId="77777777" w:rsidR="00A60C0A" w:rsidRDefault="00A60C0A" w:rsidP="00A60C0A">
      <w:pPr>
        <w:spacing w:after="0"/>
        <w:jc w:val="both"/>
      </w:pPr>
    </w:p>
    <w:p w14:paraId="12DA0A4E" w14:textId="4518A925" w:rsidR="008254B4" w:rsidRPr="001E396C" w:rsidRDefault="001E396C" w:rsidP="006D1157">
      <w:pPr>
        <w:spacing w:line="360" w:lineRule="auto"/>
        <w:jc w:val="both"/>
      </w:pPr>
      <w:r>
        <w:t xml:space="preserve">Tijekom </w:t>
      </w:r>
      <w:r w:rsidR="00A60C0A">
        <w:t>202</w:t>
      </w:r>
      <w:r w:rsidR="00C22C9B">
        <w:t>6</w:t>
      </w:r>
      <w:r w:rsidR="00A60C0A">
        <w:t>. godin</w:t>
      </w:r>
      <w:r>
        <w:t>e</w:t>
      </w:r>
      <w:r w:rsidR="00A60C0A">
        <w:t xml:space="preserve"> planira se</w:t>
      </w:r>
      <w:r w:rsidR="00781504">
        <w:t xml:space="preserve"> </w:t>
      </w:r>
      <w:r w:rsidR="00C22C9B">
        <w:t>nastavak provedbe</w:t>
      </w:r>
      <w:r w:rsidR="00781504">
        <w:t xml:space="preserve"> </w:t>
      </w:r>
      <w:r w:rsidR="00A60C0A">
        <w:t xml:space="preserve">dva </w:t>
      </w:r>
      <w:r w:rsidR="00A60C0A" w:rsidRPr="00287A5B">
        <w:t xml:space="preserve">projekta energetske obnove zgrada javne namjene: </w:t>
      </w:r>
      <w:r w:rsidR="00A60C0A" w:rsidRPr="00713D49">
        <w:rPr>
          <w:b/>
          <w:bCs/>
        </w:rPr>
        <w:t>Energetska obnova Osnovne škole Vladimir Nazor</w:t>
      </w:r>
      <w:r w:rsidR="00A60C0A" w:rsidRPr="00287A5B">
        <w:t xml:space="preserve"> i </w:t>
      </w:r>
      <w:r w:rsidR="00A60C0A" w:rsidRPr="00713D49">
        <w:rPr>
          <w:b/>
          <w:bCs/>
        </w:rPr>
        <w:t>Energetska obnova Dječjeg vrtića Cvrčak – Zgrada 1</w:t>
      </w:r>
      <w:r w:rsidR="00A60C0A" w:rsidRPr="00287A5B">
        <w:t>. Projekti su prijavljeni na Javni poziv za dodjelu bespovratnih sredstava „Energetska obnova</w:t>
      </w:r>
      <w:r w:rsidR="00713D49">
        <w:t xml:space="preserve"> zgrada</w:t>
      </w:r>
      <w:r w:rsidR="00A60C0A" w:rsidRPr="00287A5B">
        <w:t xml:space="preserve"> javnog sektora“ Ministarstva prostornog uređenja, graditeljstva i državne imovine</w:t>
      </w:r>
      <w:r w:rsidR="00A60C0A">
        <w:t xml:space="preserve">. </w:t>
      </w:r>
      <w:r w:rsidR="00A60C0A" w:rsidRPr="00287A5B">
        <w:t>Energetsk</w:t>
      </w:r>
      <w:r w:rsidR="00A60C0A">
        <w:t>om</w:t>
      </w:r>
      <w:r w:rsidR="00A60C0A" w:rsidRPr="00287A5B">
        <w:t xml:space="preserve"> obnov</w:t>
      </w:r>
      <w:r w:rsidR="00A60C0A">
        <w:t>om</w:t>
      </w:r>
      <w:r w:rsidR="00A60C0A" w:rsidRPr="00287A5B">
        <w:t xml:space="preserve"> Osnovne škole Vladimir Nazor planirana je dubinska obnova školske zgrade na adresi Tomaša Masaryka 21.</w:t>
      </w:r>
      <w:r w:rsidR="00A60C0A">
        <w:t xml:space="preserve"> </w:t>
      </w:r>
      <w:r w:rsidR="00A60C0A" w:rsidRPr="00287A5B">
        <w:t xml:space="preserve"> Ukupna vrijednost projekta iznosi 2.684.163,12 eura</w:t>
      </w:r>
      <w:r w:rsidR="00A60C0A">
        <w:t xml:space="preserve">. </w:t>
      </w:r>
      <w:r w:rsidR="00A60C0A" w:rsidRPr="00287A5B">
        <w:t>Energetsk</w:t>
      </w:r>
      <w:r w:rsidR="001C0E06">
        <w:t>om</w:t>
      </w:r>
      <w:r w:rsidR="00A60C0A" w:rsidRPr="00287A5B">
        <w:t xml:space="preserve"> obnov</w:t>
      </w:r>
      <w:r w:rsidR="001C0E06">
        <w:t>om</w:t>
      </w:r>
      <w:r w:rsidR="00A60C0A" w:rsidRPr="00287A5B">
        <w:t xml:space="preserve"> Dječjeg vrtića Cvrčak – Zgrada 1 planirana je dubinska obnova zgrade 1 na adresi Ljudevita Gaja </w:t>
      </w:r>
      <w:r w:rsidR="00A60C0A" w:rsidRPr="001E396C">
        <w:t xml:space="preserve">42, Virovitica. Ukupna vrijednost projekta iznosi 263.112,36 eura. </w:t>
      </w:r>
    </w:p>
    <w:p w14:paraId="1A37B06F" w14:textId="79EF936B" w:rsidR="008254B4" w:rsidRPr="001E396C" w:rsidRDefault="00C22C9B" w:rsidP="00230A87">
      <w:pPr>
        <w:spacing w:line="360" w:lineRule="auto"/>
        <w:jc w:val="both"/>
      </w:pPr>
      <w:r>
        <w:t>Osim toga, ukoliko budu odobrena sredstva za nove projekte energetske obnove zgrada javne namjene, provodit će se projekti energetske obnove zgrade Javne vatrogasne postrojbe, dvorane Osnovne škole Ivane Brlić-Mažuranić i sportskog centra „Fana“</w:t>
      </w:r>
      <w:r w:rsidR="00713D49">
        <w:t xml:space="preserve"> i zgrade na području bivše vojarne </w:t>
      </w:r>
      <w:r w:rsidR="000B219A">
        <w:t xml:space="preserve">u vlasništvu grada Virovitice </w:t>
      </w:r>
      <w:r w:rsidR="00713D49">
        <w:t xml:space="preserve">gdje je trenutno smješten MUP. </w:t>
      </w:r>
      <w:r>
        <w:t xml:space="preserve"> </w:t>
      </w:r>
    </w:p>
    <w:p w14:paraId="5ED10765" w14:textId="77777777" w:rsidR="001E396C" w:rsidRDefault="001E396C" w:rsidP="00230A87">
      <w:pPr>
        <w:spacing w:after="0" w:line="360" w:lineRule="auto"/>
        <w:jc w:val="both"/>
        <w:rPr>
          <w:color w:val="EE0000"/>
        </w:rPr>
      </w:pPr>
    </w:p>
    <w:p w14:paraId="619DD3CC" w14:textId="553B5ABC" w:rsidR="00FA268F" w:rsidRDefault="00FA268F" w:rsidP="006E74B9">
      <w:pPr>
        <w:pStyle w:val="Naslov2"/>
        <w:numPr>
          <w:ilvl w:val="1"/>
          <w:numId w:val="32"/>
        </w:numPr>
      </w:pPr>
      <w:bookmarkStart w:id="14" w:name="_Toc193880045"/>
      <w:bookmarkStart w:id="15" w:name="_Toc200632172"/>
      <w:r w:rsidRPr="00E01C6B">
        <w:t>Fond za zaštitu okoliša</w:t>
      </w:r>
      <w:bookmarkEnd w:id="14"/>
      <w:bookmarkEnd w:id="15"/>
      <w:r w:rsidRPr="00E01C6B">
        <w:t xml:space="preserve"> </w:t>
      </w:r>
    </w:p>
    <w:p w14:paraId="42F9B2C7" w14:textId="77777777" w:rsidR="006E74B9" w:rsidRPr="005F22CB" w:rsidRDefault="006E74B9" w:rsidP="005F22CB">
      <w:pPr>
        <w:spacing w:after="0" w:line="360" w:lineRule="auto"/>
      </w:pPr>
    </w:p>
    <w:p w14:paraId="0E8C4A62" w14:textId="267CD5E1" w:rsidR="008254B4" w:rsidRPr="005F22CB" w:rsidRDefault="006E74B9" w:rsidP="005F22CB">
      <w:pPr>
        <w:spacing w:after="0" w:line="360" w:lineRule="auto"/>
        <w:jc w:val="both"/>
      </w:pPr>
      <w:r w:rsidRPr="005F22CB">
        <w:t>U 202</w:t>
      </w:r>
      <w:r w:rsidR="00E855FE">
        <w:t>6</w:t>
      </w:r>
      <w:r w:rsidRPr="005F22CB">
        <w:t>. godini Fond za zaštitu okoliša i energetsku učinkovitost najavio je niz natječaja usmjerenih na provedbu ciljeva zelene tranzicije. Financijska sredstva bit će dostupna jedinicama lokalne samouprave, gospodarskim subjektima i građanima. Poseban naglasak stavlja se na poticanje korištenja obnovljivih izvora energije, osobito kroz sufinanciranje ugradnje fotonaponskih elektrana u obiteljske kuće. Nastavlja se i s ulaganjima u energetsku obnovu stambenih objekata, s prioritetom na građane u riziku od energetskog siromaštva. Sve aktivnosti usmjerene su na smanjenje emisija stakleničkih plinova i povećanje energetske učinkovitosti.</w:t>
      </w:r>
    </w:p>
    <w:p w14:paraId="3C6A6B7C" w14:textId="77777777" w:rsidR="006E74B9" w:rsidRDefault="006E74B9" w:rsidP="00F5713B">
      <w:pPr>
        <w:spacing w:after="0" w:line="360" w:lineRule="auto"/>
        <w:jc w:val="both"/>
      </w:pPr>
    </w:p>
    <w:p w14:paraId="02EACF78" w14:textId="597B66BC" w:rsidR="008254B4" w:rsidRPr="00894C88" w:rsidRDefault="008254B4" w:rsidP="006E74B9">
      <w:pPr>
        <w:pStyle w:val="Naslov2"/>
        <w:numPr>
          <w:ilvl w:val="1"/>
          <w:numId w:val="32"/>
        </w:numPr>
      </w:pPr>
      <w:bookmarkStart w:id="16" w:name="_Toc193880046"/>
      <w:bookmarkStart w:id="17" w:name="_Toc200632173"/>
      <w:r w:rsidRPr="00894C88">
        <w:t>INTERREG 2021.-2027.</w:t>
      </w:r>
      <w:bookmarkEnd w:id="16"/>
      <w:bookmarkEnd w:id="17"/>
    </w:p>
    <w:p w14:paraId="2E0B4F37" w14:textId="77777777" w:rsidR="008254B4" w:rsidRDefault="008254B4" w:rsidP="00A60C0A">
      <w:pPr>
        <w:spacing w:after="0"/>
        <w:jc w:val="both"/>
      </w:pPr>
    </w:p>
    <w:p w14:paraId="362378B6" w14:textId="77777777" w:rsidR="00E855FE" w:rsidRDefault="000948AB" w:rsidP="00E855FE">
      <w:pPr>
        <w:spacing w:line="360" w:lineRule="auto"/>
        <w:jc w:val="both"/>
      </w:pPr>
      <w:r>
        <w:t>Tijekom 20</w:t>
      </w:r>
      <w:r w:rsidR="00C47296">
        <w:t>2</w:t>
      </w:r>
      <w:r w:rsidR="00E855FE">
        <w:t>6</w:t>
      </w:r>
      <w:r>
        <w:t>. godine,</w:t>
      </w:r>
      <w:r w:rsidR="00C47296">
        <w:t xml:space="preserve"> </w:t>
      </w:r>
      <w:r w:rsidR="00E855FE">
        <w:t>provodit će se projekti odobreni kroz</w:t>
      </w:r>
      <w:r w:rsidRPr="004A66A3">
        <w:t xml:space="preserve"> Program prekogranične suradnje Interreg VI-A Mađarska Hrvatska 2021-2027, objavljen od Ministarstva regionalnog razvoja i fondova Europske unije. </w:t>
      </w:r>
    </w:p>
    <w:p w14:paraId="567556AA" w14:textId="6B79AE60" w:rsidR="00EF0C56" w:rsidRPr="00E855FE" w:rsidRDefault="000948AB" w:rsidP="00E855FE">
      <w:pPr>
        <w:pStyle w:val="Odlomakpopisa"/>
        <w:numPr>
          <w:ilvl w:val="0"/>
          <w:numId w:val="36"/>
        </w:numPr>
        <w:spacing w:line="360" w:lineRule="auto"/>
        <w:jc w:val="both"/>
        <w:rPr>
          <w:rFonts w:asciiTheme="minorHAnsi" w:hAnsiTheme="minorHAnsi" w:cstheme="minorHAnsi"/>
        </w:rPr>
      </w:pPr>
      <w:r w:rsidRPr="00E855FE">
        <w:rPr>
          <w:rFonts w:asciiTheme="minorHAnsi" w:hAnsiTheme="minorHAnsi" w:cstheme="minorHAnsi"/>
        </w:rPr>
        <w:lastRenderedPageBreak/>
        <w:t xml:space="preserve">S4S – prijavitelj: Hrvatski Crveni križ, Gradsko društvo Crvenog križa Virovitica, ukupne vrijednosti: 297.515,58 €; </w:t>
      </w:r>
    </w:p>
    <w:p w14:paraId="02DEA91C" w14:textId="77777777" w:rsidR="00EF0C56" w:rsidRPr="00EF0C56" w:rsidRDefault="000948AB" w:rsidP="00EF0C56">
      <w:pPr>
        <w:pStyle w:val="Odlomakpopisa"/>
        <w:numPr>
          <w:ilvl w:val="0"/>
          <w:numId w:val="30"/>
        </w:numPr>
        <w:spacing w:line="360" w:lineRule="auto"/>
        <w:jc w:val="both"/>
        <w:rPr>
          <w:rFonts w:ascii="Calibri" w:eastAsia="Times New Roman" w:hAnsi="Calibri"/>
        </w:rPr>
      </w:pPr>
      <w:r w:rsidRPr="00EF0C56">
        <w:rPr>
          <w:rFonts w:ascii="Calibri" w:eastAsia="Times New Roman" w:hAnsi="Calibri"/>
        </w:rPr>
        <w:t xml:space="preserve">Inclusion of Children with Disabilities in Border Areas through Rhythm and Music as Relaxation Therapy - prijavitelj: Centar za odgoj, obrazovanje i rehabilitaciju Virovitica, ukupne vrijednosti: 513.958,49 €; </w:t>
      </w:r>
    </w:p>
    <w:p w14:paraId="756D1A5C" w14:textId="77777777" w:rsidR="000948AB" w:rsidRPr="000948AB" w:rsidRDefault="000948AB" w:rsidP="000948AB">
      <w:pPr>
        <w:jc w:val="both"/>
      </w:pPr>
    </w:p>
    <w:p w14:paraId="07C256DA" w14:textId="537F302C" w:rsidR="00E653E2" w:rsidRPr="00E0697D" w:rsidRDefault="00E653E2" w:rsidP="006E74B9">
      <w:pPr>
        <w:pStyle w:val="Naslov2"/>
        <w:numPr>
          <w:ilvl w:val="1"/>
          <w:numId w:val="32"/>
        </w:numPr>
      </w:pPr>
      <w:bookmarkStart w:id="18" w:name="_Toc200632174"/>
      <w:r w:rsidRPr="00E0697D">
        <w:t>Priprema budućih projekata za organizacije civilnog društva</w:t>
      </w:r>
      <w:bookmarkEnd w:id="18"/>
      <w:r w:rsidRPr="00E0697D">
        <w:t xml:space="preserve"> </w:t>
      </w:r>
    </w:p>
    <w:p w14:paraId="458A8F42" w14:textId="77777777" w:rsidR="00E653E2" w:rsidRPr="00E0697D" w:rsidRDefault="00E653E2" w:rsidP="007B1C78">
      <w:pPr>
        <w:spacing w:after="0" w:line="360" w:lineRule="auto"/>
        <w:jc w:val="both"/>
        <w:rPr>
          <w:rFonts w:cs="Calibri"/>
          <w:szCs w:val="24"/>
        </w:rPr>
      </w:pPr>
    </w:p>
    <w:p w14:paraId="6FA6BB4E" w14:textId="07DF5102" w:rsidR="00E653E2" w:rsidRPr="00E0697D" w:rsidRDefault="00E653E2" w:rsidP="007B1C78">
      <w:pPr>
        <w:spacing w:after="0" w:line="360" w:lineRule="auto"/>
        <w:jc w:val="both"/>
        <w:rPr>
          <w:rFonts w:cs="Calibri"/>
          <w:szCs w:val="24"/>
        </w:rPr>
      </w:pPr>
      <w:r w:rsidRPr="00E0697D">
        <w:rPr>
          <w:rFonts w:cs="Calibri"/>
          <w:szCs w:val="24"/>
        </w:rPr>
        <w:t>Agencija će i tijekom 202</w:t>
      </w:r>
      <w:r w:rsidR="00E855FE">
        <w:rPr>
          <w:rFonts w:cs="Calibri"/>
          <w:szCs w:val="24"/>
        </w:rPr>
        <w:t>6</w:t>
      </w:r>
      <w:r w:rsidRPr="00E0697D">
        <w:rPr>
          <w:rFonts w:cs="Calibri"/>
          <w:szCs w:val="24"/>
        </w:rPr>
        <w:t xml:space="preserve">. godine nastaviti sa svojim redovnim aktivnostima pripreme </w:t>
      </w:r>
      <w:r w:rsidR="00E855FE">
        <w:rPr>
          <w:rFonts w:cs="Calibri"/>
          <w:szCs w:val="24"/>
        </w:rPr>
        <w:t>i provedbe</w:t>
      </w:r>
      <w:r w:rsidRPr="00E0697D">
        <w:rPr>
          <w:rFonts w:cs="Calibri"/>
          <w:szCs w:val="24"/>
        </w:rPr>
        <w:t xml:space="preserve"> projekata za organizacije civilnog društva, a koje se nalaze na području grada Virovitice. Početkom godine Agencija će pomoći u pripremi projekta/programa koji su od općeg interesa za lokalnu zajednicu, a koji će se financirati sredstvima lokalnih poduzeća i jedinice lokalne samouprave. Također, pripremat će se projekti za natječaje raspisane od strane Ministarstva kulture i medija u svrhu poticanja razvoja javnih potreba u kulturi. Od strane Ministarstva turizma i sporta očekuje se natječaj za sufinanciranje sportskih programa poticanja lokalnog sporta i sportskih natjecanja u 202</w:t>
      </w:r>
      <w:r w:rsidR="00E855FE">
        <w:rPr>
          <w:rFonts w:cs="Calibri"/>
          <w:szCs w:val="24"/>
        </w:rPr>
        <w:t>6</w:t>
      </w:r>
      <w:r w:rsidRPr="00E0697D">
        <w:rPr>
          <w:rFonts w:cs="Calibri"/>
          <w:szCs w:val="24"/>
        </w:rPr>
        <w:t xml:space="preserve">. godini. </w:t>
      </w:r>
    </w:p>
    <w:p w14:paraId="5FB096D0" w14:textId="77777777" w:rsidR="003F6BC5" w:rsidRDefault="003F6BC5" w:rsidP="007B1C78">
      <w:pPr>
        <w:spacing w:after="0" w:line="360" w:lineRule="auto"/>
        <w:jc w:val="both"/>
        <w:rPr>
          <w:rFonts w:cs="Calibri"/>
          <w:b/>
          <w:bCs/>
          <w:szCs w:val="24"/>
        </w:rPr>
      </w:pPr>
    </w:p>
    <w:p w14:paraId="149693D0" w14:textId="1FE2CDCB" w:rsidR="00E653E2" w:rsidRPr="00B566D1" w:rsidRDefault="00E653E2" w:rsidP="006E74B9">
      <w:pPr>
        <w:pStyle w:val="Naslov2"/>
        <w:numPr>
          <w:ilvl w:val="1"/>
          <w:numId w:val="32"/>
        </w:numPr>
      </w:pPr>
      <w:bookmarkStart w:id="19" w:name="_Toc200632175"/>
      <w:r w:rsidRPr="00B566D1">
        <w:t>ESF+</w:t>
      </w:r>
      <w:bookmarkEnd w:id="19"/>
    </w:p>
    <w:p w14:paraId="6FB15BC4" w14:textId="77777777" w:rsidR="00E653E2" w:rsidRPr="00E0697D" w:rsidRDefault="00E653E2" w:rsidP="007B1C78">
      <w:pPr>
        <w:spacing w:after="0" w:line="360" w:lineRule="auto"/>
        <w:jc w:val="both"/>
        <w:rPr>
          <w:rFonts w:cs="Calibri"/>
          <w:b/>
          <w:bCs/>
          <w:szCs w:val="24"/>
        </w:rPr>
      </w:pPr>
    </w:p>
    <w:p w14:paraId="242FA873" w14:textId="3DB418F3" w:rsidR="00D26F2D" w:rsidRDefault="00E653E2" w:rsidP="007B1C78">
      <w:pPr>
        <w:spacing w:after="0" w:line="360" w:lineRule="auto"/>
        <w:jc w:val="both"/>
        <w:rPr>
          <w:rFonts w:cs="Calibri"/>
          <w:szCs w:val="24"/>
          <w:shd w:val="clear" w:color="auto" w:fill="FFFFFF"/>
        </w:rPr>
      </w:pPr>
      <w:r w:rsidRPr="003F6BC5">
        <w:rPr>
          <w:rFonts w:cs="Calibri"/>
          <w:szCs w:val="24"/>
        </w:rPr>
        <w:t>Tijekom 202</w:t>
      </w:r>
      <w:r w:rsidR="00F56CC2">
        <w:rPr>
          <w:rFonts w:cs="Calibri"/>
          <w:szCs w:val="24"/>
        </w:rPr>
        <w:t>6</w:t>
      </w:r>
      <w:r w:rsidRPr="003F6BC5">
        <w:rPr>
          <w:rFonts w:cs="Calibri"/>
          <w:szCs w:val="24"/>
        </w:rPr>
        <w:t xml:space="preserve">. godine aktivno će se raditi na pripremi i prijavi projekata iz sredstava </w:t>
      </w:r>
      <w:r w:rsidRPr="003F6BC5">
        <w:rPr>
          <w:rFonts w:cs="Calibri"/>
          <w:szCs w:val="24"/>
          <w:shd w:val="clear" w:color="auto" w:fill="FFFFFF"/>
        </w:rPr>
        <w:t>Europskog socijalnog fonda + za razdoblje 2021.-2027., putem kojeg će se posebna pažnja usmjeriti na osobe u riziku od siromaštva i socijalne isključenosti, posebice na djecu u nepovoljnom socio-ekonomskom položaju, mlade kao i ostale ranjive skupine, uključujući i žene, u cilju osiguravanja njihove pune ravnopravnosti u društvu. Kao i u prethodnim godinama i u 202</w:t>
      </w:r>
      <w:r w:rsidR="00F56CC2">
        <w:rPr>
          <w:rFonts w:cs="Calibri"/>
          <w:szCs w:val="24"/>
          <w:shd w:val="clear" w:color="auto" w:fill="FFFFFF"/>
        </w:rPr>
        <w:t>6</w:t>
      </w:r>
      <w:r w:rsidRPr="003F6BC5">
        <w:rPr>
          <w:rFonts w:cs="Calibri"/>
          <w:szCs w:val="24"/>
          <w:shd w:val="clear" w:color="auto" w:fill="FFFFFF"/>
        </w:rPr>
        <w:t>. godini Agencija će pružiti pomoć u provedbi programa Zaželi – program zapošljavanja žen</w:t>
      </w:r>
      <w:r w:rsidR="009C7719">
        <w:rPr>
          <w:rFonts w:cs="Calibri"/>
          <w:szCs w:val="24"/>
          <w:shd w:val="clear" w:color="auto" w:fill="FFFFFF"/>
        </w:rPr>
        <w:t>a</w:t>
      </w:r>
      <w:r w:rsidRPr="003F6BC5">
        <w:rPr>
          <w:rFonts w:cs="Calibri"/>
          <w:szCs w:val="24"/>
          <w:shd w:val="clear" w:color="auto" w:fill="FFFFFF"/>
        </w:rPr>
        <w:t>.</w:t>
      </w:r>
      <w:r w:rsidRPr="00E0697D">
        <w:rPr>
          <w:rFonts w:cs="Calibri"/>
          <w:szCs w:val="24"/>
          <w:shd w:val="clear" w:color="auto" w:fill="FFFFFF"/>
        </w:rPr>
        <w:t xml:space="preserve"> </w:t>
      </w:r>
    </w:p>
    <w:p w14:paraId="037C03E6" w14:textId="77777777" w:rsidR="006D1157" w:rsidRDefault="006D1157" w:rsidP="007B1C78">
      <w:pPr>
        <w:spacing w:after="0" w:line="360" w:lineRule="auto"/>
        <w:jc w:val="both"/>
        <w:rPr>
          <w:rFonts w:cs="Calibri"/>
          <w:szCs w:val="24"/>
          <w:shd w:val="clear" w:color="auto" w:fill="FFFFFF"/>
        </w:rPr>
      </w:pPr>
    </w:p>
    <w:p w14:paraId="7DB52913" w14:textId="006A3B6C" w:rsidR="00B566D1" w:rsidRPr="00B566D1" w:rsidRDefault="006E74B9" w:rsidP="006E74B9">
      <w:pPr>
        <w:pStyle w:val="Naslov2"/>
        <w:numPr>
          <w:ilvl w:val="0"/>
          <w:numId w:val="0"/>
        </w:numPr>
        <w:ind w:left="720" w:hanging="720"/>
      </w:pPr>
      <w:bookmarkStart w:id="20" w:name="_Toc200632176"/>
      <w:r>
        <w:t xml:space="preserve">2.12. </w:t>
      </w:r>
      <w:r w:rsidR="00E653E2" w:rsidRPr="00E0697D">
        <w:t>Program ruralnog razvoja i gospodarstvo</w:t>
      </w:r>
      <w:bookmarkEnd w:id="20"/>
      <w:r w:rsidR="00E653E2" w:rsidRPr="00E0697D">
        <w:t xml:space="preserve"> </w:t>
      </w:r>
    </w:p>
    <w:p w14:paraId="5B38D85D" w14:textId="2585929E" w:rsidR="00E653E2" w:rsidRDefault="00D26F2D" w:rsidP="006E74B9">
      <w:pPr>
        <w:pStyle w:val="Naslov2"/>
        <w:numPr>
          <w:ilvl w:val="0"/>
          <w:numId w:val="0"/>
        </w:numPr>
        <w:ind w:left="720" w:hanging="720"/>
      </w:pPr>
      <w:bookmarkStart w:id="21" w:name="_Toc200632177"/>
      <w:r>
        <w:t>2.1</w:t>
      </w:r>
      <w:r w:rsidR="006E74B9">
        <w:t>2</w:t>
      </w:r>
      <w:r>
        <w:t xml:space="preserve">.1. </w:t>
      </w:r>
      <w:r w:rsidR="00E653E2" w:rsidRPr="00E0697D">
        <w:t>Ruralni razvoj</w:t>
      </w:r>
      <w:bookmarkEnd w:id="21"/>
      <w:r w:rsidR="00E653E2" w:rsidRPr="00E0697D">
        <w:t xml:space="preserve"> </w:t>
      </w:r>
    </w:p>
    <w:p w14:paraId="3DD3CFD9" w14:textId="77777777" w:rsidR="00B566D1" w:rsidRPr="00B566D1" w:rsidRDefault="00B566D1" w:rsidP="007B1C78">
      <w:pPr>
        <w:spacing w:after="0" w:line="360" w:lineRule="auto"/>
        <w:jc w:val="both"/>
      </w:pPr>
    </w:p>
    <w:p w14:paraId="01D12C82" w14:textId="5F1A4CE1" w:rsidR="00571DD1" w:rsidRPr="00571DD1" w:rsidRDefault="00571DD1" w:rsidP="00571DD1">
      <w:pPr>
        <w:spacing w:line="360" w:lineRule="auto"/>
        <w:jc w:val="both"/>
      </w:pPr>
      <w:r>
        <w:t>Agencija će</w:t>
      </w:r>
      <w:r w:rsidRPr="00571DD1">
        <w:t xml:space="preserve"> i tijekom 202</w:t>
      </w:r>
      <w:r w:rsidR="00F56CC2">
        <w:t>6</w:t>
      </w:r>
      <w:r w:rsidRPr="00571DD1">
        <w:t xml:space="preserve">. godine nastaviti sa svojim redovnim aktivnostima pružanja stručne pomoći gradu Virovitici, zainteresiranim poljoprivrednim gospodarstvima i poslovnim subjektima </w:t>
      </w:r>
      <w:r w:rsidRPr="00571DD1">
        <w:lastRenderedPageBreak/>
        <w:t>prilikom prijave i provedbe projekata za korištenje bespovratnih EU sredstava i financijskih mehanizama iz Programa ruralnog razvoja i Strateškog plana zajedničke poljoprivredne politike 2023.-2027.</w:t>
      </w:r>
    </w:p>
    <w:p w14:paraId="7424A703" w14:textId="77777777" w:rsidR="00F56CC2" w:rsidRPr="00F56CC2" w:rsidRDefault="00F56CC2" w:rsidP="00F56CC2">
      <w:pPr>
        <w:jc w:val="both"/>
        <w:rPr>
          <w:rFonts w:asciiTheme="minorHAnsi" w:hAnsiTheme="minorHAnsi" w:cstheme="minorHAnsi"/>
          <w:b/>
          <w:bCs/>
        </w:rPr>
      </w:pPr>
      <w:r w:rsidRPr="00F56CC2">
        <w:rPr>
          <w:rFonts w:asciiTheme="minorHAnsi" w:hAnsiTheme="minorHAnsi" w:cstheme="minorHAnsi"/>
          <w:b/>
          <w:bCs/>
        </w:rPr>
        <w:t xml:space="preserve">Natječaji u najavi za 2026. godinu - </w:t>
      </w:r>
    </w:p>
    <w:p w14:paraId="3D280292" w14:textId="77777777" w:rsidR="00F56CC2" w:rsidRPr="00F56CC2" w:rsidRDefault="00F56CC2" w:rsidP="00F56CC2">
      <w:pPr>
        <w:pStyle w:val="Odlomakpopisa"/>
        <w:numPr>
          <w:ilvl w:val="0"/>
          <w:numId w:val="34"/>
        </w:numPr>
        <w:jc w:val="both"/>
        <w:rPr>
          <w:rFonts w:asciiTheme="minorHAnsi" w:hAnsiTheme="minorHAnsi" w:cstheme="minorHAnsi"/>
        </w:rPr>
      </w:pPr>
      <w:r w:rsidRPr="00F56CC2">
        <w:rPr>
          <w:rStyle w:val="Zadanifontodlomka1"/>
          <w:rFonts w:asciiTheme="minorHAnsi" w:hAnsiTheme="minorHAnsi" w:cstheme="minorHAnsi"/>
          <w:b/>
          <w:bCs/>
        </w:rPr>
        <w:t>U prvom kvartalu</w:t>
      </w:r>
      <w:r w:rsidRPr="00F56CC2">
        <w:rPr>
          <w:rFonts w:asciiTheme="minorHAnsi" w:hAnsiTheme="minorHAnsi" w:cstheme="minorHAnsi"/>
        </w:rPr>
        <w:t xml:space="preserve"> godine u najavi su: </w:t>
      </w:r>
    </w:p>
    <w:p w14:paraId="42F764D8" w14:textId="77777777" w:rsidR="00F56CC2" w:rsidRPr="00F56CC2" w:rsidRDefault="00F56CC2" w:rsidP="00F56CC2">
      <w:pPr>
        <w:pStyle w:val="Odlomakpopisa"/>
        <w:numPr>
          <w:ilvl w:val="0"/>
          <w:numId w:val="34"/>
        </w:numPr>
        <w:jc w:val="both"/>
        <w:rPr>
          <w:rFonts w:asciiTheme="minorHAnsi" w:hAnsiTheme="minorHAnsi" w:cstheme="minorHAnsi"/>
        </w:rPr>
      </w:pPr>
      <w:r w:rsidRPr="00F56CC2">
        <w:rPr>
          <w:rFonts w:asciiTheme="minorHAnsi" w:hAnsiTheme="minorHAnsi" w:cstheme="minorHAnsi"/>
        </w:rPr>
        <w:t>Intervencija 73.10. Ulaganja – Potpora za ulaganja u primarnu poljoprivrednu proizvodnju</w:t>
      </w:r>
    </w:p>
    <w:p w14:paraId="27E48916" w14:textId="77777777" w:rsidR="00F56CC2" w:rsidRPr="00F56CC2" w:rsidRDefault="00F56CC2" w:rsidP="00F56CC2">
      <w:pPr>
        <w:pStyle w:val="Odlomakpopisa"/>
        <w:numPr>
          <w:ilvl w:val="0"/>
          <w:numId w:val="34"/>
        </w:numPr>
        <w:jc w:val="both"/>
        <w:rPr>
          <w:rFonts w:asciiTheme="minorHAnsi" w:hAnsiTheme="minorHAnsi" w:cstheme="minorHAnsi"/>
        </w:rPr>
      </w:pPr>
      <w:r w:rsidRPr="00F56CC2">
        <w:rPr>
          <w:rFonts w:asciiTheme="minorHAnsi" w:hAnsiTheme="minorHAnsi" w:cstheme="minorHAnsi"/>
        </w:rPr>
        <w:t>Intervencija 75.02. Diverzifikacija dohotka poljoprivrednih gospodarstava na nepoljoprivredne aktivnosti</w:t>
      </w:r>
      <w:r w:rsidRPr="00F56CC2">
        <w:rPr>
          <w:rFonts w:asciiTheme="minorHAnsi" w:hAnsiTheme="minorHAnsi" w:cstheme="minorHAnsi"/>
        </w:rPr>
        <w:tab/>
      </w:r>
    </w:p>
    <w:p w14:paraId="056BE9F0" w14:textId="77777777" w:rsidR="00F56CC2" w:rsidRPr="00F56CC2" w:rsidRDefault="00F56CC2" w:rsidP="00F56CC2">
      <w:pPr>
        <w:pStyle w:val="Odlomakpopisa"/>
        <w:numPr>
          <w:ilvl w:val="0"/>
          <w:numId w:val="34"/>
        </w:numPr>
        <w:jc w:val="both"/>
        <w:rPr>
          <w:rFonts w:asciiTheme="minorHAnsi" w:hAnsiTheme="minorHAnsi" w:cstheme="minorHAnsi"/>
        </w:rPr>
      </w:pPr>
      <w:r w:rsidRPr="00F56CC2">
        <w:rPr>
          <w:rFonts w:asciiTheme="minorHAnsi" w:hAnsiTheme="minorHAnsi" w:cstheme="minorHAnsi"/>
        </w:rPr>
        <w:t>Intervencija 73.14. Razvoj poslovanja u ruralnim područjima</w:t>
      </w:r>
      <w:r w:rsidRPr="00F56CC2">
        <w:rPr>
          <w:rFonts w:asciiTheme="minorHAnsi" w:hAnsiTheme="minorHAnsi" w:cstheme="minorHAnsi"/>
        </w:rPr>
        <w:tab/>
      </w:r>
    </w:p>
    <w:p w14:paraId="17FA409B" w14:textId="77777777" w:rsidR="00F56CC2" w:rsidRPr="00F56CC2" w:rsidRDefault="00F56CC2" w:rsidP="00F56CC2">
      <w:pPr>
        <w:pStyle w:val="Odlomakpopisa"/>
        <w:numPr>
          <w:ilvl w:val="0"/>
          <w:numId w:val="34"/>
        </w:numPr>
        <w:jc w:val="both"/>
        <w:rPr>
          <w:rFonts w:asciiTheme="minorHAnsi" w:hAnsiTheme="minorHAnsi" w:cstheme="minorHAnsi"/>
        </w:rPr>
      </w:pPr>
      <w:r w:rsidRPr="00F56CC2">
        <w:rPr>
          <w:rFonts w:asciiTheme="minorHAnsi" w:hAnsiTheme="minorHAnsi" w:cstheme="minorHAnsi"/>
        </w:rPr>
        <w:t>Intervencija 73.03. Korištenje obnovljivih izvora energije</w:t>
      </w:r>
      <w:r w:rsidRPr="00F56CC2">
        <w:rPr>
          <w:rFonts w:asciiTheme="minorHAnsi" w:hAnsiTheme="minorHAnsi" w:cstheme="minorHAnsi"/>
        </w:rPr>
        <w:tab/>
      </w:r>
    </w:p>
    <w:p w14:paraId="768D386C" w14:textId="77777777" w:rsidR="00F56CC2" w:rsidRPr="00F56CC2" w:rsidRDefault="00F56CC2" w:rsidP="00F56CC2">
      <w:pPr>
        <w:pStyle w:val="Odlomakpopisa"/>
        <w:numPr>
          <w:ilvl w:val="0"/>
          <w:numId w:val="34"/>
        </w:numPr>
        <w:jc w:val="both"/>
        <w:rPr>
          <w:rFonts w:asciiTheme="minorHAnsi" w:hAnsiTheme="minorHAnsi" w:cstheme="minorHAnsi"/>
        </w:rPr>
      </w:pPr>
      <w:r w:rsidRPr="00F56CC2">
        <w:rPr>
          <w:rFonts w:asciiTheme="minorHAnsi" w:hAnsiTheme="minorHAnsi" w:cstheme="minorHAnsi"/>
        </w:rPr>
        <w:t>Intervencija 73.08. Izgradnja šumske infrastrukture</w:t>
      </w:r>
      <w:r w:rsidRPr="00F56CC2">
        <w:rPr>
          <w:rFonts w:asciiTheme="minorHAnsi" w:hAnsiTheme="minorHAnsi" w:cstheme="minorHAnsi"/>
        </w:rPr>
        <w:tab/>
      </w:r>
    </w:p>
    <w:p w14:paraId="22BA7754" w14:textId="77777777" w:rsidR="00F56CC2" w:rsidRPr="00F56CC2" w:rsidRDefault="00F56CC2" w:rsidP="00F56CC2">
      <w:pPr>
        <w:pStyle w:val="Odlomakpopisa"/>
        <w:numPr>
          <w:ilvl w:val="0"/>
          <w:numId w:val="34"/>
        </w:numPr>
        <w:jc w:val="both"/>
        <w:rPr>
          <w:rFonts w:asciiTheme="minorHAnsi" w:hAnsiTheme="minorHAnsi" w:cstheme="minorHAnsi"/>
        </w:rPr>
      </w:pPr>
      <w:r w:rsidRPr="00F56CC2">
        <w:rPr>
          <w:rFonts w:asciiTheme="minorHAnsi" w:hAnsiTheme="minorHAnsi" w:cstheme="minorHAnsi"/>
        </w:rPr>
        <w:t>Intervencija 70.05. Potpora za očuvanje, održivo korištenje i razvoj genetskih izvora u poljoprivredi – 3. natječaj (očuvanje i razvoj biljnih resursa)</w:t>
      </w:r>
      <w:r w:rsidRPr="00F56CC2">
        <w:rPr>
          <w:rFonts w:asciiTheme="minorHAnsi" w:hAnsiTheme="minorHAnsi" w:cstheme="minorHAnsi"/>
        </w:rPr>
        <w:tab/>
      </w:r>
    </w:p>
    <w:p w14:paraId="6680A12A" w14:textId="77777777" w:rsidR="00F56CC2" w:rsidRPr="00F56CC2" w:rsidRDefault="00F56CC2" w:rsidP="00F56CC2">
      <w:pPr>
        <w:pStyle w:val="Odlomakpopisa"/>
        <w:numPr>
          <w:ilvl w:val="0"/>
          <w:numId w:val="34"/>
        </w:numPr>
        <w:jc w:val="both"/>
        <w:rPr>
          <w:rFonts w:asciiTheme="minorHAnsi" w:hAnsiTheme="minorHAnsi" w:cstheme="minorHAnsi"/>
        </w:rPr>
      </w:pPr>
      <w:r w:rsidRPr="00F56CC2">
        <w:rPr>
          <w:rFonts w:asciiTheme="minorHAnsi" w:hAnsiTheme="minorHAnsi" w:cstheme="minorHAnsi"/>
        </w:rPr>
        <w:t>Intervencija 73.01. Neproizvodna ulaganja u poljoprivredi za prirodu i okoliš</w:t>
      </w:r>
    </w:p>
    <w:p w14:paraId="6FB3A551" w14:textId="77777777" w:rsidR="00F56CC2" w:rsidRPr="00F56CC2" w:rsidRDefault="00F56CC2" w:rsidP="00F56CC2">
      <w:pPr>
        <w:pStyle w:val="Odlomakpopisa"/>
        <w:numPr>
          <w:ilvl w:val="0"/>
          <w:numId w:val="34"/>
        </w:numPr>
        <w:jc w:val="both"/>
        <w:rPr>
          <w:rFonts w:asciiTheme="minorHAnsi" w:hAnsiTheme="minorHAnsi" w:cstheme="minorHAnsi"/>
        </w:rPr>
      </w:pPr>
      <w:r w:rsidRPr="00F56CC2">
        <w:rPr>
          <w:rFonts w:asciiTheme="minorHAnsi" w:hAnsiTheme="minorHAnsi" w:cstheme="minorHAnsi"/>
        </w:rPr>
        <w:t>Intervencija 76.01. Osiguranje poljoprivredne proizvodnje</w:t>
      </w:r>
    </w:p>
    <w:p w14:paraId="59DA0531" w14:textId="77777777" w:rsidR="00F56CC2" w:rsidRPr="00F56CC2" w:rsidRDefault="00F56CC2" w:rsidP="00F56CC2">
      <w:pPr>
        <w:pStyle w:val="Odlomakpopisa"/>
        <w:numPr>
          <w:ilvl w:val="0"/>
          <w:numId w:val="34"/>
        </w:numPr>
        <w:jc w:val="both"/>
        <w:rPr>
          <w:rFonts w:asciiTheme="minorHAnsi" w:hAnsiTheme="minorHAnsi" w:cstheme="minorHAnsi"/>
        </w:rPr>
      </w:pPr>
      <w:r w:rsidRPr="00F56CC2">
        <w:rPr>
          <w:rFonts w:asciiTheme="minorHAnsi" w:hAnsiTheme="minorHAnsi" w:cstheme="minorHAnsi"/>
        </w:rPr>
        <w:t xml:space="preserve">HAMAG zajmovi za ruralni razvoj </w:t>
      </w:r>
    </w:p>
    <w:p w14:paraId="1C0610E1" w14:textId="77777777" w:rsidR="00F56CC2" w:rsidRPr="00F56CC2" w:rsidRDefault="00F56CC2" w:rsidP="00F56CC2">
      <w:pPr>
        <w:pStyle w:val="Odlomakpopisa"/>
        <w:numPr>
          <w:ilvl w:val="0"/>
          <w:numId w:val="34"/>
        </w:numPr>
        <w:jc w:val="both"/>
        <w:rPr>
          <w:rFonts w:asciiTheme="minorHAnsi" w:hAnsiTheme="minorHAnsi" w:cstheme="minorHAnsi"/>
        </w:rPr>
      </w:pPr>
      <w:r w:rsidRPr="00F56CC2">
        <w:rPr>
          <w:rFonts w:asciiTheme="minorHAnsi" w:hAnsiTheme="minorHAnsi" w:cstheme="minorHAnsi"/>
        </w:rPr>
        <w:tab/>
      </w:r>
    </w:p>
    <w:p w14:paraId="2FC246AE" w14:textId="77777777" w:rsidR="00F56CC2" w:rsidRPr="00F56CC2" w:rsidRDefault="00F56CC2" w:rsidP="00F56CC2">
      <w:pPr>
        <w:pStyle w:val="Odlomakpopisa"/>
        <w:numPr>
          <w:ilvl w:val="0"/>
          <w:numId w:val="34"/>
        </w:numPr>
        <w:jc w:val="both"/>
        <w:rPr>
          <w:rFonts w:asciiTheme="minorHAnsi" w:hAnsiTheme="minorHAnsi" w:cstheme="minorHAnsi"/>
        </w:rPr>
      </w:pPr>
      <w:r w:rsidRPr="00F56CC2">
        <w:rPr>
          <w:rStyle w:val="Zadanifontodlomka1"/>
          <w:rFonts w:asciiTheme="minorHAnsi" w:hAnsiTheme="minorHAnsi" w:cstheme="minorHAnsi"/>
          <w:b/>
          <w:bCs/>
        </w:rPr>
        <w:t>U drugom kvartalu</w:t>
      </w:r>
      <w:r w:rsidRPr="00F56CC2">
        <w:rPr>
          <w:rFonts w:asciiTheme="minorHAnsi" w:hAnsiTheme="minorHAnsi" w:cstheme="minorHAnsi"/>
        </w:rPr>
        <w:t xml:space="preserve"> godine u najavi je:</w:t>
      </w:r>
    </w:p>
    <w:p w14:paraId="4B1E4ADD" w14:textId="77777777" w:rsidR="00F56CC2" w:rsidRPr="00F56CC2" w:rsidRDefault="00F56CC2" w:rsidP="00F56CC2">
      <w:pPr>
        <w:pStyle w:val="Odlomakpopisa"/>
        <w:numPr>
          <w:ilvl w:val="0"/>
          <w:numId w:val="34"/>
        </w:numPr>
        <w:jc w:val="both"/>
        <w:rPr>
          <w:rFonts w:asciiTheme="minorHAnsi" w:hAnsiTheme="minorHAnsi" w:cstheme="minorHAnsi"/>
        </w:rPr>
      </w:pPr>
      <w:r w:rsidRPr="00F56CC2">
        <w:rPr>
          <w:rFonts w:asciiTheme="minorHAnsi" w:hAnsiTheme="minorHAnsi" w:cstheme="minorHAnsi"/>
        </w:rPr>
        <w:t>Intervencija 77.03. Potpora za EIP operativne skupine</w:t>
      </w:r>
    </w:p>
    <w:p w14:paraId="642AEF54" w14:textId="77777777" w:rsidR="00F56CC2" w:rsidRPr="00F56CC2" w:rsidRDefault="00F56CC2" w:rsidP="00F56CC2">
      <w:pPr>
        <w:pStyle w:val="Odlomakpopisa"/>
        <w:numPr>
          <w:ilvl w:val="0"/>
          <w:numId w:val="34"/>
        </w:numPr>
        <w:jc w:val="both"/>
        <w:rPr>
          <w:rFonts w:asciiTheme="minorHAnsi" w:hAnsiTheme="minorHAnsi" w:cstheme="minorHAnsi"/>
        </w:rPr>
      </w:pPr>
    </w:p>
    <w:p w14:paraId="5E2C4AB2" w14:textId="77777777" w:rsidR="00F56CC2" w:rsidRPr="00F56CC2" w:rsidRDefault="00F56CC2" w:rsidP="00F56CC2">
      <w:pPr>
        <w:pStyle w:val="Odlomakpopisa"/>
        <w:numPr>
          <w:ilvl w:val="0"/>
          <w:numId w:val="34"/>
        </w:numPr>
        <w:jc w:val="both"/>
        <w:rPr>
          <w:rFonts w:asciiTheme="minorHAnsi" w:hAnsiTheme="minorHAnsi" w:cstheme="minorHAnsi"/>
        </w:rPr>
      </w:pPr>
      <w:r w:rsidRPr="00F56CC2">
        <w:rPr>
          <w:rStyle w:val="Zadanifontodlomka1"/>
          <w:rFonts w:asciiTheme="minorHAnsi" w:hAnsiTheme="minorHAnsi" w:cstheme="minorHAnsi"/>
          <w:b/>
          <w:bCs/>
        </w:rPr>
        <w:t>U trećem kvartalu</w:t>
      </w:r>
      <w:r w:rsidRPr="00F56CC2">
        <w:rPr>
          <w:rFonts w:asciiTheme="minorHAnsi" w:hAnsiTheme="minorHAnsi" w:cstheme="minorHAnsi"/>
        </w:rPr>
        <w:t xml:space="preserve"> godine u najavi su: </w:t>
      </w:r>
      <w:r w:rsidRPr="00F56CC2">
        <w:rPr>
          <w:rFonts w:asciiTheme="minorHAnsi" w:hAnsiTheme="minorHAnsi" w:cstheme="minorHAnsi"/>
        </w:rPr>
        <w:tab/>
      </w:r>
    </w:p>
    <w:p w14:paraId="643A7F0E" w14:textId="77777777" w:rsidR="00F56CC2" w:rsidRPr="00F56CC2" w:rsidRDefault="00F56CC2" w:rsidP="00F56CC2">
      <w:pPr>
        <w:pStyle w:val="Odlomakpopisa"/>
        <w:numPr>
          <w:ilvl w:val="0"/>
          <w:numId w:val="34"/>
        </w:numPr>
        <w:jc w:val="both"/>
        <w:rPr>
          <w:rFonts w:asciiTheme="minorHAnsi" w:hAnsiTheme="minorHAnsi" w:cstheme="minorHAnsi"/>
        </w:rPr>
      </w:pPr>
      <w:r w:rsidRPr="00F56CC2">
        <w:rPr>
          <w:rFonts w:asciiTheme="minorHAnsi" w:hAnsiTheme="minorHAnsi" w:cstheme="minorHAnsi"/>
        </w:rPr>
        <w:t>Intervencija 73.11. Potpora za ulaganja u preradu poljoprivrednih proizvoda</w:t>
      </w:r>
    </w:p>
    <w:p w14:paraId="3329279C" w14:textId="77777777" w:rsidR="00F56CC2" w:rsidRPr="00F56CC2" w:rsidRDefault="00F56CC2" w:rsidP="00F56CC2">
      <w:pPr>
        <w:pStyle w:val="Odlomakpopisa"/>
        <w:numPr>
          <w:ilvl w:val="0"/>
          <w:numId w:val="34"/>
        </w:numPr>
        <w:jc w:val="both"/>
        <w:rPr>
          <w:rFonts w:asciiTheme="minorHAnsi" w:hAnsiTheme="minorHAnsi" w:cstheme="minorHAnsi"/>
        </w:rPr>
      </w:pPr>
      <w:r w:rsidRPr="00F56CC2">
        <w:rPr>
          <w:rFonts w:asciiTheme="minorHAnsi" w:hAnsiTheme="minorHAnsi" w:cstheme="minorHAnsi"/>
        </w:rPr>
        <w:t>Intervencija 73.12. Potpora malim poljoprivrednicima</w:t>
      </w:r>
    </w:p>
    <w:p w14:paraId="4CE15840" w14:textId="77777777" w:rsidR="00F56CC2" w:rsidRPr="00F56CC2" w:rsidRDefault="00F56CC2" w:rsidP="00F56CC2">
      <w:pPr>
        <w:pStyle w:val="Odlomakpopisa"/>
        <w:numPr>
          <w:ilvl w:val="0"/>
          <w:numId w:val="34"/>
        </w:numPr>
        <w:jc w:val="both"/>
        <w:rPr>
          <w:rFonts w:asciiTheme="minorHAnsi" w:hAnsiTheme="minorHAnsi" w:cstheme="minorHAnsi"/>
        </w:rPr>
      </w:pPr>
      <w:r w:rsidRPr="00F56CC2">
        <w:rPr>
          <w:rFonts w:asciiTheme="minorHAnsi" w:hAnsiTheme="minorHAnsi" w:cstheme="minorHAnsi"/>
        </w:rPr>
        <w:t>Intervencija 75.01. Uspostava mladih poljoprivrednika</w:t>
      </w:r>
      <w:r w:rsidRPr="00F56CC2">
        <w:rPr>
          <w:rFonts w:asciiTheme="minorHAnsi" w:hAnsiTheme="minorHAnsi" w:cstheme="minorHAnsi"/>
        </w:rPr>
        <w:tab/>
      </w:r>
    </w:p>
    <w:p w14:paraId="7C035B26" w14:textId="77777777" w:rsidR="00F56CC2" w:rsidRPr="00F56CC2" w:rsidRDefault="00F56CC2" w:rsidP="00F56CC2">
      <w:pPr>
        <w:pStyle w:val="Odlomakpopisa"/>
        <w:numPr>
          <w:ilvl w:val="0"/>
          <w:numId w:val="34"/>
        </w:numPr>
        <w:jc w:val="both"/>
        <w:rPr>
          <w:rFonts w:asciiTheme="minorHAnsi" w:hAnsiTheme="minorHAnsi" w:cstheme="minorHAnsi"/>
        </w:rPr>
      </w:pPr>
      <w:r w:rsidRPr="00F56CC2">
        <w:rPr>
          <w:rFonts w:asciiTheme="minorHAnsi" w:hAnsiTheme="minorHAnsi" w:cstheme="minorHAnsi"/>
        </w:rPr>
        <w:t>Intervencija 78.02. Potpora za pružanje savjetodavnih usluga – 3. natječaj</w:t>
      </w:r>
      <w:r w:rsidRPr="00F56CC2">
        <w:rPr>
          <w:rFonts w:asciiTheme="minorHAnsi" w:hAnsiTheme="minorHAnsi" w:cstheme="minorHAnsi"/>
        </w:rPr>
        <w:tab/>
      </w:r>
    </w:p>
    <w:p w14:paraId="27CCC115" w14:textId="77777777" w:rsidR="00F56CC2" w:rsidRPr="00F56CC2" w:rsidRDefault="00F56CC2" w:rsidP="00F56CC2">
      <w:pPr>
        <w:pStyle w:val="Odlomakpopisa"/>
        <w:numPr>
          <w:ilvl w:val="0"/>
          <w:numId w:val="34"/>
        </w:numPr>
        <w:jc w:val="both"/>
        <w:rPr>
          <w:rFonts w:asciiTheme="minorHAnsi" w:hAnsiTheme="minorHAnsi" w:cstheme="minorHAnsi"/>
        </w:rPr>
      </w:pPr>
      <w:r w:rsidRPr="00F56CC2">
        <w:rPr>
          <w:rFonts w:asciiTheme="minorHAnsi" w:hAnsiTheme="minorHAnsi" w:cstheme="minorHAnsi"/>
        </w:rPr>
        <w:t>Intervencija 78.01. Potpora prenošenju znanja – 4. natječaj</w:t>
      </w:r>
    </w:p>
    <w:p w14:paraId="75181B44" w14:textId="77777777" w:rsidR="00F56CC2" w:rsidRPr="00F56CC2" w:rsidRDefault="00F56CC2" w:rsidP="00F56CC2">
      <w:pPr>
        <w:pStyle w:val="Odlomakpopisa"/>
        <w:numPr>
          <w:ilvl w:val="0"/>
          <w:numId w:val="34"/>
        </w:numPr>
        <w:jc w:val="both"/>
        <w:rPr>
          <w:rFonts w:asciiTheme="minorHAnsi" w:hAnsiTheme="minorHAnsi" w:cstheme="minorHAnsi"/>
        </w:rPr>
      </w:pPr>
    </w:p>
    <w:p w14:paraId="38DAFB56" w14:textId="77777777" w:rsidR="00F56CC2" w:rsidRPr="00F56CC2" w:rsidRDefault="00F56CC2" w:rsidP="00F56CC2">
      <w:pPr>
        <w:pStyle w:val="Odlomakpopisa"/>
        <w:numPr>
          <w:ilvl w:val="0"/>
          <w:numId w:val="34"/>
        </w:numPr>
        <w:jc w:val="both"/>
        <w:rPr>
          <w:rFonts w:asciiTheme="minorHAnsi" w:hAnsiTheme="minorHAnsi" w:cstheme="minorHAnsi"/>
        </w:rPr>
      </w:pPr>
      <w:r w:rsidRPr="00F56CC2">
        <w:rPr>
          <w:rStyle w:val="Zadanifontodlomka1"/>
          <w:rFonts w:asciiTheme="minorHAnsi" w:hAnsiTheme="minorHAnsi" w:cstheme="minorHAnsi"/>
          <w:b/>
          <w:bCs/>
        </w:rPr>
        <w:t>U četvrtom kvartalu</w:t>
      </w:r>
      <w:r w:rsidRPr="00F56CC2">
        <w:rPr>
          <w:rFonts w:asciiTheme="minorHAnsi" w:hAnsiTheme="minorHAnsi" w:cstheme="minorHAnsi"/>
        </w:rPr>
        <w:t xml:space="preserve"> godine u najavi su: </w:t>
      </w:r>
    </w:p>
    <w:p w14:paraId="43E8E0FE" w14:textId="77777777" w:rsidR="00F56CC2" w:rsidRPr="00F56CC2" w:rsidRDefault="00F56CC2" w:rsidP="00F56CC2">
      <w:pPr>
        <w:pStyle w:val="Odlomakpopisa"/>
        <w:numPr>
          <w:ilvl w:val="0"/>
          <w:numId w:val="34"/>
        </w:numPr>
        <w:jc w:val="both"/>
        <w:rPr>
          <w:rFonts w:asciiTheme="minorHAnsi" w:hAnsiTheme="minorHAnsi" w:cstheme="minorHAnsi"/>
        </w:rPr>
      </w:pPr>
      <w:r w:rsidRPr="00F56CC2">
        <w:rPr>
          <w:rFonts w:asciiTheme="minorHAnsi" w:hAnsiTheme="minorHAnsi" w:cstheme="minorHAnsi"/>
        </w:rPr>
        <w:t>Intervencija 70.05. Potpora za očuvanje, održivo korištenje i razvoj genetskih izvora u poljoprivredi – 4. natječaj (očuvanje i razvoj životinjskih resursa)</w:t>
      </w:r>
    </w:p>
    <w:p w14:paraId="580C4671" w14:textId="77777777" w:rsidR="00F56CC2" w:rsidRPr="00F56CC2" w:rsidRDefault="00F56CC2" w:rsidP="00F56CC2">
      <w:pPr>
        <w:pStyle w:val="Odlomakpopisa"/>
        <w:numPr>
          <w:ilvl w:val="0"/>
          <w:numId w:val="34"/>
        </w:numPr>
        <w:jc w:val="both"/>
        <w:rPr>
          <w:rFonts w:asciiTheme="minorHAnsi" w:hAnsiTheme="minorHAnsi" w:cstheme="minorHAnsi"/>
        </w:rPr>
      </w:pPr>
      <w:r w:rsidRPr="00F56CC2">
        <w:rPr>
          <w:rFonts w:asciiTheme="minorHAnsi" w:hAnsiTheme="minorHAnsi" w:cstheme="minorHAnsi"/>
        </w:rPr>
        <w:t>Intervencija 73.10. Potpora za ulaganja u primarnu poljoprivrednu proizvodnju</w:t>
      </w:r>
    </w:p>
    <w:p w14:paraId="69F7328B" w14:textId="77777777" w:rsidR="00F56CC2" w:rsidRPr="00F56CC2" w:rsidRDefault="00F56CC2" w:rsidP="00F56CC2">
      <w:pPr>
        <w:pStyle w:val="Odlomakpopisa"/>
        <w:numPr>
          <w:ilvl w:val="0"/>
          <w:numId w:val="34"/>
        </w:numPr>
        <w:jc w:val="both"/>
        <w:rPr>
          <w:rFonts w:asciiTheme="minorHAnsi" w:hAnsiTheme="minorHAnsi" w:cstheme="minorHAnsi"/>
        </w:rPr>
      </w:pPr>
      <w:r w:rsidRPr="00F56CC2">
        <w:rPr>
          <w:rFonts w:asciiTheme="minorHAnsi" w:hAnsiTheme="minorHAnsi" w:cstheme="minorHAnsi"/>
        </w:rPr>
        <w:t>Intervencija 75.02. Diverzifikacija dohotka poljoprivrednih gospodarstava na nepoljoprivredne aktivnosti</w:t>
      </w:r>
    </w:p>
    <w:p w14:paraId="4B5AE200" w14:textId="77777777" w:rsidR="00F56CC2" w:rsidRPr="00F56CC2" w:rsidRDefault="00F56CC2" w:rsidP="00F56CC2">
      <w:pPr>
        <w:pStyle w:val="Odlomakpopisa"/>
        <w:numPr>
          <w:ilvl w:val="0"/>
          <w:numId w:val="34"/>
        </w:numPr>
        <w:jc w:val="both"/>
        <w:rPr>
          <w:rFonts w:asciiTheme="minorHAnsi" w:hAnsiTheme="minorHAnsi" w:cstheme="minorHAnsi"/>
        </w:rPr>
      </w:pPr>
      <w:r w:rsidRPr="00F56CC2">
        <w:rPr>
          <w:rFonts w:asciiTheme="minorHAnsi" w:hAnsiTheme="minorHAnsi" w:cstheme="minorHAnsi"/>
        </w:rPr>
        <w:t>Intervencija 73.02. Obnova poljoprivrednog potencijala - po potrebi</w:t>
      </w:r>
    </w:p>
    <w:p w14:paraId="789CFC3A" w14:textId="77777777" w:rsidR="00F56CC2" w:rsidRPr="00F56CC2" w:rsidRDefault="00F56CC2" w:rsidP="00F56CC2">
      <w:pPr>
        <w:pStyle w:val="Odlomakpopisa"/>
        <w:numPr>
          <w:ilvl w:val="0"/>
          <w:numId w:val="34"/>
        </w:numPr>
        <w:jc w:val="both"/>
        <w:rPr>
          <w:rFonts w:asciiTheme="minorHAnsi" w:hAnsiTheme="minorHAnsi" w:cstheme="minorHAnsi"/>
        </w:rPr>
      </w:pPr>
      <w:r w:rsidRPr="00F56CC2">
        <w:rPr>
          <w:rFonts w:asciiTheme="minorHAnsi" w:hAnsiTheme="minorHAnsi" w:cstheme="minorHAnsi"/>
        </w:rPr>
        <w:t>Intervencija 77.06. Potpora LEADER (CLLD) pristupu, LAG natječaji - prema planu svakog LAG-a</w:t>
      </w:r>
    </w:p>
    <w:p w14:paraId="1D59B79D" w14:textId="77777777" w:rsidR="00F56CC2" w:rsidRDefault="00F56CC2" w:rsidP="00F56CC2">
      <w:pPr>
        <w:spacing w:line="360" w:lineRule="auto"/>
        <w:jc w:val="both"/>
      </w:pPr>
    </w:p>
    <w:p w14:paraId="29292BFD" w14:textId="77777777" w:rsidR="00F56CC2" w:rsidRDefault="00F56CC2" w:rsidP="00F56CC2">
      <w:pPr>
        <w:spacing w:line="360" w:lineRule="auto"/>
        <w:jc w:val="both"/>
      </w:pPr>
    </w:p>
    <w:p w14:paraId="0A50E7DB" w14:textId="15E5BA4F" w:rsidR="00F56CC2" w:rsidRDefault="00F56CC2" w:rsidP="00F56CC2">
      <w:pPr>
        <w:spacing w:line="360" w:lineRule="auto"/>
        <w:jc w:val="both"/>
      </w:pPr>
      <w:r>
        <w:rPr>
          <w:rStyle w:val="Zadanifontodlomka1"/>
        </w:rPr>
        <w:lastRenderedPageBreak/>
        <w:t>Planira se provedba i isplata gradskog projekta iz Strateškog plana zajedničke poljoprivredne politike 2023.-2027.</w:t>
      </w:r>
    </w:p>
    <w:p w14:paraId="5CDB71FB" w14:textId="77777777" w:rsidR="00F56CC2" w:rsidRDefault="00F56CC2" w:rsidP="00F56CC2">
      <w:pPr>
        <w:numPr>
          <w:ilvl w:val="0"/>
          <w:numId w:val="37"/>
        </w:numPr>
        <w:autoSpaceDN w:val="0"/>
        <w:spacing w:line="360" w:lineRule="auto"/>
        <w:contextualSpacing/>
        <w:jc w:val="both"/>
        <w:rPr>
          <w:rFonts w:eastAsia="Calibri" w:cs="Calibri"/>
        </w:rPr>
      </w:pPr>
      <w:r>
        <w:rPr>
          <w:rFonts w:eastAsia="Calibri" w:cs="Calibri"/>
        </w:rPr>
        <w:t xml:space="preserve">„Proširenje dječjeg igrališta u Virovitici (k.č.br. 959/1, k.o. Virovitica-centar“, ukupne vrijednosti 184.235,08 EUR; </w:t>
      </w:r>
    </w:p>
    <w:p w14:paraId="69B09794" w14:textId="77777777" w:rsidR="00F56CC2" w:rsidRDefault="00F56CC2" w:rsidP="00F56CC2">
      <w:pPr>
        <w:spacing w:line="360" w:lineRule="auto"/>
        <w:jc w:val="both"/>
        <w:rPr>
          <w:rFonts w:eastAsia="Calibri" w:cs="Calibri"/>
        </w:rPr>
      </w:pPr>
    </w:p>
    <w:p w14:paraId="36B3EA19" w14:textId="77777777" w:rsidR="00F56CC2" w:rsidRDefault="00F56CC2" w:rsidP="00F56CC2">
      <w:pPr>
        <w:spacing w:line="360" w:lineRule="auto"/>
        <w:jc w:val="both"/>
      </w:pPr>
      <w:r>
        <w:t>Vezano za privatni sektor, nastavlja se provedba projekata odobrenih u sklopu Intervencija 73.10, 75.01 te odobrenih projekata prema Programu za financiranje projekata lokalne infrastrukture i ruralnog razvoja na područjima naseljenim pripadnicima nacionalnih manjina u 2025. godini. Nastavlja se podrška poljoprivrednicima u sklopu financijskih instrumenata Mikro i Mali zajmovi za ruralni razvoj putem HAMAG-BICRO, prijave na Intervenciju 76.01 za Osiguranje usjeva, životinja i biljaka te ostalih natječaja iz Strateškog plana zajedničke poljoprivredne politike koji su u najavi za 2026. godinu. Neki od važnijih natječaja koji se očekuju u 2026. godini su:</w:t>
      </w:r>
    </w:p>
    <w:p w14:paraId="2F28990D" w14:textId="68FB3BEC" w:rsidR="00F56CC2" w:rsidRDefault="00F56CC2" w:rsidP="00F56CC2">
      <w:pPr>
        <w:numPr>
          <w:ilvl w:val="0"/>
          <w:numId w:val="38"/>
        </w:numPr>
        <w:autoSpaceDN w:val="0"/>
        <w:spacing w:line="360" w:lineRule="auto"/>
        <w:contextualSpacing/>
        <w:jc w:val="both"/>
        <w:rPr>
          <w:rFonts w:eastAsia="Calibri" w:cs="Calibri"/>
        </w:rPr>
      </w:pPr>
      <w:r>
        <w:rPr>
          <w:rFonts w:eastAsia="Calibri" w:cs="Calibri"/>
        </w:rPr>
        <w:t>Intervencija 73.10. Ulaganja – Potpora za ulaganja u primarnu poljoprivrednu proizvodnju:</w:t>
      </w:r>
    </w:p>
    <w:p w14:paraId="438444A4" w14:textId="77777777" w:rsidR="00F56CC2" w:rsidRDefault="00F56CC2" w:rsidP="00F56CC2">
      <w:pPr>
        <w:pStyle w:val="Odlomakpopisa1"/>
        <w:numPr>
          <w:ilvl w:val="0"/>
          <w:numId w:val="39"/>
        </w:numPr>
        <w:suppressAutoHyphens w:val="0"/>
        <w:spacing w:line="360" w:lineRule="auto"/>
        <w:jc w:val="both"/>
        <w:rPr>
          <w:rFonts w:ascii="Calibri" w:eastAsia="Calibri" w:hAnsi="Calibri" w:cs="Calibri"/>
          <w:kern w:val="0"/>
          <w:sz w:val="24"/>
        </w:rPr>
      </w:pPr>
      <w:r>
        <w:rPr>
          <w:rFonts w:ascii="Calibri" w:eastAsia="Calibri" w:hAnsi="Calibri" w:cs="Calibri"/>
          <w:kern w:val="0"/>
          <w:sz w:val="24"/>
        </w:rPr>
        <w:t>Prihvatljivi korisnici su fizičke i pravne osobe (isključujući obveznike javne nabave) upisane u Upisnik poljoprivrednika te proizvođačke organizacije priznate u skladu s posebnim propisima kojima se uređuje rad proizvođačkih organizacija. Fizičke i pravne osobe (osim zadruga i proizvođačkih organizacija) moraju dokazati ekonomsku veličinu poljoprivrednog gospodarstva od najmanje 10.000 EUR-a SO ako ulažu u sektor voća, povrća i cvijeća, odnosno najmanje 15.000 EUR-a SO za ulaganja u ostalim sektorima.</w:t>
      </w:r>
    </w:p>
    <w:p w14:paraId="444A14E7" w14:textId="77777777" w:rsidR="00F56CC2" w:rsidRDefault="00F56CC2" w:rsidP="00F56CC2">
      <w:pPr>
        <w:pStyle w:val="Odlomakpopisa1"/>
        <w:numPr>
          <w:ilvl w:val="0"/>
          <w:numId w:val="39"/>
        </w:numPr>
        <w:suppressAutoHyphens w:val="0"/>
        <w:spacing w:line="360" w:lineRule="auto"/>
        <w:jc w:val="both"/>
        <w:rPr>
          <w:rFonts w:ascii="Calibri" w:eastAsia="Calibri" w:hAnsi="Calibri" w:cs="Calibri"/>
          <w:kern w:val="0"/>
          <w:sz w:val="24"/>
        </w:rPr>
      </w:pPr>
      <w:r>
        <w:rPr>
          <w:rFonts w:ascii="Calibri" w:eastAsia="Calibri" w:hAnsi="Calibri" w:cs="Calibri"/>
          <w:kern w:val="0"/>
          <w:sz w:val="24"/>
        </w:rPr>
        <w:t>Intenzitet potpore (%) - 65%, vrijednosti ukupno prihvatljivih troškova projekta, a može se uvećati do 80% za ulaganja</w:t>
      </w:r>
    </w:p>
    <w:p w14:paraId="6910CD23" w14:textId="77777777" w:rsidR="00F56CC2" w:rsidRDefault="00F56CC2" w:rsidP="00F56CC2">
      <w:pPr>
        <w:pStyle w:val="Odlomakpopisa1"/>
        <w:numPr>
          <w:ilvl w:val="0"/>
          <w:numId w:val="39"/>
        </w:numPr>
        <w:suppressAutoHyphens w:val="0"/>
        <w:spacing w:line="360" w:lineRule="auto"/>
        <w:jc w:val="both"/>
        <w:rPr>
          <w:rFonts w:ascii="Calibri" w:eastAsia="Calibri" w:hAnsi="Calibri" w:cs="Calibri"/>
          <w:kern w:val="0"/>
          <w:sz w:val="24"/>
        </w:rPr>
      </w:pPr>
      <w:r>
        <w:rPr>
          <w:rFonts w:ascii="Calibri" w:eastAsia="Calibri" w:hAnsi="Calibri" w:cs="Calibri"/>
          <w:kern w:val="0"/>
          <w:sz w:val="24"/>
        </w:rPr>
        <w:t>Visina potpore: od 15.000 EUR do 2.000.000 EUR</w:t>
      </w:r>
    </w:p>
    <w:p w14:paraId="449AB525" w14:textId="77777777" w:rsidR="00F56CC2" w:rsidRDefault="00F56CC2" w:rsidP="00F56CC2">
      <w:pPr>
        <w:pStyle w:val="Odlomakpopisa1"/>
        <w:suppressAutoHyphens w:val="0"/>
        <w:spacing w:line="360" w:lineRule="auto"/>
        <w:ind w:left="1080"/>
        <w:jc w:val="both"/>
        <w:rPr>
          <w:rFonts w:ascii="Calibri" w:eastAsia="Calibri" w:hAnsi="Calibri" w:cs="Calibri"/>
          <w:kern w:val="0"/>
          <w:sz w:val="24"/>
        </w:rPr>
      </w:pPr>
    </w:p>
    <w:p w14:paraId="7E2428D3" w14:textId="77777777" w:rsidR="00F56CC2" w:rsidRDefault="00F56CC2" w:rsidP="00F56CC2">
      <w:pPr>
        <w:numPr>
          <w:ilvl w:val="0"/>
          <w:numId w:val="38"/>
        </w:numPr>
        <w:autoSpaceDN w:val="0"/>
        <w:spacing w:line="360" w:lineRule="auto"/>
        <w:contextualSpacing/>
        <w:jc w:val="both"/>
        <w:rPr>
          <w:rFonts w:eastAsia="Calibri" w:cs="Calibri"/>
        </w:rPr>
      </w:pPr>
      <w:r>
        <w:rPr>
          <w:rFonts w:eastAsia="Calibri" w:cs="Calibri"/>
        </w:rPr>
        <w:t>Intervencija 75.02. Diverzifikacija dohotka poljoprivrednih gospodarstava na nepoljoprivredne aktivnosti:</w:t>
      </w:r>
    </w:p>
    <w:p w14:paraId="4C3F256E" w14:textId="77777777" w:rsidR="00F56CC2" w:rsidRDefault="00F56CC2" w:rsidP="00F56CC2">
      <w:pPr>
        <w:pStyle w:val="Odlomakpopisa1"/>
        <w:numPr>
          <w:ilvl w:val="0"/>
          <w:numId w:val="39"/>
        </w:numPr>
        <w:suppressAutoHyphens w:val="0"/>
        <w:spacing w:line="360" w:lineRule="auto"/>
        <w:jc w:val="both"/>
        <w:rPr>
          <w:rFonts w:ascii="Calibri" w:eastAsia="Calibri" w:hAnsi="Calibri" w:cs="Calibri"/>
          <w:kern w:val="0"/>
          <w:sz w:val="24"/>
        </w:rPr>
      </w:pPr>
      <w:r>
        <w:rPr>
          <w:rFonts w:ascii="Calibri" w:eastAsia="Calibri" w:hAnsi="Calibri" w:cs="Calibri"/>
          <w:kern w:val="0"/>
          <w:sz w:val="24"/>
        </w:rPr>
        <w:t>Prihvatljivi korisnici su fizičke i pravne osobe upisane u Upisnik poljoprivrednika najmanje godinu dana u trenutku podnošenja zahtjeva za potporu koje pokreću nepoljoprivrednu djelatnost. Korisnik pri podnošenju zahtjeva za potporu mora dokazati ekonomsku veličinu poljoprivrednog gospodarstva od najmanje 3.000 EUR SO.</w:t>
      </w:r>
    </w:p>
    <w:p w14:paraId="2D8BD3B0" w14:textId="77777777" w:rsidR="00F56CC2" w:rsidRDefault="00F56CC2" w:rsidP="00F56CC2">
      <w:pPr>
        <w:pStyle w:val="Odlomakpopisa1"/>
        <w:numPr>
          <w:ilvl w:val="0"/>
          <w:numId w:val="39"/>
        </w:numPr>
        <w:suppressAutoHyphens w:val="0"/>
        <w:spacing w:line="360" w:lineRule="auto"/>
        <w:jc w:val="both"/>
        <w:rPr>
          <w:rFonts w:ascii="Calibri" w:eastAsia="Calibri" w:hAnsi="Calibri" w:cs="Calibri"/>
          <w:kern w:val="0"/>
          <w:sz w:val="24"/>
        </w:rPr>
      </w:pPr>
      <w:r>
        <w:rPr>
          <w:rFonts w:ascii="Calibri" w:eastAsia="Calibri" w:hAnsi="Calibri" w:cs="Calibri"/>
          <w:kern w:val="0"/>
          <w:sz w:val="24"/>
        </w:rPr>
        <w:lastRenderedPageBreak/>
        <w:t>Visina potpore: 50.000 EUR po korisniku.</w:t>
      </w:r>
    </w:p>
    <w:p w14:paraId="6844E1E6" w14:textId="77777777" w:rsidR="00F56CC2" w:rsidRDefault="00F56CC2" w:rsidP="00F56CC2">
      <w:pPr>
        <w:pStyle w:val="Odlomakpopisa1"/>
        <w:numPr>
          <w:ilvl w:val="0"/>
          <w:numId w:val="39"/>
        </w:numPr>
        <w:suppressAutoHyphens w:val="0"/>
        <w:spacing w:line="360" w:lineRule="auto"/>
        <w:jc w:val="both"/>
        <w:rPr>
          <w:rFonts w:ascii="Calibri" w:eastAsia="Calibri" w:hAnsi="Calibri" w:cs="Calibri"/>
          <w:kern w:val="0"/>
          <w:sz w:val="24"/>
        </w:rPr>
      </w:pPr>
      <w:r>
        <w:rPr>
          <w:rFonts w:ascii="Calibri" w:eastAsia="Calibri" w:hAnsi="Calibri" w:cs="Calibri"/>
          <w:kern w:val="0"/>
          <w:sz w:val="24"/>
        </w:rPr>
        <w:t>Intenzitet potpore: 100 % prihvatljivih troškova.</w:t>
      </w:r>
    </w:p>
    <w:p w14:paraId="359B2207" w14:textId="77777777" w:rsidR="00F56CC2" w:rsidRDefault="00F56CC2" w:rsidP="00F56CC2">
      <w:pPr>
        <w:pStyle w:val="Odlomakpopisa1"/>
        <w:suppressAutoHyphens w:val="0"/>
        <w:spacing w:line="360" w:lineRule="auto"/>
        <w:ind w:left="1080"/>
        <w:jc w:val="both"/>
        <w:rPr>
          <w:rFonts w:ascii="Calibri" w:eastAsia="Calibri" w:hAnsi="Calibri" w:cs="Calibri"/>
          <w:kern w:val="0"/>
          <w:sz w:val="24"/>
        </w:rPr>
      </w:pPr>
    </w:p>
    <w:p w14:paraId="1B75287C" w14:textId="77777777" w:rsidR="00F56CC2" w:rsidRDefault="00F56CC2" w:rsidP="00F56CC2">
      <w:pPr>
        <w:numPr>
          <w:ilvl w:val="0"/>
          <w:numId w:val="38"/>
        </w:numPr>
        <w:autoSpaceDN w:val="0"/>
        <w:spacing w:line="360" w:lineRule="auto"/>
        <w:contextualSpacing/>
        <w:jc w:val="both"/>
        <w:rPr>
          <w:rFonts w:eastAsia="Calibri" w:cs="Calibri"/>
        </w:rPr>
      </w:pPr>
      <w:r>
        <w:rPr>
          <w:rFonts w:eastAsia="Calibri" w:cs="Calibri"/>
        </w:rPr>
        <w:t>Intervencija 73.14. Razvoj poslovanja u ruralnim područjima:</w:t>
      </w:r>
    </w:p>
    <w:p w14:paraId="789ECA86" w14:textId="77777777" w:rsidR="00F56CC2" w:rsidRDefault="00F56CC2" w:rsidP="00F56CC2">
      <w:pPr>
        <w:pStyle w:val="Odlomakpopisa1"/>
        <w:numPr>
          <w:ilvl w:val="0"/>
          <w:numId w:val="39"/>
        </w:numPr>
        <w:suppressAutoHyphens w:val="0"/>
        <w:spacing w:line="360" w:lineRule="auto"/>
        <w:jc w:val="both"/>
        <w:rPr>
          <w:rFonts w:ascii="Calibri" w:eastAsia="Calibri" w:hAnsi="Calibri" w:cs="Calibri"/>
          <w:kern w:val="0"/>
          <w:sz w:val="24"/>
        </w:rPr>
      </w:pPr>
      <w:r>
        <w:rPr>
          <w:rFonts w:ascii="Calibri" w:eastAsia="Calibri" w:hAnsi="Calibri" w:cs="Calibri"/>
          <w:kern w:val="0"/>
          <w:sz w:val="24"/>
        </w:rPr>
        <w:t>Prihvatljivi korisnici su fizičke i pravne osobe, ekonomske veličine poljoprivrednog gospodarstva od najmanje 6.000 EUR SO, upisane u Upisnik poljoprivrednika najmanje godinu dana u trenutku podnošenja zahtjeva za potporu, koje već imaju registriranu nepoljoprivrednu djelatnost. Prihvatljivi korisnici moraju biti u rangu mikro, malih i srednjih poduzeća u skladu s Uredbom o skupnom izuzeću u sektoru poljoprivrede (ABER).</w:t>
      </w:r>
    </w:p>
    <w:p w14:paraId="7ECC80B2" w14:textId="77777777" w:rsidR="00F56CC2" w:rsidRDefault="00F56CC2" w:rsidP="00F56CC2">
      <w:pPr>
        <w:pStyle w:val="Odlomakpopisa1"/>
        <w:numPr>
          <w:ilvl w:val="0"/>
          <w:numId w:val="39"/>
        </w:numPr>
        <w:suppressAutoHyphens w:val="0"/>
        <w:spacing w:line="360" w:lineRule="auto"/>
        <w:jc w:val="both"/>
        <w:rPr>
          <w:rFonts w:ascii="Calibri" w:eastAsia="Calibri" w:hAnsi="Calibri" w:cs="Calibri"/>
          <w:kern w:val="0"/>
          <w:sz w:val="24"/>
        </w:rPr>
      </w:pPr>
      <w:r>
        <w:rPr>
          <w:rFonts w:ascii="Calibri" w:eastAsia="Calibri" w:hAnsi="Calibri" w:cs="Calibri"/>
          <w:kern w:val="0"/>
          <w:sz w:val="24"/>
        </w:rPr>
        <w:t>Visina potpore od 10.000 EUR do 200.000 EUR.</w:t>
      </w:r>
    </w:p>
    <w:p w14:paraId="06721CFC" w14:textId="77777777" w:rsidR="00F56CC2" w:rsidRDefault="00F56CC2" w:rsidP="00F56CC2">
      <w:pPr>
        <w:pStyle w:val="Odlomakpopisa1"/>
        <w:numPr>
          <w:ilvl w:val="0"/>
          <w:numId w:val="39"/>
        </w:numPr>
        <w:suppressAutoHyphens w:val="0"/>
        <w:spacing w:line="360" w:lineRule="auto"/>
        <w:jc w:val="both"/>
        <w:rPr>
          <w:rFonts w:ascii="Calibri" w:eastAsia="Calibri" w:hAnsi="Calibri" w:cs="Calibri"/>
          <w:kern w:val="0"/>
          <w:sz w:val="24"/>
        </w:rPr>
      </w:pPr>
      <w:r>
        <w:rPr>
          <w:rFonts w:ascii="Calibri" w:eastAsia="Calibri" w:hAnsi="Calibri" w:cs="Calibri"/>
          <w:kern w:val="0"/>
          <w:sz w:val="24"/>
        </w:rPr>
        <w:t>Intenzitet potpore iznosi 50 % vrijednosti ukupno prihvatljivih troškova, a može se uvećati: a) do 80% za ulaganja koja provode mladi poljoprivrednici</w:t>
      </w:r>
    </w:p>
    <w:p w14:paraId="62CEADCF" w14:textId="77777777" w:rsidR="00F56CC2" w:rsidRDefault="00F56CC2" w:rsidP="00F56CC2">
      <w:pPr>
        <w:pStyle w:val="Odlomakpopisa1"/>
        <w:suppressAutoHyphens w:val="0"/>
        <w:spacing w:line="360" w:lineRule="auto"/>
        <w:ind w:left="1080"/>
        <w:jc w:val="both"/>
        <w:rPr>
          <w:rFonts w:ascii="Calibri" w:eastAsia="Calibri" w:hAnsi="Calibri" w:cs="Calibri"/>
          <w:kern w:val="0"/>
          <w:sz w:val="24"/>
        </w:rPr>
      </w:pPr>
      <w:r>
        <w:rPr>
          <w:rFonts w:ascii="Calibri" w:eastAsia="Calibri" w:hAnsi="Calibri" w:cs="Calibri"/>
          <w:kern w:val="0"/>
          <w:sz w:val="24"/>
        </w:rPr>
        <w:t>b) do 85% za ulaganja koja provode mala poljoprivredna gospodarstva/poduzeća.</w:t>
      </w:r>
    </w:p>
    <w:p w14:paraId="2DEEDC3B" w14:textId="77777777" w:rsidR="00F56CC2" w:rsidRDefault="00F56CC2" w:rsidP="00F56CC2">
      <w:pPr>
        <w:pStyle w:val="Odlomakpopisa1"/>
        <w:suppressAutoHyphens w:val="0"/>
        <w:spacing w:line="360" w:lineRule="auto"/>
        <w:ind w:left="1080"/>
        <w:jc w:val="both"/>
        <w:rPr>
          <w:rFonts w:ascii="Calibri" w:eastAsia="Calibri" w:hAnsi="Calibri" w:cs="Calibri"/>
          <w:kern w:val="0"/>
          <w:sz w:val="24"/>
        </w:rPr>
      </w:pPr>
    </w:p>
    <w:p w14:paraId="3F838AD7" w14:textId="77777777" w:rsidR="00F56CC2" w:rsidRDefault="00F56CC2" w:rsidP="00F56CC2">
      <w:pPr>
        <w:numPr>
          <w:ilvl w:val="0"/>
          <w:numId w:val="38"/>
        </w:numPr>
        <w:autoSpaceDN w:val="0"/>
        <w:spacing w:line="360" w:lineRule="auto"/>
        <w:contextualSpacing/>
        <w:jc w:val="both"/>
        <w:rPr>
          <w:rFonts w:eastAsia="Calibri" w:cs="Calibri"/>
        </w:rPr>
      </w:pPr>
      <w:r>
        <w:rPr>
          <w:rFonts w:eastAsia="Calibri" w:cs="Calibri"/>
        </w:rPr>
        <w:t xml:space="preserve">Intervencija 73.03. Korištenje obnovljivih izvora energije: </w:t>
      </w:r>
    </w:p>
    <w:p w14:paraId="347237EB" w14:textId="77777777" w:rsidR="00F56CC2" w:rsidRDefault="00F56CC2" w:rsidP="00F56CC2">
      <w:pPr>
        <w:pStyle w:val="Odlomakpopisa1"/>
        <w:numPr>
          <w:ilvl w:val="0"/>
          <w:numId w:val="39"/>
        </w:numPr>
        <w:suppressAutoHyphens w:val="0"/>
        <w:spacing w:line="360" w:lineRule="auto"/>
        <w:jc w:val="both"/>
        <w:rPr>
          <w:rFonts w:ascii="Calibri" w:eastAsia="Calibri" w:hAnsi="Calibri" w:cs="Calibri"/>
          <w:kern w:val="0"/>
          <w:sz w:val="24"/>
        </w:rPr>
      </w:pPr>
      <w:r>
        <w:rPr>
          <w:rFonts w:ascii="Calibri" w:eastAsia="Calibri" w:hAnsi="Calibri" w:cs="Calibri"/>
          <w:kern w:val="0"/>
          <w:sz w:val="24"/>
        </w:rPr>
        <w:t>Cilj ove intervencije je povećati neovisnost poljoprivrednih gospodarstava o energentima.</w:t>
      </w:r>
    </w:p>
    <w:p w14:paraId="1CD7F5BC" w14:textId="77777777" w:rsidR="00F56CC2" w:rsidRDefault="00F56CC2" w:rsidP="00F56CC2">
      <w:pPr>
        <w:pStyle w:val="Odlomakpopisa1"/>
        <w:numPr>
          <w:ilvl w:val="0"/>
          <w:numId w:val="39"/>
        </w:numPr>
        <w:suppressAutoHyphens w:val="0"/>
        <w:spacing w:line="360" w:lineRule="auto"/>
        <w:jc w:val="both"/>
        <w:rPr>
          <w:rFonts w:ascii="Calibri" w:eastAsia="Calibri" w:hAnsi="Calibri" w:cs="Calibri"/>
          <w:kern w:val="0"/>
          <w:sz w:val="24"/>
        </w:rPr>
      </w:pPr>
      <w:r>
        <w:rPr>
          <w:rFonts w:ascii="Calibri" w:eastAsia="Calibri" w:hAnsi="Calibri" w:cs="Calibri"/>
          <w:kern w:val="0"/>
          <w:sz w:val="24"/>
        </w:rPr>
        <w:t>Prihvatljivi korisnici:</w:t>
      </w:r>
    </w:p>
    <w:p w14:paraId="23FAEC17" w14:textId="77777777" w:rsidR="00F56CC2" w:rsidRDefault="00F56CC2" w:rsidP="00F56CC2">
      <w:pPr>
        <w:pStyle w:val="Odlomakpopisa1"/>
        <w:suppressAutoHyphens w:val="0"/>
        <w:spacing w:line="360" w:lineRule="auto"/>
        <w:ind w:left="1080"/>
        <w:jc w:val="both"/>
        <w:rPr>
          <w:rFonts w:ascii="Calibri" w:eastAsia="Calibri" w:hAnsi="Calibri" w:cs="Calibri"/>
          <w:kern w:val="0"/>
          <w:sz w:val="24"/>
        </w:rPr>
      </w:pPr>
      <w:r>
        <w:rPr>
          <w:rFonts w:ascii="Calibri" w:eastAsia="Calibri" w:hAnsi="Calibri" w:cs="Calibri"/>
          <w:kern w:val="0"/>
          <w:sz w:val="24"/>
        </w:rPr>
        <w:t>a)      fizičke i pravne osobe upisane u Upisnik poljoprivrednika, ekonomske veličine poljoprivrednog gospodarstva od 3.000 do 250.000 EUR SO</w:t>
      </w:r>
    </w:p>
    <w:p w14:paraId="6C3FEA12" w14:textId="77777777" w:rsidR="00F56CC2" w:rsidRDefault="00F56CC2" w:rsidP="00F56CC2">
      <w:pPr>
        <w:pStyle w:val="Odlomakpopisa1"/>
        <w:suppressAutoHyphens w:val="0"/>
        <w:spacing w:line="360" w:lineRule="auto"/>
        <w:ind w:left="1080"/>
        <w:jc w:val="both"/>
        <w:rPr>
          <w:rFonts w:ascii="Calibri" w:eastAsia="Calibri" w:hAnsi="Calibri" w:cs="Calibri"/>
          <w:kern w:val="0"/>
          <w:sz w:val="24"/>
        </w:rPr>
      </w:pPr>
      <w:r>
        <w:rPr>
          <w:rFonts w:ascii="Calibri" w:eastAsia="Calibri" w:hAnsi="Calibri" w:cs="Calibri"/>
          <w:kern w:val="0"/>
          <w:sz w:val="24"/>
        </w:rPr>
        <w:t>b)      fizičke i pravne osobe registrirane za preradu poljoprivrednih proizvoda iz Priloga I. Ugovoru o EU u rangu mikro, malog ili srednjeg poduzeća u skladu s Uredbom o skupnom izuzeću u sektoru poljoprivrede (ABER)</w:t>
      </w:r>
    </w:p>
    <w:p w14:paraId="6B03ABD3" w14:textId="77777777" w:rsidR="00F56CC2" w:rsidRDefault="00F56CC2" w:rsidP="00F56CC2">
      <w:pPr>
        <w:pStyle w:val="Odlomakpopisa1"/>
        <w:suppressAutoHyphens w:val="0"/>
        <w:spacing w:line="360" w:lineRule="auto"/>
        <w:ind w:left="1080"/>
        <w:jc w:val="both"/>
        <w:rPr>
          <w:rFonts w:ascii="Calibri" w:eastAsia="Calibri" w:hAnsi="Calibri" w:cs="Calibri"/>
          <w:kern w:val="0"/>
          <w:sz w:val="24"/>
        </w:rPr>
      </w:pPr>
      <w:r>
        <w:rPr>
          <w:rFonts w:ascii="Calibri" w:eastAsia="Calibri" w:hAnsi="Calibri" w:cs="Calibri"/>
          <w:kern w:val="0"/>
          <w:sz w:val="24"/>
        </w:rPr>
        <w:t>c)      proizvođačke organizacije priznate sukladno posebnim propisima koji uređuju rad proizvođačkih organizacija.</w:t>
      </w:r>
    </w:p>
    <w:p w14:paraId="06E39E17" w14:textId="77777777" w:rsidR="00F56CC2" w:rsidRDefault="00F56CC2" w:rsidP="00F56CC2">
      <w:pPr>
        <w:pStyle w:val="Odlomakpopisa1"/>
        <w:suppressAutoHyphens w:val="0"/>
        <w:spacing w:line="360" w:lineRule="auto"/>
        <w:ind w:left="1080"/>
        <w:jc w:val="both"/>
        <w:rPr>
          <w:rFonts w:ascii="Calibri" w:eastAsia="Calibri" w:hAnsi="Calibri" w:cs="Calibri"/>
          <w:kern w:val="0"/>
          <w:sz w:val="24"/>
        </w:rPr>
      </w:pPr>
      <w:r>
        <w:rPr>
          <w:rFonts w:ascii="Calibri" w:eastAsia="Calibri" w:hAnsi="Calibri" w:cs="Calibri"/>
          <w:kern w:val="0"/>
          <w:sz w:val="24"/>
        </w:rPr>
        <w:t>- Intenzitet potpore (%) - 65%, a može se uvećati do 80% za ulaganja koja provode mladi poljoprivrednici</w:t>
      </w:r>
    </w:p>
    <w:p w14:paraId="65348323" w14:textId="77777777" w:rsidR="00F56CC2" w:rsidRDefault="00F56CC2" w:rsidP="00F56CC2">
      <w:pPr>
        <w:pStyle w:val="Odlomakpopisa1"/>
        <w:suppressAutoHyphens w:val="0"/>
        <w:spacing w:line="360" w:lineRule="auto"/>
        <w:ind w:left="1080"/>
        <w:jc w:val="both"/>
        <w:rPr>
          <w:rFonts w:ascii="Calibri" w:eastAsia="Calibri" w:hAnsi="Calibri" w:cs="Calibri"/>
          <w:kern w:val="0"/>
          <w:sz w:val="24"/>
        </w:rPr>
      </w:pPr>
      <w:r>
        <w:rPr>
          <w:rFonts w:ascii="Calibri" w:eastAsia="Calibri" w:hAnsi="Calibri" w:cs="Calibri"/>
          <w:kern w:val="0"/>
          <w:sz w:val="24"/>
        </w:rPr>
        <w:t>- Visina potpore - od 15.000 EUR do 300.000 EUR, a za ulaganja u geotermalne izvore do 1.500.000 EUR.</w:t>
      </w:r>
    </w:p>
    <w:p w14:paraId="2A97CB0E" w14:textId="77777777" w:rsidR="00F56CC2" w:rsidRDefault="00F56CC2" w:rsidP="00F56CC2">
      <w:pPr>
        <w:pStyle w:val="Odlomakpopisa1"/>
        <w:suppressAutoHyphens w:val="0"/>
        <w:spacing w:line="360" w:lineRule="auto"/>
        <w:ind w:left="1080"/>
        <w:jc w:val="both"/>
        <w:rPr>
          <w:rFonts w:ascii="Calibri" w:eastAsia="Calibri" w:hAnsi="Calibri" w:cs="Calibri"/>
          <w:kern w:val="0"/>
          <w:sz w:val="24"/>
        </w:rPr>
      </w:pPr>
    </w:p>
    <w:p w14:paraId="1C559CCC" w14:textId="77777777" w:rsidR="00F56CC2" w:rsidRDefault="00F56CC2" w:rsidP="00F56CC2">
      <w:pPr>
        <w:numPr>
          <w:ilvl w:val="0"/>
          <w:numId w:val="38"/>
        </w:numPr>
        <w:autoSpaceDN w:val="0"/>
        <w:spacing w:line="360" w:lineRule="auto"/>
        <w:contextualSpacing/>
        <w:jc w:val="both"/>
        <w:rPr>
          <w:rFonts w:eastAsia="Calibri" w:cs="Calibri"/>
        </w:rPr>
      </w:pPr>
      <w:r>
        <w:rPr>
          <w:rFonts w:eastAsia="Calibri" w:cs="Calibri"/>
        </w:rPr>
        <w:t>Intervencija 73.08. Izgradnja šumske infrastrukture:</w:t>
      </w:r>
    </w:p>
    <w:p w14:paraId="1B6D073E" w14:textId="77777777" w:rsidR="00F56CC2" w:rsidRDefault="00F56CC2" w:rsidP="00F56CC2">
      <w:pPr>
        <w:pStyle w:val="Odlomakpopisa1"/>
        <w:suppressAutoHyphens w:val="0"/>
        <w:spacing w:line="360" w:lineRule="auto"/>
        <w:ind w:left="1080"/>
        <w:jc w:val="both"/>
        <w:rPr>
          <w:rFonts w:ascii="Calibri" w:eastAsia="Calibri" w:hAnsi="Calibri" w:cs="Calibri"/>
          <w:kern w:val="0"/>
          <w:sz w:val="24"/>
        </w:rPr>
      </w:pPr>
      <w:r>
        <w:rPr>
          <w:rFonts w:ascii="Calibri" w:eastAsia="Calibri" w:hAnsi="Calibri" w:cs="Calibri"/>
          <w:kern w:val="0"/>
          <w:sz w:val="24"/>
        </w:rPr>
        <w:t>- Cilj je dodjela potpore za ulaganja u izgradnju i/ili rekonstrukciju primarne šumske prometne infrastrukture.</w:t>
      </w:r>
    </w:p>
    <w:p w14:paraId="40BB93CA" w14:textId="77777777" w:rsidR="00F56CC2" w:rsidRDefault="00F56CC2" w:rsidP="00F56CC2">
      <w:pPr>
        <w:pStyle w:val="Odlomakpopisa1"/>
        <w:suppressAutoHyphens w:val="0"/>
        <w:spacing w:line="360" w:lineRule="auto"/>
        <w:ind w:left="1080"/>
        <w:jc w:val="both"/>
        <w:rPr>
          <w:rFonts w:ascii="Calibri" w:eastAsia="Calibri" w:hAnsi="Calibri" w:cs="Calibri"/>
          <w:kern w:val="0"/>
          <w:sz w:val="24"/>
        </w:rPr>
      </w:pPr>
      <w:r>
        <w:rPr>
          <w:rFonts w:ascii="Calibri" w:eastAsia="Calibri" w:hAnsi="Calibri" w:cs="Calibri"/>
          <w:kern w:val="0"/>
          <w:sz w:val="24"/>
        </w:rPr>
        <w:t xml:space="preserve">- Prihvatljivi korisnici su: </w:t>
      </w:r>
    </w:p>
    <w:p w14:paraId="7721840C" w14:textId="77777777" w:rsidR="00F56CC2" w:rsidRDefault="00F56CC2" w:rsidP="00F56CC2">
      <w:pPr>
        <w:pStyle w:val="Odlomakpopisa1"/>
        <w:suppressAutoHyphens w:val="0"/>
        <w:spacing w:line="360" w:lineRule="auto"/>
        <w:ind w:left="1080"/>
        <w:jc w:val="both"/>
        <w:rPr>
          <w:rFonts w:ascii="Calibri" w:eastAsia="Calibri" w:hAnsi="Calibri" w:cs="Calibri"/>
          <w:kern w:val="0"/>
          <w:sz w:val="24"/>
        </w:rPr>
      </w:pPr>
      <w:r>
        <w:rPr>
          <w:rFonts w:ascii="Calibri" w:eastAsia="Calibri" w:hAnsi="Calibri" w:cs="Calibri"/>
          <w:kern w:val="0"/>
          <w:sz w:val="24"/>
        </w:rPr>
        <w:t>a) šumoposjednici</w:t>
      </w:r>
    </w:p>
    <w:p w14:paraId="5BD3AE21" w14:textId="77777777" w:rsidR="00F56CC2" w:rsidRDefault="00F56CC2" w:rsidP="00F56CC2">
      <w:pPr>
        <w:pStyle w:val="Odlomakpopisa1"/>
        <w:suppressAutoHyphens w:val="0"/>
        <w:spacing w:line="360" w:lineRule="auto"/>
        <w:ind w:left="1080"/>
        <w:jc w:val="both"/>
        <w:rPr>
          <w:rFonts w:ascii="Calibri" w:eastAsia="Calibri" w:hAnsi="Calibri" w:cs="Calibri"/>
          <w:kern w:val="0"/>
          <w:sz w:val="24"/>
        </w:rPr>
      </w:pPr>
      <w:r>
        <w:rPr>
          <w:rFonts w:ascii="Calibri" w:eastAsia="Calibri" w:hAnsi="Calibri" w:cs="Calibri"/>
          <w:kern w:val="0"/>
          <w:sz w:val="24"/>
        </w:rPr>
        <w:t>b) udruge šumomoposjednika</w:t>
      </w:r>
    </w:p>
    <w:p w14:paraId="62CC05DF" w14:textId="77777777" w:rsidR="00F56CC2" w:rsidRDefault="00F56CC2" w:rsidP="00F56CC2">
      <w:pPr>
        <w:pStyle w:val="Odlomakpopisa1"/>
        <w:suppressAutoHyphens w:val="0"/>
        <w:spacing w:line="360" w:lineRule="auto"/>
        <w:ind w:left="1080"/>
        <w:jc w:val="both"/>
        <w:rPr>
          <w:rFonts w:ascii="Calibri" w:eastAsia="Calibri" w:hAnsi="Calibri" w:cs="Calibri"/>
          <w:kern w:val="0"/>
          <w:sz w:val="24"/>
        </w:rPr>
      </w:pPr>
      <w:r>
        <w:rPr>
          <w:rFonts w:ascii="Calibri" w:eastAsia="Calibri" w:hAnsi="Calibri" w:cs="Calibri"/>
          <w:kern w:val="0"/>
          <w:sz w:val="24"/>
        </w:rPr>
        <w:t>c) jedinice lokalne samouprave koje nisu u kategoriji privatnog šumoposjednika.</w:t>
      </w:r>
    </w:p>
    <w:p w14:paraId="480A2CB4" w14:textId="77777777" w:rsidR="00F56CC2" w:rsidRDefault="00F56CC2" w:rsidP="00F56CC2">
      <w:pPr>
        <w:pStyle w:val="Odlomakpopisa1"/>
        <w:suppressAutoHyphens w:val="0"/>
        <w:spacing w:line="360" w:lineRule="auto"/>
        <w:ind w:left="1080"/>
        <w:jc w:val="both"/>
        <w:rPr>
          <w:rFonts w:ascii="Calibri" w:eastAsia="Calibri" w:hAnsi="Calibri" w:cs="Calibri"/>
          <w:kern w:val="0"/>
          <w:sz w:val="24"/>
        </w:rPr>
      </w:pPr>
      <w:r>
        <w:rPr>
          <w:rFonts w:ascii="Calibri" w:eastAsia="Calibri" w:hAnsi="Calibri" w:cs="Calibri"/>
          <w:kern w:val="0"/>
          <w:sz w:val="24"/>
        </w:rPr>
        <w:t>- Intenzitet potpore:100% vrijednosti ukupno prihvatljivih troškova</w:t>
      </w:r>
    </w:p>
    <w:p w14:paraId="4961D66C" w14:textId="77777777" w:rsidR="00F56CC2" w:rsidRDefault="00F56CC2" w:rsidP="00F56CC2">
      <w:pPr>
        <w:pStyle w:val="Odlomakpopisa1"/>
        <w:suppressAutoHyphens w:val="0"/>
        <w:spacing w:line="360" w:lineRule="auto"/>
        <w:ind w:left="1080"/>
        <w:jc w:val="both"/>
        <w:rPr>
          <w:rFonts w:ascii="Calibri" w:eastAsia="Calibri" w:hAnsi="Calibri" w:cs="Calibri"/>
          <w:kern w:val="0"/>
          <w:sz w:val="24"/>
        </w:rPr>
      </w:pPr>
      <w:r>
        <w:rPr>
          <w:rFonts w:ascii="Calibri" w:eastAsia="Calibri" w:hAnsi="Calibri" w:cs="Calibri"/>
          <w:kern w:val="0"/>
          <w:sz w:val="24"/>
        </w:rPr>
        <w:t>- Visina potpore: od 10.000 do 1.000.000 EUR</w:t>
      </w:r>
    </w:p>
    <w:p w14:paraId="496BCFB1" w14:textId="77777777" w:rsidR="00F56CC2" w:rsidRDefault="00F56CC2" w:rsidP="00F56CC2">
      <w:pPr>
        <w:pStyle w:val="Odlomakpopisa1"/>
        <w:suppressAutoHyphens w:val="0"/>
        <w:spacing w:line="360" w:lineRule="auto"/>
        <w:ind w:left="1080"/>
        <w:jc w:val="both"/>
        <w:rPr>
          <w:rFonts w:ascii="Calibri" w:eastAsia="Calibri" w:hAnsi="Calibri" w:cs="Calibri"/>
          <w:kern w:val="0"/>
          <w:sz w:val="24"/>
        </w:rPr>
      </w:pPr>
    </w:p>
    <w:p w14:paraId="480B86B4" w14:textId="77777777" w:rsidR="00F56CC2" w:rsidRDefault="00F56CC2" w:rsidP="00F56CC2">
      <w:pPr>
        <w:numPr>
          <w:ilvl w:val="0"/>
          <w:numId w:val="38"/>
        </w:numPr>
        <w:autoSpaceDN w:val="0"/>
        <w:spacing w:line="360" w:lineRule="auto"/>
        <w:contextualSpacing/>
        <w:jc w:val="both"/>
        <w:rPr>
          <w:rFonts w:eastAsia="Calibri" w:cs="Calibri"/>
        </w:rPr>
      </w:pPr>
      <w:r>
        <w:rPr>
          <w:rFonts w:eastAsia="Calibri" w:cs="Calibri"/>
        </w:rPr>
        <w:t>Intervencija 70.05. Potpora za očuvanje, održivo korištenje i razvoj genetskih izvora u poljoprivredi – 3. natječaj (očuvanje i razvoj biljnih resursa):</w:t>
      </w:r>
    </w:p>
    <w:p w14:paraId="7D3B7337" w14:textId="77777777" w:rsidR="00F56CC2" w:rsidRDefault="00F56CC2" w:rsidP="00F56CC2">
      <w:pPr>
        <w:pStyle w:val="Odlomakpopisa1"/>
        <w:numPr>
          <w:ilvl w:val="0"/>
          <w:numId w:val="39"/>
        </w:numPr>
        <w:suppressAutoHyphens w:val="0"/>
        <w:spacing w:line="360" w:lineRule="auto"/>
        <w:jc w:val="both"/>
        <w:rPr>
          <w:rFonts w:ascii="Calibri" w:eastAsia="Calibri" w:hAnsi="Calibri" w:cs="Calibri"/>
          <w:kern w:val="0"/>
          <w:sz w:val="24"/>
        </w:rPr>
      </w:pPr>
      <w:r>
        <w:rPr>
          <w:rFonts w:ascii="Calibri" w:eastAsia="Calibri" w:hAnsi="Calibri" w:cs="Calibri"/>
          <w:kern w:val="0"/>
          <w:sz w:val="24"/>
        </w:rPr>
        <w:t>Javna tijela i pravne osobe uključujući i udruge koje se u skladu s nacionalnim zakonodavstvom bave očuvanjem biljnih ili životinjskih genetskih izvora.</w:t>
      </w:r>
    </w:p>
    <w:p w14:paraId="6CBFFE49" w14:textId="77777777" w:rsidR="00F56CC2" w:rsidRDefault="00F56CC2" w:rsidP="00F56CC2">
      <w:pPr>
        <w:pStyle w:val="Odlomakpopisa1"/>
        <w:numPr>
          <w:ilvl w:val="0"/>
          <w:numId w:val="39"/>
        </w:numPr>
        <w:suppressAutoHyphens w:val="0"/>
        <w:spacing w:line="360" w:lineRule="auto"/>
        <w:jc w:val="both"/>
        <w:rPr>
          <w:rFonts w:ascii="Calibri" w:eastAsia="Calibri" w:hAnsi="Calibri" w:cs="Calibri"/>
          <w:kern w:val="0"/>
          <w:sz w:val="24"/>
        </w:rPr>
      </w:pPr>
      <w:r>
        <w:rPr>
          <w:rFonts w:ascii="Calibri" w:eastAsia="Calibri" w:hAnsi="Calibri" w:cs="Calibri"/>
          <w:kern w:val="0"/>
          <w:sz w:val="24"/>
        </w:rPr>
        <w:t>Visina potpore 300.000 EUR po korisniku.</w:t>
      </w:r>
    </w:p>
    <w:p w14:paraId="1C8B39B9" w14:textId="77777777" w:rsidR="00F56CC2" w:rsidRDefault="00F56CC2" w:rsidP="00F56CC2">
      <w:pPr>
        <w:pStyle w:val="Odlomakpopisa1"/>
        <w:numPr>
          <w:ilvl w:val="0"/>
          <w:numId w:val="39"/>
        </w:numPr>
        <w:suppressAutoHyphens w:val="0"/>
        <w:spacing w:line="360" w:lineRule="auto"/>
        <w:jc w:val="both"/>
        <w:rPr>
          <w:rFonts w:ascii="Calibri" w:eastAsia="Calibri" w:hAnsi="Calibri" w:cs="Calibri"/>
          <w:kern w:val="0"/>
          <w:sz w:val="24"/>
        </w:rPr>
      </w:pPr>
      <w:r>
        <w:rPr>
          <w:rFonts w:ascii="Calibri" w:eastAsia="Calibri" w:hAnsi="Calibri" w:cs="Calibri"/>
          <w:kern w:val="0"/>
          <w:sz w:val="24"/>
        </w:rPr>
        <w:t>Intenzitet potpore 100% prihvatljivih troškova.</w:t>
      </w:r>
    </w:p>
    <w:p w14:paraId="243223C8" w14:textId="77777777" w:rsidR="00F56CC2" w:rsidRDefault="00F56CC2" w:rsidP="00F56CC2">
      <w:pPr>
        <w:pStyle w:val="Odlomakpopisa1"/>
        <w:suppressAutoHyphens w:val="0"/>
        <w:spacing w:line="360" w:lineRule="auto"/>
        <w:ind w:left="1080"/>
        <w:jc w:val="both"/>
        <w:rPr>
          <w:rFonts w:ascii="Calibri" w:eastAsia="Calibri" w:hAnsi="Calibri" w:cs="Calibri"/>
          <w:kern w:val="0"/>
          <w:sz w:val="24"/>
        </w:rPr>
      </w:pPr>
    </w:p>
    <w:p w14:paraId="329384A0" w14:textId="77777777" w:rsidR="00F56CC2" w:rsidRDefault="00F56CC2" w:rsidP="00F56CC2">
      <w:pPr>
        <w:numPr>
          <w:ilvl w:val="0"/>
          <w:numId w:val="38"/>
        </w:numPr>
        <w:autoSpaceDN w:val="0"/>
        <w:spacing w:line="360" w:lineRule="auto"/>
        <w:contextualSpacing/>
        <w:jc w:val="both"/>
        <w:rPr>
          <w:rFonts w:eastAsia="Calibri" w:cs="Calibri"/>
        </w:rPr>
      </w:pPr>
      <w:r>
        <w:rPr>
          <w:rFonts w:eastAsia="Calibri" w:cs="Calibri"/>
        </w:rPr>
        <w:t>Intervencija 73.01. Neproizvodna ulaganja u poljoprivredi za prirodu i okoliš:</w:t>
      </w:r>
    </w:p>
    <w:p w14:paraId="6053C737" w14:textId="77777777" w:rsidR="00F56CC2" w:rsidRDefault="00F56CC2" w:rsidP="00F56CC2">
      <w:pPr>
        <w:pStyle w:val="Odlomakpopisa1"/>
        <w:numPr>
          <w:ilvl w:val="0"/>
          <w:numId w:val="39"/>
        </w:numPr>
        <w:suppressAutoHyphens w:val="0"/>
        <w:spacing w:line="360" w:lineRule="auto"/>
        <w:jc w:val="both"/>
        <w:rPr>
          <w:rFonts w:ascii="Calibri" w:eastAsia="Calibri" w:hAnsi="Calibri" w:cs="Calibri"/>
          <w:kern w:val="0"/>
          <w:sz w:val="24"/>
        </w:rPr>
      </w:pPr>
      <w:r>
        <w:rPr>
          <w:rFonts w:ascii="Calibri" w:eastAsia="Calibri" w:hAnsi="Calibri" w:cs="Calibri"/>
          <w:kern w:val="0"/>
          <w:sz w:val="24"/>
        </w:rPr>
        <w:t>Cilj intervencije je sačuvati krajobrazna obilježja, revitalizirati staništa, ukloniti invazivne vrste na poljoprivrednim zemljištima, zaštiti domaće životinje na područjima rasprostranjenosti velikih zvijeri i otoka te dodatno osigurati zaštitu od erozije izgradnjom suhozida, terasa i sadnjom živica.</w:t>
      </w:r>
    </w:p>
    <w:p w14:paraId="090E61B3" w14:textId="77777777" w:rsidR="00F56CC2" w:rsidRDefault="00F56CC2" w:rsidP="00F56CC2">
      <w:pPr>
        <w:pStyle w:val="Odlomakpopisa1"/>
        <w:numPr>
          <w:ilvl w:val="0"/>
          <w:numId w:val="39"/>
        </w:numPr>
        <w:suppressAutoHyphens w:val="0"/>
        <w:spacing w:line="360" w:lineRule="auto"/>
        <w:jc w:val="both"/>
        <w:rPr>
          <w:rFonts w:ascii="Calibri" w:eastAsia="Calibri" w:hAnsi="Calibri" w:cs="Calibri"/>
          <w:kern w:val="0"/>
          <w:sz w:val="24"/>
        </w:rPr>
      </w:pPr>
      <w:r>
        <w:rPr>
          <w:rFonts w:ascii="Calibri" w:eastAsia="Calibri" w:hAnsi="Calibri" w:cs="Calibri"/>
          <w:kern w:val="0"/>
          <w:sz w:val="24"/>
        </w:rPr>
        <w:t>Neproizvodna ulaganja predstavljaju investicije koje ne dovode do povećanja prihoda na gospodarstvu niti povećavaju vrijednost samog gospodarstva, ali ostvaruju pozitivan utjecaj na okoliš.</w:t>
      </w:r>
    </w:p>
    <w:p w14:paraId="07C6C5E8" w14:textId="77777777" w:rsidR="00F56CC2" w:rsidRDefault="00F56CC2" w:rsidP="00F56CC2">
      <w:pPr>
        <w:pStyle w:val="Odlomakpopisa1"/>
        <w:numPr>
          <w:ilvl w:val="0"/>
          <w:numId w:val="39"/>
        </w:numPr>
        <w:suppressAutoHyphens w:val="0"/>
        <w:spacing w:line="360" w:lineRule="auto"/>
        <w:jc w:val="both"/>
        <w:rPr>
          <w:rFonts w:ascii="Calibri" w:eastAsia="Calibri" w:hAnsi="Calibri" w:cs="Calibri"/>
          <w:kern w:val="0"/>
          <w:sz w:val="24"/>
        </w:rPr>
      </w:pPr>
      <w:r>
        <w:rPr>
          <w:rFonts w:ascii="Calibri" w:eastAsia="Calibri" w:hAnsi="Calibri" w:cs="Calibri"/>
          <w:kern w:val="0"/>
          <w:sz w:val="24"/>
        </w:rPr>
        <w:t xml:space="preserve">Intenzitet potpore je 100% prihvatljivih troškova, </w:t>
      </w:r>
    </w:p>
    <w:p w14:paraId="6FA2F965" w14:textId="77777777" w:rsidR="00F56CC2" w:rsidRDefault="00F56CC2" w:rsidP="00F56CC2">
      <w:pPr>
        <w:pStyle w:val="Odlomakpopisa1"/>
        <w:numPr>
          <w:ilvl w:val="0"/>
          <w:numId w:val="39"/>
        </w:numPr>
        <w:suppressAutoHyphens w:val="0"/>
        <w:spacing w:line="360" w:lineRule="auto"/>
        <w:jc w:val="both"/>
        <w:rPr>
          <w:rFonts w:ascii="Calibri" w:eastAsia="Calibri" w:hAnsi="Calibri" w:cs="Calibri"/>
          <w:kern w:val="0"/>
          <w:sz w:val="24"/>
        </w:rPr>
      </w:pPr>
      <w:r>
        <w:rPr>
          <w:rFonts w:ascii="Calibri" w:eastAsia="Calibri" w:hAnsi="Calibri" w:cs="Calibri"/>
          <w:kern w:val="0"/>
          <w:sz w:val="24"/>
        </w:rPr>
        <w:t>Visina potpore je od 400 EUR do 150.000 EUR.</w:t>
      </w:r>
    </w:p>
    <w:p w14:paraId="5A4686A9" w14:textId="77777777" w:rsidR="00F56CC2" w:rsidRDefault="00F56CC2" w:rsidP="00F56CC2">
      <w:pPr>
        <w:pStyle w:val="Odlomakpopisa1"/>
        <w:suppressAutoHyphens w:val="0"/>
        <w:spacing w:line="360" w:lineRule="auto"/>
        <w:ind w:left="1080"/>
        <w:jc w:val="both"/>
        <w:rPr>
          <w:rFonts w:ascii="Calibri" w:eastAsia="Calibri" w:hAnsi="Calibri" w:cs="Calibri"/>
          <w:kern w:val="0"/>
          <w:sz w:val="24"/>
        </w:rPr>
      </w:pPr>
    </w:p>
    <w:p w14:paraId="5EA8DBAE" w14:textId="77777777" w:rsidR="00F56CC2" w:rsidRDefault="00F56CC2" w:rsidP="00F56CC2">
      <w:pPr>
        <w:numPr>
          <w:ilvl w:val="0"/>
          <w:numId w:val="38"/>
        </w:numPr>
        <w:autoSpaceDN w:val="0"/>
        <w:spacing w:line="360" w:lineRule="auto"/>
        <w:contextualSpacing/>
        <w:jc w:val="both"/>
        <w:rPr>
          <w:rFonts w:eastAsia="Calibri" w:cs="Calibri"/>
        </w:rPr>
      </w:pPr>
      <w:r>
        <w:rPr>
          <w:rFonts w:eastAsia="Calibri" w:cs="Calibri"/>
        </w:rPr>
        <w:lastRenderedPageBreak/>
        <w:t xml:space="preserve">Intervencija 76.01. Osiguranje poljoprivredne proizvodnje: </w:t>
      </w:r>
    </w:p>
    <w:p w14:paraId="0F009DB2" w14:textId="77777777" w:rsidR="00F56CC2" w:rsidRDefault="00F56CC2" w:rsidP="00F56CC2">
      <w:pPr>
        <w:pStyle w:val="Odlomakpopisa1"/>
        <w:numPr>
          <w:ilvl w:val="0"/>
          <w:numId w:val="39"/>
        </w:numPr>
        <w:suppressAutoHyphens w:val="0"/>
        <w:spacing w:line="360" w:lineRule="auto"/>
        <w:jc w:val="both"/>
        <w:rPr>
          <w:rFonts w:ascii="Calibri" w:eastAsia="Calibri" w:hAnsi="Calibri" w:cs="Calibri"/>
          <w:kern w:val="0"/>
          <w:sz w:val="24"/>
        </w:rPr>
      </w:pPr>
      <w:r>
        <w:rPr>
          <w:rFonts w:ascii="Calibri" w:eastAsia="Calibri" w:hAnsi="Calibri" w:cs="Calibri"/>
          <w:kern w:val="0"/>
          <w:sz w:val="24"/>
        </w:rPr>
        <w:t>Prihvatljivi korisnici su aktivni poljoprivrednici. Kako bi se izbjeglo preklapanje potpore za osiguranje, proizvođačke organizacije i korisnici potpore za osiguranja prema čl.18. Uredbe (EU) br. 2022/126 nisu primjenjivi u intervenciji 76.01 Osiguranje poljoprivredne proizvodnje.</w:t>
      </w:r>
    </w:p>
    <w:p w14:paraId="25AE7654" w14:textId="77777777" w:rsidR="00F56CC2" w:rsidRDefault="00F56CC2" w:rsidP="00F56CC2">
      <w:pPr>
        <w:pStyle w:val="Odlomakpopisa1"/>
        <w:numPr>
          <w:ilvl w:val="0"/>
          <w:numId w:val="39"/>
        </w:numPr>
        <w:suppressAutoHyphens w:val="0"/>
        <w:spacing w:line="360" w:lineRule="auto"/>
        <w:jc w:val="both"/>
        <w:rPr>
          <w:rFonts w:ascii="Calibri" w:eastAsia="Calibri" w:hAnsi="Calibri" w:cs="Calibri"/>
          <w:kern w:val="0"/>
          <w:sz w:val="24"/>
        </w:rPr>
      </w:pPr>
      <w:r>
        <w:rPr>
          <w:rFonts w:ascii="Calibri" w:eastAsia="Calibri" w:hAnsi="Calibri" w:cs="Calibri"/>
          <w:kern w:val="0"/>
          <w:sz w:val="24"/>
        </w:rPr>
        <w:t>Potpora se dodjeljuje za plaćanje premije osiguranja po policama osiguranja koje ispunjavaju uvjete prihvatljivosti.</w:t>
      </w:r>
    </w:p>
    <w:p w14:paraId="30FE44FD" w14:textId="77777777" w:rsidR="00F56CC2" w:rsidRDefault="00F56CC2" w:rsidP="00F56CC2">
      <w:pPr>
        <w:pStyle w:val="Odlomakpopisa1"/>
        <w:numPr>
          <w:ilvl w:val="0"/>
          <w:numId w:val="39"/>
        </w:numPr>
        <w:suppressAutoHyphens w:val="0"/>
        <w:spacing w:line="360" w:lineRule="auto"/>
        <w:jc w:val="both"/>
        <w:rPr>
          <w:rFonts w:ascii="Calibri" w:eastAsia="Calibri" w:hAnsi="Calibri" w:cs="Calibri"/>
          <w:kern w:val="0"/>
          <w:sz w:val="24"/>
        </w:rPr>
      </w:pPr>
      <w:r>
        <w:rPr>
          <w:rFonts w:ascii="Calibri" w:eastAsia="Calibri" w:hAnsi="Calibri" w:cs="Calibri"/>
          <w:kern w:val="0"/>
          <w:sz w:val="24"/>
        </w:rPr>
        <w:t>Intenzitet potpore iznosi do 70 % vrijednosti  premije osiguranja.</w:t>
      </w:r>
    </w:p>
    <w:p w14:paraId="25A97AE6" w14:textId="77777777" w:rsidR="00F56CC2" w:rsidRDefault="00F56CC2" w:rsidP="00F56CC2">
      <w:pPr>
        <w:pStyle w:val="Odlomakpopisa1"/>
        <w:numPr>
          <w:ilvl w:val="0"/>
          <w:numId w:val="39"/>
        </w:numPr>
        <w:suppressAutoHyphens w:val="0"/>
        <w:spacing w:line="360" w:lineRule="auto"/>
        <w:jc w:val="both"/>
        <w:rPr>
          <w:rFonts w:ascii="Calibri" w:eastAsia="Calibri" w:hAnsi="Calibri" w:cs="Calibri"/>
          <w:kern w:val="0"/>
          <w:sz w:val="24"/>
        </w:rPr>
      </w:pPr>
      <w:r>
        <w:rPr>
          <w:rFonts w:ascii="Calibri" w:eastAsia="Calibri" w:hAnsi="Calibri" w:cs="Calibri"/>
          <w:kern w:val="0"/>
          <w:sz w:val="24"/>
        </w:rPr>
        <w:t>Visina potpore: od 100 EUR do 75.000 EUR godišnje po korisniku.</w:t>
      </w:r>
    </w:p>
    <w:p w14:paraId="71DC8CFD" w14:textId="77777777" w:rsidR="00F56CC2" w:rsidRDefault="00F56CC2" w:rsidP="00F56CC2">
      <w:pPr>
        <w:pStyle w:val="Odlomakpopisa1"/>
        <w:suppressAutoHyphens w:val="0"/>
        <w:spacing w:line="360" w:lineRule="auto"/>
        <w:ind w:left="1080"/>
        <w:jc w:val="both"/>
        <w:rPr>
          <w:rFonts w:ascii="Calibri" w:eastAsia="Calibri" w:hAnsi="Calibri" w:cs="Calibri"/>
          <w:kern w:val="0"/>
          <w:sz w:val="24"/>
        </w:rPr>
      </w:pPr>
    </w:p>
    <w:p w14:paraId="3519B208" w14:textId="77777777" w:rsidR="00F56CC2" w:rsidRDefault="00F56CC2" w:rsidP="00F56CC2">
      <w:pPr>
        <w:numPr>
          <w:ilvl w:val="0"/>
          <w:numId w:val="38"/>
        </w:numPr>
        <w:autoSpaceDN w:val="0"/>
        <w:spacing w:line="360" w:lineRule="auto"/>
        <w:contextualSpacing/>
        <w:jc w:val="both"/>
        <w:rPr>
          <w:rFonts w:eastAsia="Calibri" w:cs="Calibri"/>
        </w:rPr>
      </w:pPr>
      <w:r>
        <w:rPr>
          <w:rFonts w:eastAsia="Calibri" w:cs="Calibri"/>
        </w:rPr>
        <w:t>Intervencija 77.03. Potpora za EIP operativne skupine:</w:t>
      </w:r>
    </w:p>
    <w:p w14:paraId="35CFBAF1" w14:textId="77777777" w:rsidR="00F56CC2" w:rsidRDefault="00F56CC2" w:rsidP="00F56CC2">
      <w:pPr>
        <w:pStyle w:val="Odlomakpopisa1"/>
        <w:numPr>
          <w:ilvl w:val="0"/>
          <w:numId w:val="39"/>
        </w:numPr>
        <w:suppressAutoHyphens w:val="0"/>
        <w:spacing w:line="360" w:lineRule="auto"/>
        <w:jc w:val="both"/>
        <w:rPr>
          <w:rFonts w:ascii="Calibri" w:eastAsia="Calibri" w:hAnsi="Calibri" w:cs="Calibri"/>
          <w:kern w:val="0"/>
          <w:sz w:val="24"/>
        </w:rPr>
      </w:pPr>
      <w:r>
        <w:rPr>
          <w:rFonts w:ascii="Calibri" w:eastAsia="Calibri" w:hAnsi="Calibri" w:cs="Calibri"/>
          <w:kern w:val="0"/>
          <w:sz w:val="24"/>
        </w:rPr>
        <w:t>Prihvatljivi korisnici su EIP operativne skupine (osnovane nakon 1.1.2023.) koje se sastoje od najmanje dva partnera, a koji mogu uključivati fizičke i pravne osobe upisane u Upisnik poljoprivrednika u rangu mikro, malog ili srednjeg poduzeća, priznate proizvođačke organizacije u poljoprivrednom i prehrambeno-prerađivačkom sektoru te druge fizičke i pravne osobe relevantne za provedbu inovativnih projekata (isključujući javnopravna tijela i LAG-ove).</w:t>
      </w:r>
    </w:p>
    <w:p w14:paraId="7D4387D0" w14:textId="77777777" w:rsidR="00F56CC2" w:rsidRDefault="00F56CC2" w:rsidP="00F56CC2">
      <w:pPr>
        <w:pStyle w:val="Odlomakpopisa1"/>
        <w:numPr>
          <w:ilvl w:val="0"/>
          <w:numId w:val="39"/>
        </w:numPr>
        <w:suppressAutoHyphens w:val="0"/>
        <w:spacing w:line="360" w:lineRule="auto"/>
        <w:jc w:val="both"/>
        <w:rPr>
          <w:rFonts w:ascii="Calibri" w:eastAsia="Calibri" w:hAnsi="Calibri" w:cs="Calibri"/>
          <w:kern w:val="0"/>
          <w:sz w:val="24"/>
        </w:rPr>
      </w:pPr>
      <w:r>
        <w:rPr>
          <w:rFonts w:ascii="Calibri" w:eastAsia="Calibri" w:hAnsi="Calibri" w:cs="Calibri"/>
          <w:kern w:val="0"/>
          <w:sz w:val="24"/>
        </w:rPr>
        <w:t>Intenzitet potpore: 100% vrijednosti ukupno prihvatljivih troškova projekta.</w:t>
      </w:r>
    </w:p>
    <w:p w14:paraId="22BE35B8" w14:textId="77777777" w:rsidR="00F56CC2" w:rsidRDefault="00F56CC2" w:rsidP="00F56CC2">
      <w:pPr>
        <w:pStyle w:val="Odlomakpopisa1"/>
        <w:numPr>
          <w:ilvl w:val="0"/>
          <w:numId w:val="39"/>
        </w:numPr>
        <w:suppressAutoHyphens w:val="0"/>
        <w:spacing w:line="360" w:lineRule="auto"/>
        <w:jc w:val="both"/>
        <w:rPr>
          <w:rFonts w:ascii="Calibri" w:eastAsia="Calibri" w:hAnsi="Calibri" w:cs="Calibri"/>
          <w:kern w:val="0"/>
          <w:sz w:val="24"/>
        </w:rPr>
      </w:pPr>
      <w:r>
        <w:rPr>
          <w:rFonts w:ascii="Calibri" w:eastAsia="Calibri" w:hAnsi="Calibri" w:cs="Calibri"/>
          <w:kern w:val="0"/>
          <w:sz w:val="24"/>
        </w:rPr>
        <w:t>Visina potpore: od 30.000 EUR do 200.000 EUR</w:t>
      </w:r>
    </w:p>
    <w:p w14:paraId="761F90C2" w14:textId="77777777" w:rsidR="00F56CC2" w:rsidRDefault="00F56CC2" w:rsidP="00F56CC2">
      <w:pPr>
        <w:numPr>
          <w:ilvl w:val="0"/>
          <w:numId w:val="38"/>
        </w:numPr>
        <w:autoSpaceDN w:val="0"/>
        <w:spacing w:line="360" w:lineRule="auto"/>
        <w:contextualSpacing/>
        <w:jc w:val="both"/>
        <w:rPr>
          <w:rFonts w:eastAsia="Calibri" w:cs="Calibri"/>
        </w:rPr>
      </w:pPr>
      <w:r>
        <w:rPr>
          <w:rFonts w:eastAsia="Calibri" w:cs="Calibri"/>
        </w:rPr>
        <w:t>Intervencija 73.11. Potpora za ulaganja u preradu poljoprivrednih proizvoda:</w:t>
      </w:r>
    </w:p>
    <w:p w14:paraId="3401562B" w14:textId="77777777" w:rsidR="00F56CC2" w:rsidRDefault="00F56CC2" w:rsidP="00F56CC2">
      <w:pPr>
        <w:pStyle w:val="Odlomakpopisa1"/>
        <w:numPr>
          <w:ilvl w:val="0"/>
          <w:numId w:val="39"/>
        </w:numPr>
        <w:suppressAutoHyphens w:val="0"/>
        <w:spacing w:line="360" w:lineRule="auto"/>
        <w:jc w:val="both"/>
        <w:rPr>
          <w:rFonts w:ascii="Calibri" w:eastAsia="Calibri" w:hAnsi="Calibri" w:cs="Calibri"/>
          <w:kern w:val="0"/>
          <w:sz w:val="24"/>
        </w:rPr>
      </w:pPr>
      <w:r>
        <w:rPr>
          <w:rFonts w:ascii="Calibri" w:eastAsia="Calibri" w:hAnsi="Calibri" w:cs="Calibri"/>
          <w:kern w:val="0"/>
          <w:sz w:val="24"/>
        </w:rPr>
        <w:t>Potpora u sklopu ove intervencije omogućiti će stvaranje dodane vrijednosti primarnim poljoprivrednim proizvodima, kako za primarne poljoprivredne proizvođače, tako i za one kojima je prerada poljoprivrednih proizvoda isključiva djelatnost.</w:t>
      </w:r>
    </w:p>
    <w:p w14:paraId="3253747B" w14:textId="77777777" w:rsidR="00F56CC2" w:rsidRDefault="00F56CC2" w:rsidP="00F56CC2">
      <w:pPr>
        <w:pStyle w:val="Odlomakpopisa1"/>
        <w:numPr>
          <w:ilvl w:val="0"/>
          <w:numId w:val="39"/>
        </w:numPr>
        <w:suppressAutoHyphens w:val="0"/>
        <w:spacing w:line="360" w:lineRule="auto"/>
        <w:jc w:val="both"/>
        <w:rPr>
          <w:rFonts w:ascii="Calibri" w:eastAsia="Calibri" w:hAnsi="Calibri" w:cs="Calibri"/>
          <w:kern w:val="0"/>
          <w:sz w:val="24"/>
        </w:rPr>
      </w:pPr>
      <w:r>
        <w:rPr>
          <w:rFonts w:ascii="Calibri" w:eastAsia="Calibri" w:hAnsi="Calibri" w:cs="Calibri"/>
          <w:kern w:val="0"/>
          <w:sz w:val="24"/>
        </w:rPr>
        <w:t>Intenzitet potpore (%) - 50% vrijednosti ukupno prihvatljivih troškova, a može se uvećati:</w:t>
      </w:r>
    </w:p>
    <w:p w14:paraId="46A869C0" w14:textId="77777777" w:rsidR="00F56CC2" w:rsidRDefault="00F56CC2" w:rsidP="00F56CC2">
      <w:pPr>
        <w:pStyle w:val="Odlomakpopisa1"/>
        <w:suppressAutoHyphens w:val="0"/>
        <w:spacing w:line="360" w:lineRule="auto"/>
        <w:ind w:left="1080"/>
        <w:jc w:val="both"/>
        <w:rPr>
          <w:rFonts w:ascii="Calibri" w:eastAsia="Calibri" w:hAnsi="Calibri" w:cs="Calibri"/>
          <w:kern w:val="0"/>
          <w:sz w:val="24"/>
        </w:rPr>
      </w:pPr>
      <w:r>
        <w:rPr>
          <w:rFonts w:ascii="Calibri" w:eastAsia="Calibri" w:hAnsi="Calibri" w:cs="Calibri"/>
          <w:kern w:val="0"/>
          <w:sz w:val="24"/>
        </w:rPr>
        <w:t>a) do 80% za ulaganja koja provode mladi poljoprivrednici,</w:t>
      </w:r>
    </w:p>
    <w:p w14:paraId="45EDC723" w14:textId="77777777" w:rsidR="00F56CC2" w:rsidRDefault="00F56CC2" w:rsidP="00F56CC2">
      <w:pPr>
        <w:pStyle w:val="Odlomakpopisa1"/>
        <w:suppressAutoHyphens w:val="0"/>
        <w:spacing w:line="360" w:lineRule="auto"/>
        <w:ind w:left="1080"/>
        <w:jc w:val="both"/>
        <w:rPr>
          <w:rFonts w:ascii="Calibri" w:eastAsia="Calibri" w:hAnsi="Calibri" w:cs="Calibri"/>
          <w:kern w:val="0"/>
          <w:sz w:val="24"/>
        </w:rPr>
      </w:pPr>
      <w:r>
        <w:rPr>
          <w:rFonts w:ascii="Calibri" w:eastAsia="Calibri" w:hAnsi="Calibri" w:cs="Calibri"/>
          <w:kern w:val="0"/>
          <w:sz w:val="24"/>
        </w:rPr>
        <w:t>b) do 85% za ulaganja koja provode mala poljoprivredna gospodarstva/poduzeća.</w:t>
      </w:r>
    </w:p>
    <w:p w14:paraId="4DFD6221" w14:textId="77777777" w:rsidR="00F56CC2" w:rsidRDefault="00F56CC2" w:rsidP="00F56CC2">
      <w:pPr>
        <w:pStyle w:val="Odlomakpopisa1"/>
        <w:numPr>
          <w:ilvl w:val="0"/>
          <w:numId w:val="39"/>
        </w:numPr>
        <w:suppressAutoHyphens w:val="0"/>
        <w:spacing w:line="360" w:lineRule="auto"/>
        <w:jc w:val="both"/>
        <w:rPr>
          <w:rFonts w:ascii="Calibri" w:eastAsia="Calibri" w:hAnsi="Calibri" w:cs="Calibri"/>
          <w:kern w:val="0"/>
          <w:sz w:val="24"/>
        </w:rPr>
      </w:pPr>
      <w:r>
        <w:rPr>
          <w:rFonts w:ascii="Calibri" w:eastAsia="Calibri" w:hAnsi="Calibri" w:cs="Calibri"/>
          <w:kern w:val="0"/>
          <w:sz w:val="24"/>
        </w:rPr>
        <w:t>Isti (jedan) korisnik i njegova povezana i partnerska poduzeća tijekom programskog razdoblja 2023. – 2027. godine mogu ostvariti najveći ukupni iznos potpore u sklopu ove intervencije u iznosu od 5.000.000,00 EUR-a.</w:t>
      </w:r>
    </w:p>
    <w:p w14:paraId="0CAA72B8" w14:textId="77777777" w:rsidR="00F56CC2" w:rsidRDefault="00F56CC2" w:rsidP="00F56CC2">
      <w:pPr>
        <w:pStyle w:val="Odlomakpopisa1"/>
        <w:numPr>
          <w:ilvl w:val="0"/>
          <w:numId w:val="39"/>
        </w:numPr>
        <w:suppressAutoHyphens w:val="0"/>
        <w:spacing w:line="360" w:lineRule="auto"/>
        <w:jc w:val="both"/>
        <w:rPr>
          <w:rFonts w:ascii="Calibri" w:eastAsia="Calibri" w:hAnsi="Calibri" w:cs="Calibri"/>
          <w:kern w:val="0"/>
          <w:sz w:val="24"/>
        </w:rPr>
      </w:pPr>
      <w:r>
        <w:rPr>
          <w:rFonts w:ascii="Calibri" w:eastAsia="Calibri" w:hAnsi="Calibri" w:cs="Calibri"/>
          <w:kern w:val="0"/>
          <w:sz w:val="24"/>
        </w:rPr>
        <w:lastRenderedPageBreak/>
        <w:t>Visina potpore: od 15.000 EUR do 3.000.000 EUR</w:t>
      </w:r>
    </w:p>
    <w:p w14:paraId="01FFB173" w14:textId="77777777" w:rsidR="00F56CC2" w:rsidRDefault="00F56CC2" w:rsidP="00F56CC2">
      <w:pPr>
        <w:pStyle w:val="Odlomakpopisa1"/>
        <w:suppressAutoHyphens w:val="0"/>
        <w:spacing w:line="360" w:lineRule="auto"/>
        <w:ind w:left="1080"/>
        <w:jc w:val="both"/>
        <w:rPr>
          <w:rFonts w:ascii="Calibri" w:eastAsia="Calibri" w:hAnsi="Calibri" w:cs="Calibri"/>
          <w:kern w:val="0"/>
          <w:sz w:val="24"/>
        </w:rPr>
      </w:pPr>
    </w:p>
    <w:p w14:paraId="49472985" w14:textId="77777777" w:rsidR="00F56CC2" w:rsidRDefault="00F56CC2" w:rsidP="00F56CC2">
      <w:pPr>
        <w:numPr>
          <w:ilvl w:val="0"/>
          <w:numId w:val="38"/>
        </w:numPr>
        <w:autoSpaceDN w:val="0"/>
        <w:spacing w:line="360" w:lineRule="auto"/>
        <w:contextualSpacing/>
        <w:jc w:val="both"/>
        <w:rPr>
          <w:rFonts w:eastAsia="Calibri" w:cs="Calibri"/>
        </w:rPr>
      </w:pPr>
      <w:r>
        <w:rPr>
          <w:rFonts w:eastAsia="Calibri" w:cs="Calibri"/>
        </w:rPr>
        <w:t>Intervencija 73.12. Potpora malim poljoprivrednicima:</w:t>
      </w:r>
    </w:p>
    <w:p w14:paraId="4A10BB9E" w14:textId="77777777" w:rsidR="00F56CC2" w:rsidRDefault="00F56CC2" w:rsidP="00F56CC2">
      <w:pPr>
        <w:pStyle w:val="Odlomakpopisa1"/>
        <w:numPr>
          <w:ilvl w:val="0"/>
          <w:numId w:val="39"/>
        </w:numPr>
        <w:suppressAutoHyphens w:val="0"/>
        <w:spacing w:line="360" w:lineRule="auto"/>
        <w:jc w:val="both"/>
        <w:rPr>
          <w:rFonts w:ascii="Calibri" w:eastAsia="Calibri" w:hAnsi="Calibri" w:cs="Calibri"/>
          <w:kern w:val="0"/>
          <w:sz w:val="24"/>
        </w:rPr>
      </w:pPr>
      <w:r>
        <w:rPr>
          <w:rFonts w:ascii="Calibri" w:eastAsia="Calibri" w:hAnsi="Calibri" w:cs="Calibri"/>
          <w:kern w:val="0"/>
          <w:sz w:val="24"/>
        </w:rPr>
        <w:t>Prihvatljivi korisnici su fizičke i pravne osobe (izuzev zadruga) upisane u Upisnik poljoprivrednika ekonomske veličine poljoprivrednog gospodarstva od 3.000 EUR-a SO do 10.000 EUR-a SO ako ulažu u sektor voća (uključujući masline i vinovu lozu), povrća (uključujući krumpir i gljive) i cvijeća, odnosno do 15.000 EUR-a SO za ulaganja u ostalim sektorima.</w:t>
      </w:r>
    </w:p>
    <w:p w14:paraId="7EFA873E" w14:textId="77777777" w:rsidR="00F56CC2" w:rsidRDefault="00F56CC2" w:rsidP="00F56CC2">
      <w:pPr>
        <w:pStyle w:val="Odlomakpopisa1"/>
        <w:numPr>
          <w:ilvl w:val="0"/>
          <w:numId w:val="39"/>
        </w:numPr>
        <w:suppressAutoHyphens w:val="0"/>
        <w:spacing w:line="360" w:lineRule="auto"/>
        <w:jc w:val="both"/>
        <w:rPr>
          <w:rFonts w:ascii="Calibri" w:eastAsia="Calibri" w:hAnsi="Calibri" w:cs="Calibri"/>
          <w:kern w:val="0"/>
          <w:sz w:val="24"/>
        </w:rPr>
      </w:pPr>
      <w:r>
        <w:rPr>
          <w:rFonts w:ascii="Calibri" w:eastAsia="Calibri" w:hAnsi="Calibri" w:cs="Calibri"/>
          <w:kern w:val="0"/>
          <w:sz w:val="24"/>
        </w:rPr>
        <w:t>Visina potpore od 5.000 EUR do 30.000 EUR.</w:t>
      </w:r>
    </w:p>
    <w:p w14:paraId="6C235679" w14:textId="77777777" w:rsidR="00F56CC2" w:rsidRDefault="00F56CC2" w:rsidP="00F56CC2">
      <w:pPr>
        <w:pStyle w:val="Odlomakpopisa1"/>
        <w:numPr>
          <w:ilvl w:val="0"/>
          <w:numId w:val="39"/>
        </w:numPr>
        <w:suppressAutoHyphens w:val="0"/>
        <w:spacing w:line="360" w:lineRule="auto"/>
        <w:jc w:val="both"/>
        <w:rPr>
          <w:rFonts w:ascii="Calibri" w:eastAsia="Calibri" w:hAnsi="Calibri" w:cs="Calibri"/>
          <w:kern w:val="0"/>
          <w:sz w:val="24"/>
        </w:rPr>
      </w:pPr>
      <w:r>
        <w:rPr>
          <w:rFonts w:ascii="Calibri" w:eastAsia="Calibri" w:hAnsi="Calibri" w:cs="Calibri"/>
          <w:kern w:val="0"/>
          <w:sz w:val="24"/>
        </w:rPr>
        <w:t>Intenzitet potpore 85 % vrijednosti ukupno prihvatljivih troškova.</w:t>
      </w:r>
    </w:p>
    <w:p w14:paraId="22B95107" w14:textId="77777777" w:rsidR="00F56CC2" w:rsidRDefault="00F56CC2" w:rsidP="00F56CC2">
      <w:pPr>
        <w:pStyle w:val="Odlomakpopisa1"/>
        <w:suppressAutoHyphens w:val="0"/>
        <w:spacing w:line="360" w:lineRule="auto"/>
        <w:ind w:left="1080"/>
        <w:jc w:val="both"/>
        <w:rPr>
          <w:rFonts w:ascii="Calibri" w:eastAsia="Calibri" w:hAnsi="Calibri" w:cs="Calibri"/>
          <w:kern w:val="0"/>
          <w:sz w:val="24"/>
        </w:rPr>
      </w:pPr>
    </w:p>
    <w:p w14:paraId="3A6630C4" w14:textId="77777777" w:rsidR="00F56CC2" w:rsidRDefault="00F56CC2" w:rsidP="00F56CC2">
      <w:pPr>
        <w:numPr>
          <w:ilvl w:val="0"/>
          <w:numId w:val="38"/>
        </w:numPr>
        <w:autoSpaceDN w:val="0"/>
        <w:spacing w:line="360" w:lineRule="auto"/>
        <w:contextualSpacing/>
        <w:jc w:val="both"/>
        <w:rPr>
          <w:rFonts w:eastAsia="Calibri" w:cs="Calibri"/>
        </w:rPr>
      </w:pPr>
      <w:r>
        <w:rPr>
          <w:rFonts w:eastAsia="Calibri" w:cs="Calibri"/>
        </w:rPr>
        <w:t>Intervencija 75.01. Uspostava mladih poljoprivrednika:</w:t>
      </w:r>
    </w:p>
    <w:p w14:paraId="7D69A405" w14:textId="77777777" w:rsidR="00F56CC2" w:rsidRDefault="00F56CC2" w:rsidP="00F56CC2">
      <w:pPr>
        <w:pStyle w:val="Odlomakpopisa1"/>
        <w:numPr>
          <w:ilvl w:val="0"/>
          <w:numId w:val="39"/>
        </w:numPr>
        <w:suppressAutoHyphens w:val="0"/>
        <w:spacing w:line="360" w:lineRule="auto"/>
        <w:jc w:val="both"/>
        <w:rPr>
          <w:rFonts w:ascii="Calibri" w:eastAsia="Calibri" w:hAnsi="Calibri" w:cs="Calibri"/>
          <w:kern w:val="0"/>
          <w:sz w:val="24"/>
        </w:rPr>
      </w:pPr>
      <w:r>
        <w:rPr>
          <w:rFonts w:ascii="Calibri" w:eastAsia="Calibri" w:hAnsi="Calibri" w:cs="Calibri"/>
          <w:kern w:val="0"/>
          <w:sz w:val="24"/>
        </w:rPr>
        <w:t>Uvjeti prihvatljivosti:</w:t>
      </w:r>
    </w:p>
    <w:p w14:paraId="58C64555" w14:textId="77777777" w:rsidR="00F56CC2" w:rsidRDefault="00F56CC2" w:rsidP="00F56CC2">
      <w:pPr>
        <w:pStyle w:val="Odlomakpopisa1"/>
        <w:numPr>
          <w:ilvl w:val="0"/>
          <w:numId w:val="39"/>
        </w:numPr>
        <w:suppressAutoHyphens w:val="0"/>
        <w:spacing w:line="360" w:lineRule="auto"/>
        <w:jc w:val="both"/>
        <w:rPr>
          <w:rFonts w:ascii="Calibri" w:eastAsia="Calibri" w:hAnsi="Calibri" w:cs="Calibri"/>
          <w:kern w:val="0"/>
          <w:sz w:val="24"/>
        </w:rPr>
      </w:pPr>
      <w:r>
        <w:rPr>
          <w:rFonts w:ascii="Calibri" w:eastAsia="Calibri" w:hAnsi="Calibri" w:cs="Calibri"/>
          <w:kern w:val="0"/>
          <w:sz w:val="24"/>
        </w:rPr>
        <w:t>mladi poljoprivrednik je upisan u Upisnik poljoprivrednika kao nositelj/odgovorna osoba poljoprivrednog gospodarstva;</w:t>
      </w:r>
    </w:p>
    <w:p w14:paraId="495EAEE9" w14:textId="77777777" w:rsidR="00F56CC2" w:rsidRDefault="00F56CC2" w:rsidP="00F56CC2">
      <w:pPr>
        <w:pStyle w:val="Odlomakpopisa1"/>
        <w:numPr>
          <w:ilvl w:val="0"/>
          <w:numId w:val="39"/>
        </w:numPr>
        <w:suppressAutoHyphens w:val="0"/>
        <w:spacing w:line="360" w:lineRule="auto"/>
        <w:jc w:val="both"/>
        <w:rPr>
          <w:rFonts w:ascii="Calibri" w:eastAsia="Calibri" w:hAnsi="Calibri" w:cs="Calibri"/>
          <w:kern w:val="0"/>
          <w:sz w:val="24"/>
        </w:rPr>
      </w:pPr>
      <w:r>
        <w:rPr>
          <w:rFonts w:ascii="Calibri" w:eastAsia="Calibri" w:hAnsi="Calibri" w:cs="Calibri"/>
          <w:kern w:val="0"/>
          <w:sz w:val="24"/>
        </w:rPr>
        <w:t>poljoprivredno zemljište gospodarstva korisnika mora biti upisano u ARKOD (LPIS);</w:t>
      </w:r>
    </w:p>
    <w:p w14:paraId="5069031A" w14:textId="77777777" w:rsidR="00F56CC2" w:rsidRDefault="00F56CC2" w:rsidP="00F56CC2">
      <w:pPr>
        <w:pStyle w:val="Odlomakpopisa1"/>
        <w:numPr>
          <w:ilvl w:val="0"/>
          <w:numId w:val="39"/>
        </w:numPr>
        <w:suppressAutoHyphens w:val="0"/>
        <w:spacing w:line="360" w:lineRule="auto"/>
        <w:jc w:val="both"/>
        <w:rPr>
          <w:rFonts w:ascii="Calibri" w:eastAsia="Calibri" w:hAnsi="Calibri" w:cs="Calibri"/>
          <w:kern w:val="0"/>
          <w:sz w:val="24"/>
        </w:rPr>
      </w:pPr>
      <w:r>
        <w:rPr>
          <w:rFonts w:ascii="Calibri" w:eastAsia="Calibri" w:hAnsi="Calibri" w:cs="Calibri"/>
          <w:kern w:val="0"/>
          <w:sz w:val="24"/>
        </w:rPr>
        <w:t>životinje na poljoprivrednom gospodarstvu korisnika moraju biti upisane u Jedinstveni registar domaćih životinja u skladu s nacionalnim zakonodavstvom.</w:t>
      </w:r>
    </w:p>
    <w:p w14:paraId="67A8C9D8" w14:textId="77777777" w:rsidR="00F56CC2" w:rsidRDefault="00F56CC2" w:rsidP="00F56CC2">
      <w:pPr>
        <w:pStyle w:val="Odlomakpopisa1"/>
        <w:numPr>
          <w:ilvl w:val="0"/>
          <w:numId w:val="39"/>
        </w:numPr>
        <w:suppressAutoHyphens w:val="0"/>
        <w:spacing w:line="360" w:lineRule="auto"/>
        <w:jc w:val="both"/>
        <w:rPr>
          <w:rFonts w:ascii="Calibri" w:eastAsia="Calibri" w:hAnsi="Calibri" w:cs="Calibri"/>
          <w:kern w:val="0"/>
          <w:sz w:val="24"/>
        </w:rPr>
      </w:pPr>
      <w:r>
        <w:rPr>
          <w:rFonts w:ascii="Calibri" w:eastAsia="Calibri" w:hAnsi="Calibri" w:cs="Calibri"/>
          <w:kern w:val="0"/>
          <w:sz w:val="24"/>
        </w:rPr>
        <w:t>Poljoprivredno gospodarstvo za koje mladi poljoprivrednik izrađuje poslovni plan u svojstvu nositelja/odgovorne osobe, pripada ekonomskoj veličini od 10.000 EUR SO do 100.000 EUR SO u trenutku podnošenja zahtjeva za potporu.</w:t>
      </w:r>
      <w:r>
        <w:rPr>
          <w:rFonts w:ascii="Calibri" w:eastAsia="Calibri" w:hAnsi="Calibri" w:cs="Calibri"/>
          <w:kern w:val="0"/>
          <w:sz w:val="24"/>
        </w:rPr>
        <w:tab/>
      </w:r>
    </w:p>
    <w:p w14:paraId="515455A9" w14:textId="77777777" w:rsidR="00F56CC2" w:rsidRDefault="00F56CC2" w:rsidP="00F56CC2">
      <w:pPr>
        <w:pStyle w:val="Odlomakpopisa1"/>
        <w:numPr>
          <w:ilvl w:val="0"/>
          <w:numId w:val="39"/>
        </w:numPr>
        <w:suppressAutoHyphens w:val="0"/>
        <w:spacing w:line="360" w:lineRule="auto"/>
        <w:jc w:val="both"/>
        <w:rPr>
          <w:rFonts w:ascii="Calibri" w:eastAsia="Calibri" w:hAnsi="Calibri" w:cs="Calibri"/>
          <w:kern w:val="0"/>
          <w:sz w:val="24"/>
        </w:rPr>
      </w:pPr>
      <w:r>
        <w:rPr>
          <w:rFonts w:ascii="Calibri" w:eastAsia="Calibri" w:hAnsi="Calibri" w:cs="Calibri"/>
          <w:kern w:val="0"/>
          <w:sz w:val="24"/>
        </w:rPr>
        <w:t>Visina potpore 75.000 EUR po korisniku. Potpora se isplaćuje u dvije rate, od čega 1. rata iznosi 70 % prihvatljivog iznosa potpore.</w:t>
      </w:r>
    </w:p>
    <w:p w14:paraId="2B670757" w14:textId="77777777" w:rsidR="00F56CC2" w:rsidRDefault="00F56CC2" w:rsidP="00F56CC2">
      <w:pPr>
        <w:pStyle w:val="Odlomakpopisa1"/>
        <w:numPr>
          <w:ilvl w:val="0"/>
          <w:numId w:val="39"/>
        </w:numPr>
        <w:suppressAutoHyphens w:val="0"/>
        <w:spacing w:line="360" w:lineRule="auto"/>
        <w:jc w:val="both"/>
        <w:rPr>
          <w:rFonts w:ascii="Calibri" w:eastAsia="Calibri" w:hAnsi="Calibri" w:cs="Calibri"/>
          <w:kern w:val="0"/>
          <w:sz w:val="24"/>
        </w:rPr>
      </w:pPr>
      <w:r>
        <w:rPr>
          <w:rFonts w:ascii="Calibri" w:eastAsia="Calibri" w:hAnsi="Calibri" w:cs="Calibri"/>
          <w:kern w:val="0"/>
          <w:sz w:val="24"/>
        </w:rPr>
        <w:t>Intenzitet potpore: 100 % prihvatljivih troškova.</w:t>
      </w:r>
    </w:p>
    <w:p w14:paraId="2A91715E" w14:textId="77777777" w:rsidR="00F56CC2" w:rsidRDefault="00F56CC2" w:rsidP="00F56CC2">
      <w:pPr>
        <w:pStyle w:val="Odlomakpopisa1"/>
        <w:suppressAutoHyphens w:val="0"/>
        <w:spacing w:line="360" w:lineRule="auto"/>
        <w:ind w:left="1080"/>
        <w:jc w:val="both"/>
        <w:rPr>
          <w:rFonts w:ascii="Calibri" w:eastAsia="Calibri" w:hAnsi="Calibri" w:cs="Calibri"/>
          <w:kern w:val="0"/>
          <w:sz w:val="24"/>
        </w:rPr>
      </w:pPr>
    </w:p>
    <w:p w14:paraId="28B6F80B" w14:textId="77777777" w:rsidR="00F56CC2" w:rsidRDefault="00F56CC2" w:rsidP="00F56CC2">
      <w:pPr>
        <w:numPr>
          <w:ilvl w:val="0"/>
          <w:numId w:val="38"/>
        </w:numPr>
        <w:autoSpaceDN w:val="0"/>
        <w:spacing w:line="360" w:lineRule="auto"/>
        <w:contextualSpacing/>
        <w:jc w:val="both"/>
        <w:rPr>
          <w:rFonts w:eastAsia="Calibri" w:cs="Calibri"/>
        </w:rPr>
      </w:pPr>
      <w:r>
        <w:rPr>
          <w:rFonts w:eastAsia="Calibri" w:cs="Calibri"/>
        </w:rPr>
        <w:t>Intervencija 78.02. Potpora za pružanje savjetodavnih usluga – 3. natječaj:</w:t>
      </w:r>
    </w:p>
    <w:p w14:paraId="0E56901F" w14:textId="77777777" w:rsidR="00F56CC2" w:rsidRDefault="00F56CC2" w:rsidP="00F56CC2">
      <w:pPr>
        <w:pStyle w:val="Odlomakpopisa1"/>
        <w:numPr>
          <w:ilvl w:val="0"/>
          <w:numId w:val="39"/>
        </w:numPr>
        <w:suppressAutoHyphens w:val="0"/>
        <w:spacing w:line="360" w:lineRule="auto"/>
        <w:jc w:val="both"/>
        <w:rPr>
          <w:rFonts w:ascii="Calibri" w:eastAsia="Calibri" w:hAnsi="Calibri" w:cs="Calibri"/>
          <w:kern w:val="0"/>
          <w:sz w:val="24"/>
        </w:rPr>
      </w:pPr>
      <w:r>
        <w:rPr>
          <w:rFonts w:ascii="Calibri" w:eastAsia="Calibri" w:hAnsi="Calibri" w:cs="Calibri"/>
          <w:kern w:val="0"/>
          <w:sz w:val="24"/>
        </w:rPr>
        <w:t xml:space="preserve">Savjetodavne usluge koje mogu pružiti prilagođeni i pravovremeni savjet o specifičnim pitanjima slijedeći ad hoc zahtjeve su ključni element prijenosa znanja i inovacija u poljoprivredi, prehrambeno – prerađivačkoj industriji i šumarstvu. Provedba ove </w:t>
      </w:r>
      <w:r>
        <w:rPr>
          <w:rFonts w:ascii="Calibri" w:eastAsia="Calibri" w:hAnsi="Calibri" w:cs="Calibri"/>
          <w:kern w:val="0"/>
          <w:sz w:val="24"/>
        </w:rPr>
        <w:lastRenderedPageBreak/>
        <w:t>intervencije će poticati upotrebu odgovarajućih inovacija, a isto tako pomoći poljoprivrednim gospodarstvima u ispunjavanju obaveza.</w:t>
      </w:r>
    </w:p>
    <w:p w14:paraId="29E3ABBC" w14:textId="77777777" w:rsidR="00F56CC2" w:rsidRDefault="00F56CC2" w:rsidP="00F56CC2">
      <w:pPr>
        <w:pStyle w:val="Odlomakpopisa1"/>
        <w:numPr>
          <w:ilvl w:val="0"/>
          <w:numId w:val="39"/>
        </w:numPr>
        <w:suppressAutoHyphens w:val="0"/>
        <w:spacing w:line="360" w:lineRule="auto"/>
        <w:jc w:val="both"/>
        <w:rPr>
          <w:rFonts w:ascii="Calibri" w:eastAsia="Calibri" w:hAnsi="Calibri" w:cs="Calibri"/>
          <w:kern w:val="0"/>
          <w:sz w:val="24"/>
        </w:rPr>
      </w:pPr>
      <w:r>
        <w:rPr>
          <w:rFonts w:ascii="Calibri" w:eastAsia="Calibri" w:hAnsi="Calibri" w:cs="Calibri"/>
          <w:kern w:val="0"/>
          <w:sz w:val="24"/>
        </w:rPr>
        <w:t>Intenzitet potpore: 100% prihvatljivih troškova.</w:t>
      </w:r>
    </w:p>
    <w:p w14:paraId="1E402729" w14:textId="77777777" w:rsidR="00F56CC2" w:rsidRDefault="00F56CC2" w:rsidP="00F56CC2">
      <w:pPr>
        <w:pStyle w:val="Odlomakpopisa1"/>
        <w:suppressAutoHyphens w:val="0"/>
        <w:spacing w:line="360" w:lineRule="auto"/>
        <w:ind w:left="1080"/>
        <w:jc w:val="both"/>
        <w:rPr>
          <w:rFonts w:ascii="Calibri" w:eastAsia="Calibri" w:hAnsi="Calibri" w:cs="Calibri"/>
          <w:kern w:val="0"/>
          <w:sz w:val="24"/>
        </w:rPr>
      </w:pPr>
    </w:p>
    <w:p w14:paraId="1E2B1DE6" w14:textId="77777777" w:rsidR="00F56CC2" w:rsidRDefault="00F56CC2" w:rsidP="00F56CC2">
      <w:pPr>
        <w:numPr>
          <w:ilvl w:val="0"/>
          <w:numId w:val="38"/>
        </w:numPr>
        <w:autoSpaceDN w:val="0"/>
        <w:spacing w:line="360" w:lineRule="auto"/>
        <w:contextualSpacing/>
        <w:jc w:val="both"/>
        <w:rPr>
          <w:rFonts w:eastAsia="Calibri" w:cs="Calibri"/>
        </w:rPr>
      </w:pPr>
      <w:r>
        <w:rPr>
          <w:rFonts w:eastAsia="Calibri" w:cs="Calibri"/>
        </w:rPr>
        <w:t>Intervencija 78.01. Potpora prenošenju znanja – 4. natječaj:</w:t>
      </w:r>
    </w:p>
    <w:p w14:paraId="7726B766" w14:textId="77777777" w:rsidR="00F56CC2" w:rsidRDefault="00F56CC2" w:rsidP="00F56CC2">
      <w:pPr>
        <w:pStyle w:val="Odlomakpopisa1"/>
        <w:numPr>
          <w:ilvl w:val="0"/>
          <w:numId w:val="39"/>
        </w:numPr>
        <w:suppressAutoHyphens w:val="0"/>
        <w:spacing w:line="360" w:lineRule="auto"/>
        <w:jc w:val="both"/>
        <w:rPr>
          <w:rFonts w:ascii="Calibri" w:eastAsia="Calibri" w:hAnsi="Calibri" w:cs="Calibri"/>
          <w:kern w:val="0"/>
          <w:sz w:val="24"/>
        </w:rPr>
      </w:pPr>
      <w:r>
        <w:rPr>
          <w:rFonts w:ascii="Calibri" w:eastAsia="Calibri" w:hAnsi="Calibri" w:cs="Calibri"/>
          <w:kern w:val="0"/>
          <w:sz w:val="24"/>
        </w:rPr>
        <w:t>Svrha stručnog osposobljavanja i prijenosa znanja o održivim praksama, agro-okolišna pitanja i inovacije od vitalne su važnosti za promicanje gospodarskog rasta i razvoja ruralnih područja u Hrvatskoj. Viša razina obrazovanja pridonijet će podizanju produktivnosti i konkurentnosti te ekološkoj učinkovitosti poljoprivrednih gospodarstava.</w:t>
      </w:r>
    </w:p>
    <w:p w14:paraId="2356C2C3" w14:textId="77777777" w:rsidR="00F56CC2" w:rsidRDefault="00F56CC2" w:rsidP="00F56CC2">
      <w:pPr>
        <w:pStyle w:val="Odlomakpopisa1"/>
        <w:numPr>
          <w:ilvl w:val="0"/>
          <w:numId w:val="39"/>
        </w:numPr>
        <w:suppressAutoHyphens w:val="0"/>
        <w:spacing w:line="360" w:lineRule="auto"/>
        <w:jc w:val="both"/>
        <w:rPr>
          <w:rFonts w:ascii="Calibri" w:eastAsia="Calibri" w:hAnsi="Calibri" w:cs="Calibri"/>
          <w:kern w:val="0"/>
          <w:sz w:val="24"/>
        </w:rPr>
      </w:pPr>
      <w:r>
        <w:rPr>
          <w:rFonts w:ascii="Calibri" w:eastAsia="Calibri" w:hAnsi="Calibri" w:cs="Calibri"/>
          <w:kern w:val="0"/>
          <w:sz w:val="24"/>
        </w:rPr>
        <w:t>Intervencija je namijenjena prvenstveno poljoprivrednicima koji žele unaprijediti svoja znanja, koji žele usvajanjem novih znanja i inovacija modernizirati i tehnološki unaprijediti proizvodni proces na poljoprivrednom gospodarstvu sa ciljem veće ekonomske učinkovitosti i ekološke održivosti samog gospodarstva.</w:t>
      </w:r>
    </w:p>
    <w:p w14:paraId="527A6C4F" w14:textId="77777777" w:rsidR="00F56CC2" w:rsidRDefault="00F56CC2" w:rsidP="00F56CC2">
      <w:pPr>
        <w:pStyle w:val="Odlomakpopisa1"/>
        <w:numPr>
          <w:ilvl w:val="0"/>
          <w:numId w:val="39"/>
        </w:numPr>
        <w:suppressAutoHyphens w:val="0"/>
        <w:spacing w:line="360" w:lineRule="auto"/>
        <w:jc w:val="both"/>
        <w:rPr>
          <w:rFonts w:ascii="Calibri" w:eastAsia="Calibri" w:hAnsi="Calibri" w:cs="Calibri"/>
          <w:kern w:val="0"/>
          <w:sz w:val="24"/>
        </w:rPr>
      </w:pPr>
      <w:r>
        <w:rPr>
          <w:rFonts w:ascii="Calibri" w:eastAsia="Calibri" w:hAnsi="Calibri" w:cs="Calibri"/>
          <w:kern w:val="0"/>
          <w:sz w:val="24"/>
        </w:rPr>
        <w:t>Intenzitet potpore: 100% prihvatljivih troškova.</w:t>
      </w:r>
    </w:p>
    <w:p w14:paraId="3D99F8C1" w14:textId="77777777" w:rsidR="00F56CC2" w:rsidRDefault="00F56CC2" w:rsidP="00F56CC2">
      <w:pPr>
        <w:pStyle w:val="Odlomakpopisa1"/>
        <w:suppressAutoHyphens w:val="0"/>
        <w:spacing w:line="360" w:lineRule="auto"/>
        <w:ind w:left="1080"/>
        <w:jc w:val="both"/>
        <w:rPr>
          <w:rFonts w:ascii="Calibri" w:eastAsia="Calibri" w:hAnsi="Calibri" w:cs="Calibri"/>
          <w:kern w:val="0"/>
          <w:sz w:val="24"/>
        </w:rPr>
      </w:pPr>
    </w:p>
    <w:p w14:paraId="56E8C6B9" w14:textId="77777777" w:rsidR="00F56CC2" w:rsidRDefault="00F56CC2" w:rsidP="00F56CC2">
      <w:pPr>
        <w:pStyle w:val="Odlomakpopisa1"/>
        <w:suppressAutoHyphens w:val="0"/>
        <w:spacing w:line="360" w:lineRule="auto"/>
        <w:ind w:left="1080"/>
        <w:jc w:val="both"/>
        <w:rPr>
          <w:rFonts w:ascii="Calibri" w:eastAsia="Calibri" w:hAnsi="Calibri" w:cs="Calibri"/>
          <w:kern w:val="0"/>
          <w:sz w:val="24"/>
        </w:rPr>
      </w:pPr>
    </w:p>
    <w:p w14:paraId="3B1C9367" w14:textId="77777777" w:rsidR="00F56CC2" w:rsidRDefault="00F56CC2" w:rsidP="00F56CC2">
      <w:pPr>
        <w:pStyle w:val="Odlomakpopisa1"/>
        <w:suppressAutoHyphens w:val="0"/>
        <w:spacing w:line="360" w:lineRule="auto"/>
        <w:ind w:left="1080"/>
        <w:jc w:val="both"/>
        <w:rPr>
          <w:rFonts w:ascii="Calibri" w:eastAsia="Calibri" w:hAnsi="Calibri" w:cs="Calibri"/>
          <w:kern w:val="0"/>
          <w:sz w:val="24"/>
        </w:rPr>
      </w:pPr>
    </w:p>
    <w:p w14:paraId="524FBB58" w14:textId="77777777" w:rsidR="00F56CC2" w:rsidRDefault="00F56CC2" w:rsidP="00F56CC2">
      <w:pPr>
        <w:numPr>
          <w:ilvl w:val="0"/>
          <w:numId w:val="38"/>
        </w:numPr>
        <w:autoSpaceDN w:val="0"/>
        <w:spacing w:line="360" w:lineRule="auto"/>
        <w:contextualSpacing/>
        <w:jc w:val="both"/>
        <w:rPr>
          <w:rFonts w:eastAsia="Calibri" w:cs="Calibri"/>
        </w:rPr>
      </w:pPr>
      <w:r>
        <w:rPr>
          <w:rFonts w:eastAsia="Calibri" w:cs="Calibri"/>
        </w:rPr>
        <w:t>Intervencija 70.05. Potpora za očuvanje, održivo korištenje i razvoj genetskih izvora u poljoprivredi – 4. natječaj (očuvanje i razvoj životinjskih resursa):</w:t>
      </w:r>
    </w:p>
    <w:p w14:paraId="57D31282" w14:textId="77777777" w:rsidR="00F56CC2" w:rsidRDefault="00F56CC2" w:rsidP="00F56CC2">
      <w:pPr>
        <w:pStyle w:val="Odlomakpopisa1"/>
        <w:numPr>
          <w:ilvl w:val="0"/>
          <w:numId w:val="39"/>
        </w:numPr>
        <w:suppressAutoHyphens w:val="0"/>
        <w:spacing w:line="360" w:lineRule="auto"/>
        <w:jc w:val="both"/>
        <w:rPr>
          <w:rFonts w:ascii="Calibri" w:eastAsia="Calibri" w:hAnsi="Calibri" w:cs="Calibri"/>
          <w:kern w:val="0"/>
          <w:sz w:val="24"/>
        </w:rPr>
      </w:pPr>
      <w:r>
        <w:rPr>
          <w:rFonts w:ascii="Calibri" w:eastAsia="Calibri" w:hAnsi="Calibri" w:cs="Calibri"/>
          <w:kern w:val="0"/>
          <w:sz w:val="24"/>
        </w:rPr>
        <w:t>Potpora će biti osigurana za korisnike koji sprečavaju eroziju biljnih i životinjskih genetskih resursa te doprinose unaprjeđenju njihovog održivog korištenja, razvoju i očuvanju u svrhu postizanja globalne sigurnosti hrane, održive poljoprivrede i održanja bioraznolikosti.</w:t>
      </w:r>
    </w:p>
    <w:p w14:paraId="5779E283" w14:textId="77777777" w:rsidR="00F56CC2" w:rsidRDefault="00F56CC2" w:rsidP="00F56CC2">
      <w:pPr>
        <w:pStyle w:val="Odlomakpopisa1"/>
        <w:numPr>
          <w:ilvl w:val="0"/>
          <w:numId w:val="39"/>
        </w:numPr>
        <w:suppressAutoHyphens w:val="0"/>
        <w:spacing w:line="360" w:lineRule="auto"/>
        <w:jc w:val="both"/>
        <w:rPr>
          <w:rFonts w:ascii="Calibri" w:eastAsia="Calibri" w:hAnsi="Calibri" w:cs="Calibri"/>
          <w:kern w:val="0"/>
          <w:sz w:val="24"/>
        </w:rPr>
      </w:pPr>
      <w:r>
        <w:rPr>
          <w:rFonts w:ascii="Calibri" w:eastAsia="Calibri" w:hAnsi="Calibri" w:cs="Calibri"/>
          <w:kern w:val="0"/>
          <w:sz w:val="24"/>
        </w:rPr>
        <w:t>Prihvatljivi korisnici su: Javna tijela i pravne osobe uključujući i udruge koje se u skladu s nacionalnim zakonodavstvom bave očuvanjem biljnih ili životinjskih genetskih izvora.</w:t>
      </w:r>
    </w:p>
    <w:p w14:paraId="79F39AE5" w14:textId="77777777" w:rsidR="00F56CC2" w:rsidRDefault="00F56CC2" w:rsidP="00F56CC2">
      <w:pPr>
        <w:pStyle w:val="Odlomakpopisa1"/>
        <w:numPr>
          <w:ilvl w:val="0"/>
          <w:numId w:val="39"/>
        </w:numPr>
        <w:suppressAutoHyphens w:val="0"/>
        <w:spacing w:line="360" w:lineRule="auto"/>
        <w:jc w:val="both"/>
        <w:rPr>
          <w:rFonts w:ascii="Calibri" w:eastAsia="Calibri" w:hAnsi="Calibri" w:cs="Calibri"/>
          <w:kern w:val="0"/>
          <w:sz w:val="24"/>
        </w:rPr>
      </w:pPr>
      <w:r>
        <w:rPr>
          <w:rFonts w:ascii="Calibri" w:eastAsia="Calibri" w:hAnsi="Calibri" w:cs="Calibri"/>
          <w:kern w:val="0"/>
          <w:sz w:val="24"/>
        </w:rPr>
        <w:t>Visina potpore 300.000 EUR po korisniku.</w:t>
      </w:r>
    </w:p>
    <w:p w14:paraId="118A4532" w14:textId="77777777" w:rsidR="00F56CC2" w:rsidRDefault="00F56CC2" w:rsidP="00F56CC2">
      <w:pPr>
        <w:pStyle w:val="Odlomakpopisa1"/>
        <w:numPr>
          <w:ilvl w:val="0"/>
          <w:numId w:val="39"/>
        </w:numPr>
        <w:suppressAutoHyphens w:val="0"/>
        <w:spacing w:line="360" w:lineRule="auto"/>
        <w:jc w:val="both"/>
        <w:rPr>
          <w:rFonts w:ascii="Calibri" w:eastAsia="Calibri" w:hAnsi="Calibri" w:cs="Calibri"/>
          <w:kern w:val="0"/>
          <w:sz w:val="24"/>
        </w:rPr>
      </w:pPr>
      <w:r>
        <w:rPr>
          <w:rFonts w:ascii="Calibri" w:eastAsia="Calibri" w:hAnsi="Calibri" w:cs="Calibri"/>
          <w:kern w:val="0"/>
          <w:sz w:val="24"/>
        </w:rPr>
        <w:t>Intenzitet potpore 100% prihvatljivih troškova.</w:t>
      </w:r>
    </w:p>
    <w:p w14:paraId="136CE6E0" w14:textId="77777777" w:rsidR="00F56CC2" w:rsidRDefault="00F56CC2" w:rsidP="00F56CC2">
      <w:pPr>
        <w:pStyle w:val="Odlomakpopisa1"/>
        <w:numPr>
          <w:ilvl w:val="0"/>
          <w:numId w:val="39"/>
        </w:numPr>
        <w:suppressAutoHyphens w:val="0"/>
        <w:spacing w:line="360" w:lineRule="auto"/>
        <w:jc w:val="both"/>
        <w:rPr>
          <w:rFonts w:ascii="Calibri" w:eastAsia="Calibri" w:hAnsi="Calibri" w:cs="Calibri"/>
          <w:kern w:val="0"/>
          <w:sz w:val="24"/>
        </w:rPr>
      </w:pPr>
    </w:p>
    <w:p w14:paraId="008D4857" w14:textId="77777777" w:rsidR="00F56CC2" w:rsidRDefault="00F56CC2" w:rsidP="00F56CC2">
      <w:pPr>
        <w:pStyle w:val="Odlomakpopisa1"/>
        <w:suppressAutoHyphens w:val="0"/>
        <w:spacing w:line="360" w:lineRule="auto"/>
        <w:ind w:left="1080"/>
        <w:jc w:val="both"/>
        <w:rPr>
          <w:rFonts w:ascii="Calibri" w:eastAsia="Calibri" w:hAnsi="Calibri" w:cs="Calibri"/>
          <w:kern w:val="0"/>
          <w:sz w:val="24"/>
        </w:rPr>
      </w:pPr>
    </w:p>
    <w:p w14:paraId="471CD56C" w14:textId="77777777" w:rsidR="00F56CC2" w:rsidRDefault="00F56CC2" w:rsidP="00F56CC2">
      <w:pPr>
        <w:numPr>
          <w:ilvl w:val="0"/>
          <w:numId w:val="38"/>
        </w:numPr>
        <w:autoSpaceDN w:val="0"/>
        <w:spacing w:line="360" w:lineRule="auto"/>
        <w:contextualSpacing/>
        <w:jc w:val="both"/>
        <w:rPr>
          <w:rFonts w:eastAsia="Calibri" w:cs="Calibri"/>
        </w:rPr>
      </w:pPr>
      <w:r>
        <w:rPr>
          <w:rFonts w:eastAsia="Calibri" w:cs="Calibri"/>
        </w:rPr>
        <w:lastRenderedPageBreak/>
        <w:t>Intervencija 73.02. Obnova poljoprivrednog potencijala:</w:t>
      </w:r>
    </w:p>
    <w:p w14:paraId="38346355" w14:textId="77777777" w:rsidR="00F56CC2" w:rsidRDefault="00F56CC2" w:rsidP="00F56CC2">
      <w:pPr>
        <w:pStyle w:val="Odlomakpopisa1"/>
        <w:numPr>
          <w:ilvl w:val="0"/>
          <w:numId w:val="39"/>
        </w:numPr>
        <w:suppressAutoHyphens w:val="0"/>
        <w:spacing w:line="360" w:lineRule="auto"/>
        <w:jc w:val="both"/>
        <w:rPr>
          <w:rFonts w:ascii="Calibri" w:eastAsia="Calibri" w:hAnsi="Calibri" w:cs="Calibri"/>
          <w:kern w:val="0"/>
          <w:sz w:val="24"/>
        </w:rPr>
      </w:pPr>
      <w:r>
        <w:rPr>
          <w:rFonts w:ascii="Calibri" w:eastAsia="Calibri" w:hAnsi="Calibri" w:cs="Calibri"/>
          <w:kern w:val="0"/>
          <w:sz w:val="24"/>
        </w:rPr>
        <w:t>Cilj intervencije je obnoviti poljoprivredni potencijal narušen prirodnim nepogodama i katastrofalnim događajima i na taj način osigurati održivost poljoprivredne proizvodnje i izvor prihoda stanovništvu ruralnih prostora čime se sprječava propadanje poljoprivrednih gospodarstava, iseljavanje iz ruralnih područja i omogućiti nastavak poljoprivredne djelatnosti.</w:t>
      </w:r>
    </w:p>
    <w:p w14:paraId="4CD383AD" w14:textId="77777777" w:rsidR="00F56CC2" w:rsidRDefault="00F56CC2" w:rsidP="00F56CC2">
      <w:pPr>
        <w:pStyle w:val="Odlomakpopisa1"/>
        <w:numPr>
          <w:ilvl w:val="0"/>
          <w:numId w:val="39"/>
        </w:numPr>
        <w:suppressAutoHyphens w:val="0"/>
        <w:spacing w:line="360" w:lineRule="auto"/>
        <w:jc w:val="both"/>
        <w:rPr>
          <w:rFonts w:ascii="Calibri" w:eastAsia="Calibri" w:hAnsi="Calibri" w:cs="Calibri"/>
          <w:kern w:val="0"/>
          <w:sz w:val="24"/>
        </w:rPr>
      </w:pPr>
      <w:r>
        <w:rPr>
          <w:rFonts w:ascii="Calibri" w:eastAsia="Calibri" w:hAnsi="Calibri" w:cs="Calibri"/>
          <w:kern w:val="0"/>
          <w:sz w:val="24"/>
        </w:rPr>
        <w:t>Poljoprivredni potencijal čine poljoprivredno zemljište, višegodišnji nasadi/bilje, plastenici, staklenici, oprema za poljoprivrednu proizvodnju, poljoprivredna mehanizacija, gospodarske zgrade i domaće životinje.</w:t>
      </w:r>
    </w:p>
    <w:p w14:paraId="696F6ED8" w14:textId="77777777" w:rsidR="00F56CC2" w:rsidRDefault="00F56CC2" w:rsidP="00F56CC2">
      <w:pPr>
        <w:pStyle w:val="Odlomakpopisa1"/>
        <w:numPr>
          <w:ilvl w:val="0"/>
          <w:numId w:val="39"/>
        </w:numPr>
        <w:suppressAutoHyphens w:val="0"/>
        <w:spacing w:line="360" w:lineRule="auto"/>
        <w:jc w:val="both"/>
        <w:rPr>
          <w:rFonts w:ascii="Calibri" w:eastAsia="Calibri" w:hAnsi="Calibri" w:cs="Calibri"/>
          <w:kern w:val="0"/>
          <w:sz w:val="24"/>
        </w:rPr>
      </w:pPr>
      <w:r>
        <w:rPr>
          <w:rFonts w:ascii="Calibri" w:eastAsia="Calibri" w:hAnsi="Calibri" w:cs="Calibri"/>
          <w:kern w:val="0"/>
          <w:sz w:val="24"/>
        </w:rPr>
        <w:t>Područje proglašenja, ublažavanja i uklanjanja posljedica prirodnih nepogoda je uređeno Zakonom o ublažavanju i uklanjanju posljedica prirodnih nepogoda (NN 16/2019).</w:t>
      </w:r>
    </w:p>
    <w:p w14:paraId="72FC3CFE" w14:textId="77777777" w:rsidR="00F56CC2" w:rsidRDefault="00F56CC2" w:rsidP="00F56CC2">
      <w:pPr>
        <w:pStyle w:val="Odlomakpopisa1"/>
        <w:numPr>
          <w:ilvl w:val="0"/>
          <w:numId w:val="39"/>
        </w:numPr>
        <w:suppressAutoHyphens w:val="0"/>
        <w:spacing w:line="360" w:lineRule="auto"/>
        <w:jc w:val="both"/>
        <w:rPr>
          <w:rFonts w:ascii="Calibri" w:eastAsia="Calibri" w:hAnsi="Calibri" w:cs="Calibri"/>
          <w:kern w:val="0"/>
          <w:sz w:val="24"/>
        </w:rPr>
      </w:pPr>
      <w:r>
        <w:rPr>
          <w:rFonts w:ascii="Calibri" w:eastAsia="Calibri" w:hAnsi="Calibri" w:cs="Calibri"/>
          <w:kern w:val="0"/>
          <w:sz w:val="24"/>
        </w:rPr>
        <w:t>Procjenu šteta od prirodnih nepogoda obavljaju povjerenstva prema metodologiji koja je propisana navedenim Zakonom.</w:t>
      </w:r>
    </w:p>
    <w:p w14:paraId="51BCC506" w14:textId="77777777" w:rsidR="00F56CC2" w:rsidRDefault="00F56CC2" w:rsidP="00F56CC2">
      <w:pPr>
        <w:pStyle w:val="Odlomakpopisa1"/>
        <w:numPr>
          <w:ilvl w:val="0"/>
          <w:numId w:val="39"/>
        </w:numPr>
        <w:suppressAutoHyphens w:val="0"/>
        <w:spacing w:line="360" w:lineRule="auto"/>
        <w:jc w:val="both"/>
        <w:rPr>
          <w:rFonts w:ascii="Calibri" w:eastAsia="Calibri" w:hAnsi="Calibri" w:cs="Calibri"/>
          <w:kern w:val="0"/>
          <w:sz w:val="24"/>
        </w:rPr>
      </w:pPr>
      <w:r>
        <w:rPr>
          <w:rFonts w:ascii="Calibri" w:eastAsia="Calibri" w:hAnsi="Calibri" w:cs="Calibri"/>
          <w:kern w:val="0"/>
          <w:sz w:val="24"/>
        </w:rPr>
        <w:t>Intenzitet potpore iznosi do 100 % vrijednosti ukupno prihvatljivih troškova projekta.</w:t>
      </w:r>
    </w:p>
    <w:p w14:paraId="51DF4E9F" w14:textId="77777777" w:rsidR="00F56CC2" w:rsidRDefault="00F56CC2" w:rsidP="00F56CC2">
      <w:pPr>
        <w:pStyle w:val="Odlomakpopisa1"/>
        <w:numPr>
          <w:ilvl w:val="0"/>
          <w:numId w:val="39"/>
        </w:numPr>
        <w:suppressAutoHyphens w:val="0"/>
        <w:spacing w:line="360" w:lineRule="auto"/>
        <w:jc w:val="both"/>
        <w:rPr>
          <w:rFonts w:ascii="Calibri" w:eastAsia="Calibri" w:hAnsi="Calibri" w:cs="Calibri"/>
          <w:kern w:val="0"/>
          <w:sz w:val="24"/>
        </w:rPr>
      </w:pPr>
      <w:r>
        <w:rPr>
          <w:rFonts w:ascii="Calibri" w:eastAsia="Calibri" w:hAnsi="Calibri" w:cs="Calibri"/>
          <w:kern w:val="0"/>
          <w:sz w:val="24"/>
        </w:rPr>
        <w:t>Visina potpore od 1.000 EUR do 1.000.000 EUR.</w:t>
      </w:r>
    </w:p>
    <w:p w14:paraId="7ED802A0" w14:textId="77777777" w:rsidR="00F56CC2" w:rsidRDefault="00F56CC2" w:rsidP="00F56CC2">
      <w:pPr>
        <w:numPr>
          <w:ilvl w:val="0"/>
          <w:numId w:val="38"/>
        </w:numPr>
        <w:autoSpaceDN w:val="0"/>
        <w:spacing w:line="360" w:lineRule="auto"/>
        <w:contextualSpacing/>
        <w:jc w:val="both"/>
        <w:rPr>
          <w:rFonts w:eastAsia="Calibri" w:cs="Calibri"/>
        </w:rPr>
      </w:pPr>
      <w:r>
        <w:rPr>
          <w:rFonts w:eastAsia="Calibri" w:cs="Calibri"/>
        </w:rPr>
        <w:t>Intervencija 77.06. Potpora LEADER (CLLD) pristupu, LAG natječaji - prema planu svakog LAG-a:</w:t>
      </w:r>
    </w:p>
    <w:p w14:paraId="3FE99E4C" w14:textId="77777777" w:rsidR="00F56CC2" w:rsidRDefault="00F56CC2" w:rsidP="00F56CC2">
      <w:pPr>
        <w:pStyle w:val="Odlomakpopisa1"/>
        <w:numPr>
          <w:ilvl w:val="0"/>
          <w:numId w:val="39"/>
        </w:numPr>
        <w:suppressAutoHyphens w:val="0"/>
        <w:spacing w:line="360" w:lineRule="auto"/>
        <w:jc w:val="both"/>
        <w:rPr>
          <w:rFonts w:ascii="Calibri" w:eastAsia="Calibri" w:hAnsi="Calibri" w:cs="Calibri"/>
          <w:kern w:val="0"/>
          <w:sz w:val="24"/>
        </w:rPr>
      </w:pPr>
      <w:r>
        <w:rPr>
          <w:rFonts w:ascii="Calibri" w:eastAsia="Calibri" w:hAnsi="Calibri" w:cs="Calibri"/>
          <w:kern w:val="0"/>
          <w:sz w:val="24"/>
        </w:rPr>
        <w:t>Uključivanjem lokalnog stanovništva/dionika u pripremu i provedbu LRS LAG-a u skladu s principom odozdo prema gore („botom-up“) doprinosi se provedbi održivog razvoja ruralnog područja Republike Hrvatske. U pripremi i provedbi LRS LAG-a, lokalno stanovništvo/dionici imaju mogućnost izravnog utjecaja na poboljšavanje uvjeta, odnosno kvalitete života u ruralnom području.</w:t>
      </w:r>
    </w:p>
    <w:p w14:paraId="006AB24A" w14:textId="77777777" w:rsidR="00F56CC2" w:rsidRDefault="00F56CC2" w:rsidP="00F56CC2">
      <w:pPr>
        <w:pStyle w:val="Odlomakpopisa1"/>
        <w:numPr>
          <w:ilvl w:val="0"/>
          <w:numId w:val="39"/>
        </w:numPr>
        <w:suppressAutoHyphens w:val="0"/>
        <w:spacing w:line="360" w:lineRule="auto"/>
        <w:jc w:val="both"/>
        <w:rPr>
          <w:rFonts w:ascii="Calibri" w:eastAsia="Calibri" w:hAnsi="Calibri" w:cs="Calibri"/>
          <w:kern w:val="0"/>
          <w:sz w:val="24"/>
        </w:rPr>
      </w:pPr>
      <w:r>
        <w:rPr>
          <w:rFonts w:ascii="Calibri" w:eastAsia="Calibri" w:hAnsi="Calibri" w:cs="Calibri"/>
          <w:kern w:val="0"/>
          <w:sz w:val="24"/>
        </w:rPr>
        <w:t>Uvjeti prihvatljivi korisnika: kod odabira LAG-ova korisnici su LAG-ovi, kod provedbe LRS nakon odabira LAG-ova za razdoblje 2023.-2027. korisnici su fizičke i pravne osobe koje su podnijele prijavu na LAG natječaj</w:t>
      </w:r>
    </w:p>
    <w:p w14:paraId="18466AD8" w14:textId="77777777" w:rsidR="00F56CC2" w:rsidRDefault="00F56CC2" w:rsidP="00F56CC2">
      <w:pPr>
        <w:pStyle w:val="Odlomakpopisa1"/>
        <w:numPr>
          <w:ilvl w:val="0"/>
          <w:numId w:val="39"/>
        </w:numPr>
        <w:suppressAutoHyphens w:val="0"/>
        <w:spacing w:line="360" w:lineRule="auto"/>
        <w:jc w:val="both"/>
        <w:rPr>
          <w:rFonts w:ascii="Calibri" w:eastAsia="Calibri" w:hAnsi="Calibri" w:cs="Calibri"/>
          <w:kern w:val="0"/>
          <w:sz w:val="24"/>
        </w:rPr>
      </w:pPr>
      <w:r>
        <w:rPr>
          <w:rFonts w:ascii="Calibri" w:eastAsia="Calibri" w:hAnsi="Calibri" w:cs="Calibri"/>
          <w:kern w:val="0"/>
          <w:sz w:val="24"/>
        </w:rPr>
        <w:t>Visina potpore: do 200.000 EUR po projektu koji se prijavljuje na LAG natječaj</w:t>
      </w:r>
    </w:p>
    <w:p w14:paraId="607DAF85" w14:textId="77777777" w:rsidR="00F56CC2" w:rsidRDefault="00F56CC2" w:rsidP="00F56CC2">
      <w:pPr>
        <w:pStyle w:val="Odlomakpopisa1"/>
        <w:numPr>
          <w:ilvl w:val="0"/>
          <w:numId w:val="39"/>
        </w:numPr>
        <w:suppressAutoHyphens w:val="0"/>
        <w:spacing w:line="360" w:lineRule="auto"/>
        <w:jc w:val="both"/>
        <w:rPr>
          <w:rFonts w:ascii="Calibri" w:eastAsia="Calibri" w:hAnsi="Calibri" w:cs="Calibri"/>
          <w:kern w:val="0"/>
          <w:sz w:val="24"/>
        </w:rPr>
      </w:pPr>
      <w:r>
        <w:rPr>
          <w:rFonts w:ascii="Calibri" w:eastAsia="Calibri" w:hAnsi="Calibri" w:cs="Calibri"/>
          <w:kern w:val="0"/>
          <w:sz w:val="24"/>
        </w:rPr>
        <w:t xml:space="preserve">Intenzitet potpore: za projekte koji se prijavljuju na LAG natječaj od 40% do 100% od ukupnih prihvatljivih troškova projekta ovisno o intervenciji iz LRS LAG-a i odredbama </w:t>
      </w:r>
      <w:r>
        <w:rPr>
          <w:rFonts w:ascii="Calibri" w:eastAsia="Calibri" w:hAnsi="Calibri" w:cs="Calibri"/>
          <w:kern w:val="0"/>
          <w:sz w:val="24"/>
        </w:rPr>
        <w:lastRenderedPageBreak/>
        <w:t>iz Uredbe (EU) 2021/2115; za tekuće troškove i animaciju LAG-ova iznosi 100% prihvatljivih troškova</w:t>
      </w:r>
    </w:p>
    <w:p w14:paraId="50C3587F" w14:textId="77777777" w:rsidR="00F56CC2" w:rsidRDefault="00F56CC2" w:rsidP="00F56CC2">
      <w:pPr>
        <w:pStyle w:val="Odlomakpopisa1"/>
        <w:suppressAutoHyphens w:val="0"/>
        <w:spacing w:line="360" w:lineRule="auto"/>
        <w:ind w:left="1080"/>
        <w:jc w:val="both"/>
        <w:rPr>
          <w:rFonts w:ascii="Calibri" w:eastAsia="Calibri" w:hAnsi="Calibri" w:cs="Calibri"/>
          <w:kern w:val="0"/>
          <w:sz w:val="24"/>
        </w:rPr>
      </w:pPr>
    </w:p>
    <w:p w14:paraId="7126D3C1" w14:textId="77777777" w:rsidR="00F56CC2" w:rsidRDefault="00F56CC2" w:rsidP="00F56CC2">
      <w:pPr>
        <w:numPr>
          <w:ilvl w:val="0"/>
          <w:numId w:val="38"/>
        </w:numPr>
        <w:autoSpaceDN w:val="0"/>
        <w:spacing w:line="360" w:lineRule="auto"/>
        <w:contextualSpacing/>
        <w:jc w:val="both"/>
        <w:rPr>
          <w:rFonts w:eastAsia="Calibri" w:cs="Calibri"/>
        </w:rPr>
      </w:pPr>
      <w:r>
        <w:rPr>
          <w:rFonts w:eastAsia="Calibri" w:cs="Calibri"/>
        </w:rPr>
        <w:t>Natječaj za financiranje projekata u 2026. godini prema Programu za financiranje projekata lokalne infrastrukture i ruralnog razvoja na područjima naseljenim pripadnicima nacionalnih manjina:</w:t>
      </w:r>
    </w:p>
    <w:p w14:paraId="79968839" w14:textId="77777777" w:rsidR="00F56CC2" w:rsidRDefault="00F56CC2" w:rsidP="00F56CC2">
      <w:pPr>
        <w:pStyle w:val="Odlomakpopisa1"/>
        <w:numPr>
          <w:ilvl w:val="0"/>
          <w:numId w:val="39"/>
        </w:numPr>
        <w:suppressAutoHyphens w:val="0"/>
        <w:spacing w:line="360" w:lineRule="auto"/>
        <w:jc w:val="both"/>
        <w:rPr>
          <w:rFonts w:ascii="Calibri" w:eastAsia="Calibri" w:hAnsi="Calibri" w:cs="Calibri"/>
          <w:kern w:val="0"/>
          <w:sz w:val="24"/>
        </w:rPr>
      </w:pPr>
      <w:r>
        <w:rPr>
          <w:rFonts w:ascii="Calibri" w:eastAsia="Calibri" w:hAnsi="Calibri" w:cs="Calibri"/>
          <w:kern w:val="0"/>
          <w:sz w:val="24"/>
        </w:rPr>
        <w:t>Ovim Programom Ministarstvo na godišnjoj razini pomaže malim poljoprivrednim gospodarstvima na potpomognutim područjima tradicionalno naseljenim nacio nalnim manjinama u njihovu prijelazu na tržišno orijentiranu proizvodnju' održivi razvoj, uključenje članova gospodarstva u rad na poljoprivrednom gospodarstvu i ostvarivanju dovoljnog prihoda za dostojanstven život za ostanak na ruralnom području čime se pridonosi smanjenju nezaposlenosti na ruralnom području i socio-ekonomskom osnaživanju.</w:t>
      </w:r>
    </w:p>
    <w:p w14:paraId="1EF4EF51" w14:textId="77777777" w:rsidR="00F56CC2" w:rsidRDefault="00F56CC2" w:rsidP="00F56CC2">
      <w:pPr>
        <w:pStyle w:val="Odlomakpopisa1"/>
        <w:numPr>
          <w:ilvl w:val="0"/>
          <w:numId w:val="39"/>
        </w:numPr>
        <w:suppressAutoHyphens w:val="0"/>
        <w:spacing w:line="360" w:lineRule="auto"/>
        <w:jc w:val="both"/>
        <w:rPr>
          <w:rFonts w:ascii="Calibri" w:eastAsia="Calibri" w:hAnsi="Calibri" w:cs="Calibri"/>
          <w:kern w:val="0"/>
          <w:sz w:val="24"/>
        </w:rPr>
      </w:pPr>
      <w:r>
        <w:rPr>
          <w:rFonts w:ascii="Calibri" w:eastAsia="Calibri" w:hAnsi="Calibri" w:cs="Calibri"/>
          <w:kern w:val="0"/>
          <w:sz w:val="24"/>
        </w:rPr>
        <w:t xml:space="preserve">Prihvatljivi prijavitelji su samoopskrbna poljoprivredna gospodarstva (u daljnjem tekstu: SOPG) i obiteljska poljoprivredna gospodarstva (u daljnjem tekstu: OPG) upisana u Upisnik poljoprivrednika/Upisnik obiteljskih poljoprivrednih gospodarstava prije l. siječnja godine u kojoj se objavljuje Natječaj, ekonomske veličine poljoprivrednog gospodarstva od 2.000 EUR  SO do 7.000 EUR SO izračunate na temelju važećeg kalkulatora za izračun ekonomske veličine poljoprivrednog gospodarstva. </w:t>
      </w:r>
    </w:p>
    <w:p w14:paraId="358DAC9A" w14:textId="77777777" w:rsidR="00F56CC2" w:rsidRDefault="00F56CC2" w:rsidP="00F56CC2">
      <w:pPr>
        <w:pStyle w:val="Odlomakpopisa1"/>
        <w:numPr>
          <w:ilvl w:val="0"/>
          <w:numId w:val="39"/>
        </w:numPr>
        <w:suppressAutoHyphens w:val="0"/>
        <w:spacing w:after="0" w:line="360" w:lineRule="auto"/>
        <w:jc w:val="both"/>
      </w:pPr>
      <w:r>
        <w:rPr>
          <w:rStyle w:val="Zadanifontodlomka1"/>
          <w:rFonts w:ascii="Calibri" w:eastAsia="Calibri" w:hAnsi="Calibri" w:cs="Calibri"/>
          <w:kern w:val="0"/>
          <w:sz w:val="24"/>
        </w:rPr>
        <w:t>Intenzitet potpore: 100%</w:t>
      </w:r>
    </w:p>
    <w:p w14:paraId="4AAB4C7E" w14:textId="4B4BE069" w:rsidR="00F56CC2" w:rsidRPr="00F56CC2" w:rsidRDefault="00F56CC2" w:rsidP="00F56CC2">
      <w:pPr>
        <w:pStyle w:val="Odlomakpopisa1"/>
        <w:numPr>
          <w:ilvl w:val="0"/>
          <w:numId w:val="39"/>
        </w:numPr>
        <w:suppressAutoHyphens w:val="0"/>
        <w:spacing w:after="0" w:line="360" w:lineRule="auto"/>
        <w:jc w:val="both"/>
      </w:pPr>
      <w:r>
        <w:rPr>
          <w:rStyle w:val="Zadanifontodlomka1"/>
          <w:rFonts w:ascii="Calibri" w:eastAsia="Calibri" w:hAnsi="Calibri" w:cs="Calibri"/>
          <w:kern w:val="0"/>
          <w:sz w:val="24"/>
        </w:rPr>
        <w:t>Visina potpore: 10.000 EUR po korisniku</w:t>
      </w:r>
    </w:p>
    <w:p w14:paraId="28A2555E" w14:textId="77777777" w:rsidR="00F56CC2" w:rsidRDefault="00F56CC2" w:rsidP="00F56CC2"/>
    <w:p w14:paraId="411889A8" w14:textId="77777777" w:rsidR="0039575F" w:rsidRDefault="0039575F" w:rsidP="007B1C78">
      <w:pPr>
        <w:spacing w:after="0" w:line="360" w:lineRule="auto"/>
        <w:jc w:val="both"/>
        <w:rPr>
          <w:rFonts w:cs="Calibri"/>
          <w:b/>
          <w:bCs/>
          <w:szCs w:val="24"/>
        </w:rPr>
      </w:pPr>
    </w:p>
    <w:p w14:paraId="59F0BC03" w14:textId="5E65E403" w:rsidR="00E653E2" w:rsidRDefault="007E0A05" w:rsidP="006E74B9">
      <w:pPr>
        <w:pStyle w:val="Naslov2"/>
        <w:numPr>
          <w:ilvl w:val="0"/>
          <w:numId w:val="0"/>
        </w:numPr>
        <w:ind w:left="720" w:hanging="720"/>
      </w:pPr>
      <w:bookmarkStart w:id="22" w:name="_Toc200632178"/>
      <w:r w:rsidRPr="007E0A05">
        <w:rPr>
          <w:bCs/>
        </w:rPr>
        <w:t>2.1</w:t>
      </w:r>
      <w:r w:rsidR="006E74B9">
        <w:t>2</w:t>
      </w:r>
      <w:r>
        <w:t xml:space="preserve">.2. </w:t>
      </w:r>
      <w:r w:rsidR="00E653E2" w:rsidRPr="00E0697D">
        <w:t>Razvoj gospodarstva</w:t>
      </w:r>
      <w:bookmarkEnd w:id="22"/>
    </w:p>
    <w:p w14:paraId="52D3DEBE" w14:textId="77777777" w:rsidR="007B1C78" w:rsidRDefault="007B1C78" w:rsidP="00571DD1">
      <w:pPr>
        <w:spacing w:after="0"/>
      </w:pPr>
    </w:p>
    <w:p w14:paraId="256044E0" w14:textId="609E74B6" w:rsidR="00E556A2" w:rsidRDefault="00E556A2" w:rsidP="00571DD1">
      <w:pPr>
        <w:spacing w:line="360" w:lineRule="auto"/>
        <w:jc w:val="both"/>
      </w:pPr>
      <w:r w:rsidRPr="00A337AD">
        <w:t>Na području razvoja gospodarstva u 202</w:t>
      </w:r>
      <w:r>
        <w:t>5</w:t>
      </w:r>
      <w:r w:rsidRPr="00A337AD">
        <w:t>. godini djelatnici Agencije nastavit će aktivno pomagati poduzetnicima s područja grada Virovitice i šire te pružati pomoć svojim djelovanjem kroz pripremu, prijavu i provedbu projekata za korištenje dostupnih EU bespovratnih sredstava i zajmova.</w:t>
      </w:r>
      <w:r w:rsidR="00F56CC2" w:rsidRPr="00F56CC2">
        <w:t xml:space="preserve"> Uz sve prethodno navedene intervencije, krajem siječnja 2026. godine, u najavi je otvaranje Mikro i malih zajmova za ruralni razvoj (od 1.000 do 100.000 EUR) financiranih od strane </w:t>
      </w:r>
      <w:r w:rsidR="00F56CC2" w:rsidRPr="00F56CC2">
        <w:lastRenderedPageBreak/>
        <w:t>HAMAG-BICRO. Zajmovi pristupačni svima, uz zaista nisku kamatnu stopu te ovaj put po posebnim uvjetima s kapitalnim rabatom, odnosno povratom dijela same glavnice kredita.</w:t>
      </w:r>
    </w:p>
    <w:p w14:paraId="55E57043" w14:textId="77777777" w:rsidR="006E74B9" w:rsidRDefault="006E74B9" w:rsidP="00F451C9"/>
    <w:p w14:paraId="7D0A7C8F" w14:textId="7571D88B" w:rsidR="00315299" w:rsidRPr="00B566D1" w:rsidRDefault="00964A22" w:rsidP="006E74B9">
      <w:pPr>
        <w:pStyle w:val="Naslov1"/>
        <w:numPr>
          <w:ilvl w:val="0"/>
          <w:numId w:val="32"/>
        </w:numPr>
        <w:spacing w:line="360" w:lineRule="auto"/>
        <w:jc w:val="both"/>
      </w:pPr>
      <w:bookmarkStart w:id="23" w:name="_Toc126737981"/>
      <w:bookmarkStart w:id="24" w:name="_Toc200632179"/>
      <w:r w:rsidRPr="00B566D1">
        <w:t>OSTVARENO U 20</w:t>
      </w:r>
      <w:r w:rsidR="00360653" w:rsidRPr="00B566D1">
        <w:t>2</w:t>
      </w:r>
      <w:r w:rsidR="00F56CC2">
        <w:t>5</w:t>
      </w:r>
      <w:r w:rsidRPr="00B566D1">
        <w:t>. GODINI</w:t>
      </w:r>
      <w:bookmarkEnd w:id="23"/>
      <w:bookmarkEnd w:id="24"/>
      <w:r w:rsidRPr="00B566D1">
        <w:t xml:space="preserve"> </w:t>
      </w:r>
    </w:p>
    <w:p w14:paraId="16598817" w14:textId="77777777" w:rsidR="00315299" w:rsidRPr="00E0697D" w:rsidRDefault="00315299" w:rsidP="007B1C78">
      <w:pPr>
        <w:spacing w:after="0" w:line="360" w:lineRule="auto"/>
        <w:jc w:val="both"/>
        <w:rPr>
          <w:rFonts w:cs="Calibri"/>
          <w:szCs w:val="24"/>
        </w:rPr>
      </w:pPr>
    </w:p>
    <w:p w14:paraId="76891007" w14:textId="1505BDA2" w:rsidR="00561A20" w:rsidRDefault="00E24537" w:rsidP="007B1C78">
      <w:pPr>
        <w:spacing w:after="0" w:line="360" w:lineRule="auto"/>
        <w:jc w:val="both"/>
        <w:rPr>
          <w:rFonts w:cs="Calibri"/>
          <w:szCs w:val="24"/>
          <w:lang w:val="bs"/>
        </w:rPr>
      </w:pPr>
      <w:r w:rsidRPr="00E0697D">
        <w:rPr>
          <w:rFonts w:cs="Calibri"/>
          <w:szCs w:val="24"/>
          <w:lang w:val="bs"/>
        </w:rPr>
        <w:t>Agencija će i tijekom 20</w:t>
      </w:r>
      <w:r w:rsidR="00360653">
        <w:rPr>
          <w:rFonts w:cs="Calibri"/>
          <w:szCs w:val="24"/>
          <w:lang w:val="bs"/>
        </w:rPr>
        <w:t>2</w:t>
      </w:r>
      <w:r w:rsidR="0065029C">
        <w:rPr>
          <w:rFonts w:cs="Calibri"/>
          <w:szCs w:val="24"/>
          <w:lang w:val="bs"/>
        </w:rPr>
        <w:t>6</w:t>
      </w:r>
      <w:r w:rsidRPr="00E0697D">
        <w:rPr>
          <w:rFonts w:cs="Calibri"/>
          <w:szCs w:val="24"/>
          <w:lang w:val="bs"/>
        </w:rPr>
        <w:t xml:space="preserve">. godine nastaviti sa svojim redovnim aktivnostima pisanja </w:t>
      </w:r>
      <w:r w:rsidR="009A4211">
        <w:rPr>
          <w:rFonts w:cs="Calibri"/>
          <w:szCs w:val="24"/>
          <w:lang w:val="bs"/>
        </w:rPr>
        <w:t xml:space="preserve">i provođenja projekata. </w:t>
      </w:r>
      <w:r w:rsidRPr="00E0697D">
        <w:rPr>
          <w:rFonts w:cs="Calibri"/>
          <w:szCs w:val="24"/>
          <w:lang w:val="bs"/>
        </w:rPr>
        <w:t>Tablica koja slijedi prikazuje popis prijavljenih projekata koje su djelatnici napisali, odnosno prijavili tijekom 20</w:t>
      </w:r>
      <w:r w:rsidR="009A4211">
        <w:rPr>
          <w:rFonts w:cs="Calibri"/>
          <w:szCs w:val="24"/>
          <w:lang w:val="bs"/>
        </w:rPr>
        <w:t>2</w:t>
      </w:r>
      <w:r w:rsidR="0065029C">
        <w:rPr>
          <w:rFonts w:cs="Calibri"/>
          <w:szCs w:val="24"/>
          <w:lang w:val="bs"/>
        </w:rPr>
        <w:t>5</w:t>
      </w:r>
      <w:r w:rsidRPr="00E0697D">
        <w:rPr>
          <w:rFonts w:cs="Calibri"/>
          <w:szCs w:val="24"/>
          <w:lang w:val="bs"/>
        </w:rPr>
        <w:t xml:space="preserve">. godine </w:t>
      </w:r>
      <w:r w:rsidR="009A4211">
        <w:rPr>
          <w:rFonts w:cs="Calibri"/>
          <w:szCs w:val="24"/>
          <w:lang w:val="bs"/>
        </w:rPr>
        <w:t>te će se u 202</w:t>
      </w:r>
      <w:r w:rsidR="0065029C">
        <w:rPr>
          <w:rFonts w:cs="Calibri"/>
          <w:szCs w:val="24"/>
          <w:lang w:val="bs"/>
        </w:rPr>
        <w:t>6</w:t>
      </w:r>
      <w:r w:rsidR="009A4211">
        <w:rPr>
          <w:rFonts w:cs="Calibri"/>
          <w:szCs w:val="24"/>
          <w:lang w:val="bs"/>
        </w:rPr>
        <w:t>. godini provoditi projekti koji budu odobreni</w:t>
      </w:r>
      <w:r w:rsidRPr="00E0697D">
        <w:rPr>
          <w:rFonts w:cs="Calibri"/>
          <w:szCs w:val="24"/>
          <w:lang w:val="bs"/>
        </w:rPr>
        <w:t>. Projekti su napisani i prijavljeni za Grad Viroviticu, za ustanove kojima je Grad osnivač, udruge koje djeluju na području grada i županije, kao i ostale zainteresirane dionike društva.</w:t>
      </w:r>
    </w:p>
    <w:p w14:paraId="4E069071" w14:textId="77777777" w:rsidR="00C37F2F" w:rsidRDefault="00C37F2F" w:rsidP="00C37F2F">
      <w:pPr>
        <w:pStyle w:val="Opisslike"/>
        <w:spacing w:after="0" w:line="360" w:lineRule="auto"/>
        <w:jc w:val="center"/>
        <w:rPr>
          <w:rFonts w:cs="Calibri"/>
          <w:color w:val="auto"/>
          <w:sz w:val="24"/>
          <w:szCs w:val="24"/>
        </w:rPr>
      </w:pPr>
    </w:p>
    <w:p w14:paraId="6CE00EFF" w14:textId="77777777" w:rsidR="00C37F2F" w:rsidRPr="004824C3" w:rsidRDefault="00C37F2F" w:rsidP="00C37F2F">
      <w:pPr>
        <w:pStyle w:val="Opisslike"/>
        <w:spacing w:after="0" w:line="360" w:lineRule="auto"/>
        <w:jc w:val="center"/>
        <w:rPr>
          <w:rFonts w:cs="Calibri"/>
          <w:color w:val="auto"/>
          <w:sz w:val="24"/>
          <w:szCs w:val="24"/>
        </w:rPr>
      </w:pPr>
      <w:r w:rsidRPr="00E0697D">
        <w:rPr>
          <w:rFonts w:cs="Calibri"/>
          <w:color w:val="auto"/>
          <w:sz w:val="24"/>
          <w:szCs w:val="24"/>
        </w:rPr>
        <w:t xml:space="preserve">Tablica </w:t>
      </w:r>
      <w:r w:rsidRPr="00E0697D">
        <w:rPr>
          <w:rFonts w:cs="Calibri"/>
          <w:color w:val="auto"/>
          <w:sz w:val="24"/>
          <w:szCs w:val="24"/>
        </w:rPr>
        <w:fldChar w:fldCharType="begin"/>
      </w:r>
      <w:r w:rsidRPr="00E0697D">
        <w:rPr>
          <w:rFonts w:cs="Calibri"/>
          <w:color w:val="auto"/>
          <w:sz w:val="24"/>
          <w:szCs w:val="24"/>
        </w:rPr>
        <w:instrText xml:space="preserve"> SEQ Tablica \* ARABIC </w:instrText>
      </w:r>
      <w:r w:rsidRPr="00E0697D">
        <w:rPr>
          <w:rFonts w:cs="Calibri"/>
          <w:color w:val="auto"/>
          <w:sz w:val="24"/>
          <w:szCs w:val="24"/>
        </w:rPr>
        <w:fldChar w:fldCharType="separate"/>
      </w:r>
      <w:r>
        <w:rPr>
          <w:rFonts w:cs="Calibri"/>
          <w:noProof/>
          <w:color w:val="auto"/>
          <w:sz w:val="24"/>
          <w:szCs w:val="24"/>
        </w:rPr>
        <w:t>1</w:t>
      </w:r>
      <w:r w:rsidRPr="00E0697D">
        <w:rPr>
          <w:rFonts w:cs="Calibri"/>
          <w:color w:val="auto"/>
          <w:sz w:val="24"/>
          <w:szCs w:val="24"/>
        </w:rPr>
        <w:fldChar w:fldCharType="end"/>
      </w:r>
      <w:r w:rsidRPr="00E0697D">
        <w:rPr>
          <w:rFonts w:cs="Calibri"/>
          <w:color w:val="auto"/>
          <w:sz w:val="24"/>
          <w:szCs w:val="24"/>
        </w:rPr>
        <w:t>: Popis prijavljenih projekata tijekom 20</w:t>
      </w:r>
      <w:r>
        <w:rPr>
          <w:rFonts w:cs="Calibri"/>
          <w:color w:val="auto"/>
          <w:sz w:val="24"/>
          <w:szCs w:val="24"/>
        </w:rPr>
        <w:t>25</w:t>
      </w:r>
      <w:r w:rsidRPr="00E0697D">
        <w:rPr>
          <w:rFonts w:cs="Calibri"/>
          <w:color w:val="auto"/>
          <w:sz w:val="24"/>
          <w:szCs w:val="24"/>
        </w:rPr>
        <w:t xml:space="preserve">. </w:t>
      </w:r>
      <w:r>
        <w:rPr>
          <w:rFonts w:cs="Calibri"/>
          <w:color w:val="auto"/>
          <w:sz w:val="24"/>
          <w:szCs w:val="24"/>
        </w:rPr>
        <w:t>godine</w:t>
      </w:r>
    </w:p>
    <w:p w14:paraId="6C6C0B54" w14:textId="77777777" w:rsidR="00165375" w:rsidRPr="00C37F2F" w:rsidRDefault="00165375" w:rsidP="007B1C78">
      <w:pPr>
        <w:spacing w:after="0" w:line="360" w:lineRule="auto"/>
        <w:jc w:val="both"/>
        <w:rPr>
          <w:rFonts w:cs="Calibri"/>
          <w:szCs w:val="24"/>
        </w:rPr>
      </w:pPr>
    </w:p>
    <w:p w14:paraId="1F744122" w14:textId="198DC440" w:rsidR="00425FBF" w:rsidRPr="00425FBF" w:rsidRDefault="00425FBF" w:rsidP="00425FBF">
      <w:pPr>
        <w:tabs>
          <w:tab w:val="left" w:pos="1065"/>
        </w:tabs>
        <w:rPr>
          <w:rFonts w:cs="Calibri"/>
          <w:szCs w:val="24"/>
          <w:lang w:val="bs"/>
        </w:rPr>
      </w:pPr>
    </w:p>
    <w:tbl>
      <w:tblPr>
        <w:tblStyle w:val="Tablicareetke4-isticanje5"/>
        <w:tblW w:w="9776" w:type="dxa"/>
        <w:jc w:val="center"/>
        <w:tblBorders>
          <w:top w:val="single" w:sz="4" w:space="0" w:color="CBD3DE" w:themeColor="text2" w:themeTint="40"/>
          <w:left w:val="single" w:sz="4" w:space="0" w:color="CBD3DE" w:themeColor="text2" w:themeTint="40"/>
          <w:bottom w:val="single" w:sz="4" w:space="0" w:color="CBD3DE" w:themeColor="text2" w:themeTint="40"/>
          <w:right w:val="single" w:sz="4" w:space="0" w:color="CBD3DE" w:themeColor="text2" w:themeTint="40"/>
          <w:insideH w:val="single" w:sz="4" w:space="0" w:color="CBD3DE" w:themeColor="text2" w:themeTint="40"/>
          <w:insideV w:val="single" w:sz="4" w:space="0" w:color="CBD3DE" w:themeColor="text2" w:themeTint="40"/>
        </w:tblBorders>
        <w:tblLook w:val="04A0" w:firstRow="1" w:lastRow="0" w:firstColumn="1" w:lastColumn="0" w:noHBand="0" w:noVBand="1"/>
      </w:tblPr>
      <w:tblGrid>
        <w:gridCol w:w="642"/>
        <w:gridCol w:w="2638"/>
        <w:gridCol w:w="4341"/>
        <w:gridCol w:w="2155"/>
      </w:tblGrid>
      <w:tr w:rsidR="00316E44" w:rsidRPr="008E6E7F" w14:paraId="6B947272" w14:textId="77777777" w:rsidTr="00385800">
        <w:trPr>
          <w:cnfStyle w:val="100000000000" w:firstRow="1" w:lastRow="0" w:firstColumn="0" w:lastColumn="0" w:oddVBand="0" w:evenVBand="0" w:oddHBand="0"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610" w:type="dxa"/>
            <w:tcBorders>
              <w:top w:val="none" w:sz="0" w:space="0" w:color="auto"/>
              <w:left w:val="none" w:sz="0" w:space="0" w:color="auto"/>
              <w:bottom w:val="none" w:sz="0" w:space="0" w:color="auto"/>
              <w:right w:val="none" w:sz="0" w:space="0" w:color="auto"/>
            </w:tcBorders>
            <w:hideMark/>
          </w:tcPr>
          <w:p w14:paraId="7AED7B1C" w14:textId="77777777" w:rsidR="00316E44" w:rsidRPr="008E6E7F" w:rsidRDefault="00316E44" w:rsidP="00385800">
            <w:pPr>
              <w:spacing w:line="276" w:lineRule="auto"/>
              <w:rPr>
                <w:rFonts w:cs="Calibri"/>
                <w:noProof/>
              </w:rPr>
            </w:pPr>
            <w:r w:rsidRPr="008E6E7F">
              <w:rPr>
                <w:rFonts w:cs="Calibri"/>
                <w:noProof/>
              </w:rPr>
              <w:t>R. BR.</w:t>
            </w:r>
          </w:p>
        </w:tc>
        <w:tc>
          <w:tcPr>
            <w:tcW w:w="2646" w:type="dxa"/>
            <w:tcBorders>
              <w:top w:val="none" w:sz="0" w:space="0" w:color="auto"/>
              <w:left w:val="none" w:sz="0" w:space="0" w:color="auto"/>
              <w:bottom w:val="none" w:sz="0" w:space="0" w:color="auto"/>
              <w:right w:val="none" w:sz="0" w:space="0" w:color="auto"/>
            </w:tcBorders>
            <w:hideMark/>
          </w:tcPr>
          <w:p w14:paraId="0398E3A0" w14:textId="77777777" w:rsidR="00316E44" w:rsidRPr="008E6E7F" w:rsidRDefault="00316E44" w:rsidP="00385800">
            <w:pPr>
              <w:spacing w:line="276" w:lineRule="auto"/>
              <w:jc w:val="center"/>
              <w:cnfStyle w:val="100000000000" w:firstRow="1" w:lastRow="0" w:firstColumn="0" w:lastColumn="0" w:oddVBand="0" w:evenVBand="0" w:oddHBand="0" w:evenHBand="0" w:firstRowFirstColumn="0" w:firstRowLastColumn="0" w:lastRowFirstColumn="0" w:lastRowLastColumn="0"/>
              <w:rPr>
                <w:rFonts w:cs="Calibri"/>
                <w:noProof/>
              </w:rPr>
            </w:pPr>
            <w:r w:rsidRPr="008E6E7F">
              <w:rPr>
                <w:rFonts w:cs="Calibri"/>
                <w:noProof/>
              </w:rPr>
              <w:t>PRIJAVITELJ</w:t>
            </w:r>
          </w:p>
        </w:tc>
        <w:tc>
          <w:tcPr>
            <w:tcW w:w="4365" w:type="dxa"/>
            <w:tcBorders>
              <w:top w:val="none" w:sz="0" w:space="0" w:color="auto"/>
              <w:left w:val="none" w:sz="0" w:space="0" w:color="auto"/>
              <w:bottom w:val="none" w:sz="0" w:space="0" w:color="auto"/>
              <w:right w:val="none" w:sz="0" w:space="0" w:color="auto"/>
            </w:tcBorders>
            <w:hideMark/>
          </w:tcPr>
          <w:p w14:paraId="1B612DBF" w14:textId="77777777" w:rsidR="00316E44" w:rsidRPr="008E6E7F" w:rsidRDefault="00316E44" w:rsidP="00385800">
            <w:pPr>
              <w:spacing w:line="276" w:lineRule="auto"/>
              <w:jc w:val="center"/>
              <w:cnfStyle w:val="100000000000" w:firstRow="1" w:lastRow="0" w:firstColumn="0" w:lastColumn="0" w:oddVBand="0" w:evenVBand="0" w:oddHBand="0" w:evenHBand="0" w:firstRowFirstColumn="0" w:firstRowLastColumn="0" w:lastRowFirstColumn="0" w:lastRowLastColumn="0"/>
              <w:rPr>
                <w:rFonts w:cs="Calibri"/>
                <w:noProof/>
              </w:rPr>
            </w:pPr>
            <w:r w:rsidRPr="008E6E7F">
              <w:rPr>
                <w:rFonts w:cs="Calibri"/>
                <w:noProof/>
              </w:rPr>
              <w:t>NAZIV PROJEKTA</w:t>
            </w:r>
          </w:p>
        </w:tc>
        <w:tc>
          <w:tcPr>
            <w:tcW w:w="2155" w:type="dxa"/>
            <w:tcBorders>
              <w:top w:val="none" w:sz="0" w:space="0" w:color="auto"/>
              <w:left w:val="none" w:sz="0" w:space="0" w:color="auto"/>
              <w:bottom w:val="none" w:sz="0" w:space="0" w:color="auto"/>
              <w:right w:val="none" w:sz="0" w:space="0" w:color="auto"/>
            </w:tcBorders>
            <w:hideMark/>
          </w:tcPr>
          <w:p w14:paraId="7A24A9D6" w14:textId="77777777" w:rsidR="00316E44" w:rsidRPr="008E6E7F" w:rsidRDefault="00316E44" w:rsidP="00385800">
            <w:pPr>
              <w:spacing w:line="276" w:lineRule="auto"/>
              <w:jc w:val="center"/>
              <w:cnfStyle w:val="100000000000" w:firstRow="1" w:lastRow="0" w:firstColumn="0" w:lastColumn="0" w:oddVBand="0" w:evenVBand="0" w:oddHBand="0" w:evenHBand="0" w:firstRowFirstColumn="0" w:firstRowLastColumn="0" w:lastRowFirstColumn="0" w:lastRowLastColumn="0"/>
              <w:rPr>
                <w:rFonts w:cs="Calibri"/>
                <w:noProof/>
              </w:rPr>
            </w:pPr>
            <w:r w:rsidRPr="008E6E7F">
              <w:rPr>
                <w:rFonts w:cs="Calibri"/>
                <w:noProof/>
              </w:rPr>
              <w:t>UKUPNA VRIJENDOST</w:t>
            </w:r>
          </w:p>
        </w:tc>
      </w:tr>
      <w:tr w:rsidR="00316E44" w:rsidRPr="008E6E7F" w14:paraId="5999444D" w14:textId="77777777" w:rsidTr="00385800">
        <w:tblPrEx>
          <w:jc w:val="left"/>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38F77B6C"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1</w:t>
            </w:r>
            <w:r w:rsidRPr="00045296">
              <w:rPr>
                <w:rFonts w:cs="Calibri"/>
                <w:b w:val="0"/>
                <w:bCs w:val="0"/>
                <w:color w:val="000000"/>
                <w:lang w:eastAsia="hr-HR"/>
              </w:rPr>
              <w:t>.</w:t>
            </w:r>
          </w:p>
        </w:tc>
        <w:tc>
          <w:tcPr>
            <w:tcW w:w="2646" w:type="dxa"/>
            <w:vAlign w:val="center"/>
          </w:tcPr>
          <w:p w14:paraId="0946A964"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Grad Virovitica</w:t>
            </w:r>
          </w:p>
        </w:tc>
        <w:tc>
          <w:tcPr>
            <w:tcW w:w="4365" w:type="dxa"/>
            <w:vAlign w:val="center"/>
          </w:tcPr>
          <w:p w14:paraId="76DD1BEB"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Projekt uređenja i opremanja igrališta za djecu</w:t>
            </w:r>
          </w:p>
        </w:tc>
        <w:tc>
          <w:tcPr>
            <w:tcW w:w="2155" w:type="dxa"/>
            <w:vAlign w:val="center"/>
          </w:tcPr>
          <w:p w14:paraId="1B850839"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33.661,41 €</w:t>
            </w:r>
          </w:p>
        </w:tc>
      </w:tr>
      <w:tr w:rsidR="00316E44" w:rsidRPr="008E6E7F" w14:paraId="5BB5E2E7" w14:textId="77777777" w:rsidTr="00385800">
        <w:tblPrEx>
          <w:jc w:val="left"/>
        </w:tblPrEx>
        <w:trPr>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67DE36C1"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2</w:t>
            </w:r>
            <w:r w:rsidRPr="00045296">
              <w:rPr>
                <w:rFonts w:cs="Calibri"/>
                <w:b w:val="0"/>
                <w:bCs w:val="0"/>
                <w:color w:val="000000"/>
                <w:lang w:eastAsia="hr-HR"/>
              </w:rPr>
              <w:t>.</w:t>
            </w:r>
          </w:p>
        </w:tc>
        <w:tc>
          <w:tcPr>
            <w:tcW w:w="2646" w:type="dxa"/>
            <w:vAlign w:val="center"/>
          </w:tcPr>
          <w:p w14:paraId="52E782D2"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Udruga 81. gardijske bojne – „Kumovi“</w:t>
            </w:r>
          </w:p>
        </w:tc>
        <w:tc>
          <w:tcPr>
            <w:tcW w:w="4365" w:type="dxa"/>
            <w:vAlign w:val="center"/>
          </w:tcPr>
          <w:p w14:paraId="1692A408"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Organizirano obilježavanje važnih datuma iz Domovinskog rata</w:t>
            </w:r>
          </w:p>
        </w:tc>
        <w:tc>
          <w:tcPr>
            <w:tcW w:w="2155" w:type="dxa"/>
            <w:vAlign w:val="center"/>
          </w:tcPr>
          <w:p w14:paraId="12AB9669"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3.000,00 €</w:t>
            </w:r>
          </w:p>
        </w:tc>
      </w:tr>
      <w:tr w:rsidR="00316E44" w:rsidRPr="008E6E7F" w14:paraId="2BCC093D" w14:textId="77777777" w:rsidTr="00385800">
        <w:tblPrEx>
          <w:jc w:val="left"/>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6BCEB0ED"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3</w:t>
            </w:r>
            <w:r w:rsidRPr="00045296">
              <w:rPr>
                <w:rFonts w:cs="Calibri"/>
                <w:b w:val="0"/>
                <w:bCs w:val="0"/>
                <w:color w:val="000000"/>
                <w:lang w:eastAsia="hr-HR"/>
              </w:rPr>
              <w:t>.</w:t>
            </w:r>
          </w:p>
        </w:tc>
        <w:tc>
          <w:tcPr>
            <w:tcW w:w="2646" w:type="dxa"/>
            <w:vAlign w:val="center"/>
          </w:tcPr>
          <w:p w14:paraId="73665B59"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Udruga 81. gardijske bojne – „Kumovi“</w:t>
            </w:r>
          </w:p>
        </w:tc>
        <w:tc>
          <w:tcPr>
            <w:tcW w:w="4365" w:type="dxa"/>
            <w:vAlign w:val="center"/>
          </w:tcPr>
          <w:p w14:paraId="38CB4ADC"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Obilježavanje važnih ratnih događanja i stradavanja te prigodnih nadnevaka vezanih za Domovinski rat u 2025. godini</w:t>
            </w:r>
          </w:p>
        </w:tc>
        <w:tc>
          <w:tcPr>
            <w:tcW w:w="2155" w:type="dxa"/>
            <w:vAlign w:val="center"/>
          </w:tcPr>
          <w:p w14:paraId="6A03B88E"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1.000,00 €</w:t>
            </w:r>
          </w:p>
        </w:tc>
      </w:tr>
      <w:tr w:rsidR="00316E44" w:rsidRPr="008E6E7F" w14:paraId="15BFF01F" w14:textId="77777777" w:rsidTr="00385800">
        <w:tblPrEx>
          <w:jc w:val="left"/>
        </w:tblPrEx>
        <w:trPr>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4D8B20FB"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4</w:t>
            </w:r>
            <w:r w:rsidRPr="00045296">
              <w:rPr>
                <w:rFonts w:cs="Calibri"/>
                <w:b w:val="0"/>
                <w:bCs w:val="0"/>
                <w:color w:val="000000"/>
                <w:lang w:eastAsia="hr-HR"/>
              </w:rPr>
              <w:t>.</w:t>
            </w:r>
          </w:p>
        </w:tc>
        <w:tc>
          <w:tcPr>
            <w:tcW w:w="2646" w:type="dxa"/>
            <w:vAlign w:val="center"/>
          </w:tcPr>
          <w:p w14:paraId="6D7D2362"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Udruga 81. gardijske bojne – „Kumovi“</w:t>
            </w:r>
          </w:p>
        </w:tc>
        <w:tc>
          <w:tcPr>
            <w:tcW w:w="4365" w:type="dxa"/>
            <w:vAlign w:val="center"/>
          </w:tcPr>
          <w:p w14:paraId="74C35D83"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Obilježavanje VRO Bljesak u Okučanima</w:t>
            </w:r>
          </w:p>
        </w:tc>
        <w:tc>
          <w:tcPr>
            <w:tcW w:w="2155" w:type="dxa"/>
            <w:vAlign w:val="center"/>
          </w:tcPr>
          <w:p w14:paraId="05E74E9F"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4.120,00 €</w:t>
            </w:r>
          </w:p>
        </w:tc>
      </w:tr>
      <w:tr w:rsidR="00316E44" w:rsidRPr="008E6E7F" w14:paraId="75DAD8CA" w14:textId="77777777" w:rsidTr="00385800">
        <w:tblPrEx>
          <w:jc w:val="left"/>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7F6B9E3D"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5</w:t>
            </w:r>
            <w:r w:rsidRPr="00045296">
              <w:rPr>
                <w:rFonts w:cs="Calibri"/>
                <w:b w:val="0"/>
                <w:bCs w:val="0"/>
                <w:color w:val="000000"/>
                <w:lang w:eastAsia="hr-HR"/>
              </w:rPr>
              <w:t>.</w:t>
            </w:r>
          </w:p>
        </w:tc>
        <w:tc>
          <w:tcPr>
            <w:tcW w:w="2646" w:type="dxa"/>
            <w:vAlign w:val="center"/>
          </w:tcPr>
          <w:p w14:paraId="5EA28737"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Udruga 81. gardijske bojne – „Kumovi“</w:t>
            </w:r>
          </w:p>
        </w:tc>
        <w:tc>
          <w:tcPr>
            <w:tcW w:w="4365" w:type="dxa"/>
            <w:vAlign w:val="center"/>
          </w:tcPr>
          <w:p w14:paraId="1C2A28F7"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Obilježavanje važnih nadnevaka vezanih za Domovinski rat u 2025. godini</w:t>
            </w:r>
          </w:p>
        </w:tc>
        <w:tc>
          <w:tcPr>
            <w:tcW w:w="2155" w:type="dxa"/>
            <w:vAlign w:val="center"/>
          </w:tcPr>
          <w:p w14:paraId="1872595C"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2.000,00 €</w:t>
            </w:r>
          </w:p>
        </w:tc>
      </w:tr>
      <w:tr w:rsidR="00316E44" w:rsidRPr="008E6E7F" w14:paraId="46C1DABB" w14:textId="77777777" w:rsidTr="00385800">
        <w:tblPrEx>
          <w:jc w:val="left"/>
        </w:tblPrEx>
        <w:trPr>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67BBAA54"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6</w:t>
            </w:r>
            <w:r w:rsidRPr="00045296">
              <w:rPr>
                <w:rFonts w:cs="Calibri"/>
                <w:b w:val="0"/>
                <w:bCs w:val="0"/>
                <w:color w:val="000000"/>
                <w:lang w:eastAsia="hr-HR"/>
              </w:rPr>
              <w:t>.</w:t>
            </w:r>
          </w:p>
        </w:tc>
        <w:tc>
          <w:tcPr>
            <w:tcW w:w="2646" w:type="dxa"/>
            <w:vAlign w:val="center"/>
          </w:tcPr>
          <w:p w14:paraId="2582368D"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Županijski nogometni klub Virovitica</w:t>
            </w:r>
          </w:p>
        </w:tc>
        <w:tc>
          <w:tcPr>
            <w:tcW w:w="4365" w:type="dxa"/>
            <w:vAlign w:val="center"/>
          </w:tcPr>
          <w:p w14:paraId="0F73977E"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Sudjelovanje mlađih dobnih uzrasta na međunarodnom nogometnom turniru „Dream cup Poreč“</w:t>
            </w:r>
          </w:p>
        </w:tc>
        <w:tc>
          <w:tcPr>
            <w:tcW w:w="2155" w:type="dxa"/>
            <w:vAlign w:val="center"/>
          </w:tcPr>
          <w:p w14:paraId="60876F33"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3.000,00 €</w:t>
            </w:r>
          </w:p>
        </w:tc>
      </w:tr>
      <w:tr w:rsidR="00316E44" w:rsidRPr="008E6E7F" w14:paraId="3A5E7C55" w14:textId="77777777" w:rsidTr="00385800">
        <w:tblPrEx>
          <w:jc w:val="left"/>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15F124A8"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7</w:t>
            </w:r>
            <w:r w:rsidRPr="00045296">
              <w:rPr>
                <w:rFonts w:cs="Calibri"/>
                <w:b w:val="0"/>
                <w:bCs w:val="0"/>
                <w:color w:val="000000"/>
                <w:lang w:eastAsia="hr-HR"/>
              </w:rPr>
              <w:t>.</w:t>
            </w:r>
          </w:p>
        </w:tc>
        <w:tc>
          <w:tcPr>
            <w:tcW w:w="2646" w:type="dxa"/>
            <w:vAlign w:val="center"/>
          </w:tcPr>
          <w:p w14:paraId="5F180A03"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Udruga 81. gardijske bojne – „Kumovi“</w:t>
            </w:r>
          </w:p>
        </w:tc>
        <w:tc>
          <w:tcPr>
            <w:tcW w:w="4365" w:type="dxa"/>
            <w:vAlign w:val="center"/>
          </w:tcPr>
          <w:p w14:paraId="3844EBC8"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Obilježavanje pogibije pripadnika 81. gardijske bojne Hrvatske vojske „Kumovi“ u mjestu Korita – Općina Bosansko Grahovo</w:t>
            </w:r>
          </w:p>
        </w:tc>
        <w:tc>
          <w:tcPr>
            <w:tcW w:w="2155" w:type="dxa"/>
            <w:vAlign w:val="center"/>
          </w:tcPr>
          <w:p w14:paraId="47163790"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17.000,00 €</w:t>
            </w:r>
          </w:p>
        </w:tc>
      </w:tr>
      <w:tr w:rsidR="00316E44" w:rsidRPr="008E6E7F" w14:paraId="01C0DA2A" w14:textId="77777777" w:rsidTr="00385800">
        <w:tblPrEx>
          <w:jc w:val="left"/>
        </w:tblPrEx>
        <w:trPr>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55D4ADBB"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lastRenderedPageBreak/>
              <w:t>8</w:t>
            </w:r>
            <w:r w:rsidRPr="00045296">
              <w:rPr>
                <w:rFonts w:cs="Calibri"/>
                <w:b w:val="0"/>
                <w:bCs w:val="0"/>
                <w:color w:val="000000"/>
                <w:lang w:eastAsia="hr-HR"/>
              </w:rPr>
              <w:t>.</w:t>
            </w:r>
          </w:p>
        </w:tc>
        <w:tc>
          <w:tcPr>
            <w:tcW w:w="2646" w:type="dxa"/>
            <w:vAlign w:val="center"/>
          </w:tcPr>
          <w:p w14:paraId="5B19CB81"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Grad Virovitica</w:t>
            </w:r>
          </w:p>
        </w:tc>
        <w:tc>
          <w:tcPr>
            <w:tcW w:w="4365" w:type="dxa"/>
            <w:vAlign w:val="center"/>
          </w:tcPr>
          <w:p w14:paraId="07A0F546"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 xml:space="preserve">„Obnova postojećeg asfaltnog kolnika dijela Ulice Jasenaš u prigradskom naselju Jasenaš“ </w:t>
            </w:r>
          </w:p>
        </w:tc>
        <w:tc>
          <w:tcPr>
            <w:tcW w:w="2155" w:type="dxa"/>
            <w:vAlign w:val="center"/>
          </w:tcPr>
          <w:p w14:paraId="44EE3700"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80.000,00 €</w:t>
            </w:r>
          </w:p>
        </w:tc>
      </w:tr>
      <w:tr w:rsidR="00316E44" w:rsidRPr="008E6E7F" w14:paraId="2D1E6EEA" w14:textId="77777777" w:rsidTr="00385800">
        <w:tblPrEx>
          <w:jc w:val="left"/>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5E7E2498"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9</w:t>
            </w:r>
            <w:r w:rsidRPr="00045296">
              <w:rPr>
                <w:rFonts w:cs="Calibri"/>
                <w:b w:val="0"/>
                <w:bCs w:val="0"/>
                <w:color w:val="000000"/>
                <w:lang w:eastAsia="hr-HR"/>
              </w:rPr>
              <w:t>.</w:t>
            </w:r>
          </w:p>
        </w:tc>
        <w:tc>
          <w:tcPr>
            <w:tcW w:w="2646" w:type="dxa"/>
            <w:vAlign w:val="center"/>
          </w:tcPr>
          <w:p w14:paraId="284EC2EC"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Grad Virovitica</w:t>
            </w:r>
          </w:p>
        </w:tc>
        <w:tc>
          <w:tcPr>
            <w:tcW w:w="4365" w:type="dxa"/>
            <w:vAlign w:val="center"/>
          </w:tcPr>
          <w:p w14:paraId="7098B132"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„Izgradnja javne rasvjete prema naselju Podgorje“</w:t>
            </w:r>
          </w:p>
        </w:tc>
        <w:tc>
          <w:tcPr>
            <w:tcW w:w="2155" w:type="dxa"/>
            <w:vAlign w:val="center"/>
          </w:tcPr>
          <w:p w14:paraId="2CD2C6B9"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161.837,66 €</w:t>
            </w:r>
          </w:p>
        </w:tc>
      </w:tr>
      <w:tr w:rsidR="00316E44" w:rsidRPr="008E6E7F" w14:paraId="5ADAFDC1" w14:textId="77777777" w:rsidTr="00385800">
        <w:tblPrEx>
          <w:jc w:val="left"/>
        </w:tblPrEx>
        <w:trPr>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0391DA55"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10</w:t>
            </w:r>
            <w:r w:rsidRPr="00045296">
              <w:rPr>
                <w:rFonts w:cs="Calibri"/>
                <w:b w:val="0"/>
                <w:bCs w:val="0"/>
                <w:color w:val="000000"/>
                <w:lang w:eastAsia="hr-HR"/>
              </w:rPr>
              <w:t>.</w:t>
            </w:r>
          </w:p>
        </w:tc>
        <w:tc>
          <w:tcPr>
            <w:tcW w:w="2646" w:type="dxa"/>
            <w:vAlign w:val="center"/>
          </w:tcPr>
          <w:p w14:paraId="0D71A1C2"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 xml:space="preserve">GDCK Virovitica </w:t>
            </w:r>
          </w:p>
        </w:tc>
        <w:tc>
          <w:tcPr>
            <w:tcW w:w="4365" w:type="dxa"/>
            <w:vAlign w:val="center"/>
          </w:tcPr>
          <w:p w14:paraId="5B574FC4"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Dan po dan - faza II (Dnevni boravak)</w:t>
            </w:r>
          </w:p>
        </w:tc>
        <w:tc>
          <w:tcPr>
            <w:tcW w:w="2155" w:type="dxa"/>
            <w:vAlign w:val="center"/>
          </w:tcPr>
          <w:p w14:paraId="3F9BE633"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67.136,32 €</w:t>
            </w:r>
          </w:p>
        </w:tc>
      </w:tr>
      <w:tr w:rsidR="00316E44" w:rsidRPr="008E6E7F" w14:paraId="773D5924" w14:textId="77777777" w:rsidTr="00385800">
        <w:tblPrEx>
          <w:jc w:val="left"/>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1E45BD0B"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11</w:t>
            </w:r>
            <w:r w:rsidRPr="00045296">
              <w:rPr>
                <w:rFonts w:cs="Calibri"/>
                <w:b w:val="0"/>
                <w:bCs w:val="0"/>
                <w:color w:val="000000"/>
                <w:lang w:eastAsia="hr-HR"/>
              </w:rPr>
              <w:t>.</w:t>
            </w:r>
          </w:p>
        </w:tc>
        <w:tc>
          <w:tcPr>
            <w:tcW w:w="2646" w:type="dxa"/>
            <w:vAlign w:val="center"/>
          </w:tcPr>
          <w:p w14:paraId="7471FFFF"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VIKA</w:t>
            </w:r>
          </w:p>
        </w:tc>
        <w:tc>
          <w:tcPr>
            <w:tcW w:w="4365" w:type="dxa"/>
            <w:vAlign w:val="center"/>
          </w:tcPr>
          <w:p w14:paraId="5476D1E5"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Dani Gitare Virovitica 2025</w:t>
            </w:r>
          </w:p>
        </w:tc>
        <w:tc>
          <w:tcPr>
            <w:tcW w:w="2155" w:type="dxa"/>
            <w:vAlign w:val="center"/>
          </w:tcPr>
          <w:p w14:paraId="6D5F2C8F"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3.510,00 €</w:t>
            </w:r>
          </w:p>
        </w:tc>
      </w:tr>
      <w:tr w:rsidR="00316E44" w:rsidRPr="008E6E7F" w14:paraId="39529B4B" w14:textId="77777777" w:rsidTr="00385800">
        <w:tblPrEx>
          <w:jc w:val="left"/>
        </w:tblPrEx>
        <w:trPr>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0791A933"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12</w:t>
            </w:r>
            <w:r w:rsidRPr="00045296">
              <w:rPr>
                <w:rFonts w:cs="Calibri"/>
                <w:b w:val="0"/>
                <w:bCs w:val="0"/>
                <w:color w:val="000000"/>
                <w:lang w:eastAsia="hr-HR"/>
              </w:rPr>
              <w:t>.</w:t>
            </w:r>
          </w:p>
        </w:tc>
        <w:tc>
          <w:tcPr>
            <w:tcW w:w="2646" w:type="dxa"/>
            <w:vAlign w:val="center"/>
          </w:tcPr>
          <w:p w14:paraId="7A14CB63"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Organizacija slijepih</w:t>
            </w:r>
          </w:p>
        </w:tc>
        <w:tc>
          <w:tcPr>
            <w:tcW w:w="4365" w:type="dxa"/>
            <w:vAlign w:val="center"/>
          </w:tcPr>
          <w:p w14:paraId="0ACB8835"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Zajednička Služba Udruge</w:t>
            </w:r>
          </w:p>
        </w:tc>
        <w:tc>
          <w:tcPr>
            <w:tcW w:w="2155" w:type="dxa"/>
            <w:vAlign w:val="center"/>
          </w:tcPr>
          <w:p w14:paraId="3D351AD1"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20.000,00 €</w:t>
            </w:r>
          </w:p>
        </w:tc>
      </w:tr>
      <w:tr w:rsidR="00316E44" w:rsidRPr="008E6E7F" w14:paraId="44BD538C" w14:textId="77777777" w:rsidTr="00385800">
        <w:tblPrEx>
          <w:jc w:val="left"/>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311C5E25"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13</w:t>
            </w:r>
            <w:r w:rsidRPr="00045296">
              <w:rPr>
                <w:rFonts w:cs="Calibri"/>
                <w:b w:val="0"/>
                <w:bCs w:val="0"/>
                <w:color w:val="000000"/>
                <w:lang w:eastAsia="hr-HR"/>
              </w:rPr>
              <w:t>.</w:t>
            </w:r>
          </w:p>
        </w:tc>
        <w:tc>
          <w:tcPr>
            <w:tcW w:w="2646" w:type="dxa"/>
            <w:vAlign w:val="center"/>
          </w:tcPr>
          <w:p w14:paraId="28547960"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Organizacija slijepih</w:t>
            </w:r>
          </w:p>
        </w:tc>
        <w:tc>
          <w:tcPr>
            <w:tcW w:w="4365" w:type="dxa"/>
            <w:vAlign w:val="center"/>
          </w:tcPr>
          <w:p w14:paraId="4BC119BD"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Redovan rad Udruge</w:t>
            </w:r>
          </w:p>
        </w:tc>
        <w:tc>
          <w:tcPr>
            <w:tcW w:w="2155" w:type="dxa"/>
            <w:vAlign w:val="center"/>
          </w:tcPr>
          <w:p w14:paraId="4A053489"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1.000,00 €</w:t>
            </w:r>
          </w:p>
        </w:tc>
      </w:tr>
      <w:tr w:rsidR="00316E44" w:rsidRPr="008E6E7F" w14:paraId="06089307" w14:textId="77777777" w:rsidTr="00385800">
        <w:tblPrEx>
          <w:jc w:val="left"/>
        </w:tblPrEx>
        <w:trPr>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2E3AEB4A"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14</w:t>
            </w:r>
            <w:r w:rsidRPr="00045296">
              <w:rPr>
                <w:rFonts w:cs="Calibri"/>
                <w:b w:val="0"/>
                <w:bCs w:val="0"/>
                <w:color w:val="000000"/>
                <w:lang w:eastAsia="hr-HR"/>
              </w:rPr>
              <w:t>.</w:t>
            </w:r>
          </w:p>
        </w:tc>
        <w:tc>
          <w:tcPr>
            <w:tcW w:w="2646" w:type="dxa"/>
            <w:vAlign w:val="center"/>
          </w:tcPr>
          <w:p w14:paraId="25615006"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Udruga umirovljenika Mjesnog odbora Golo Brdo</w:t>
            </w:r>
          </w:p>
        </w:tc>
        <w:tc>
          <w:tcPr>
            <w:tcW w:w="4365" w:type="dxa"/>
            <w:vAlign w:val="center"/>
          </w:tcPr>
          <w:p w14:paraId="2147BD5D"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Aktivan život umirovljenika MO Golo Brdo</w:t>
            </w:r>
          </w:p>
        </w:tc>
        <w:tc>
          <w:tcPr>
            <w:tcW w:w="2155" w:type="dxa"/>
            <w:vAlign w:val="center"/>
          </w:tcPr>
          <w:p w14:paraId="583861B0"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1.500,00 €</w:t>
            </w:r>
          </w:p>
        </w:tc>
      </w:tr>
      <w:tr w:rsidR="00316E44" w:rsidRPr="008E6E7F" w14:paraId="0B4696F8" w14:textId="77777777" w:rsidTr="00385800">
        <w:tblPrEx>
          <w:jc w:val="left"/>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11FD3136"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15</w:t>
            </w:r>
            <w:r w:rsidRPr="00045296">
              <w:rPr>
                <w:rFonts w:cs="Calibri"/>
                <w:b w:val="0"/>
                <w:bCs w:val="0"/>
                <w:color w:val="000000"/>
                <w:lang w:eastAsia="hr-HR"/>
              </w:rPr>
              <w:t>.</w:t>
            </w:r>
          </w:p>
        </w:tc>
        <w:tc>
          <w:tcPr>
            <w:tcW w:w="2646" w:type="dxa"/>
            <w:vAlign w:val="center"/>
          </w:tcPr>
          <w:p w14:paraId="3955AAE7" w14:textId="77777777" w:rsidR="00316E44" w:rsidRPr="008E6E7F" w:rsidRDefault="00316E44" w:rsidP="00385800">
            <w:pPr>
              <w:spacing w:line="240" w:lineRule="auto"/>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Ogranak Matice hrvatske u Virovitici</w:t>
            </w:r>
          </w:p>
        </w:tc>
        <w:tc>
          <w:tcPr>
            <w:tcW w:w="4365" w:type="dxa"/>
            <w:vAlign w:val="center"/>
          </w:tcPr>
          <w:p w14:paraId="268A21EF"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Izložba fotografija "Žene Virovitice"</w:t>
            </w:r>
          </w:p>
        </w:tc>
        <w:tc>
          <w:tcPr>
            <w:tcW w:w="2155" w:type="dxa"/>
            <w:vAlign w:val="center"/>
          </w:tcPr>
          <w:p w14:paraId="1C448247"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1.000,00 €</w:t>
            </w:r>
          </w:p>
        </w:tc>
      </w:tr>
      <w:tr w:rsidR="00316E44" w:rsidRPr="008E6E7F" w14:paraId="60A0FAC5" w14:textId="77777777" w:rsidTr="00385800">
        <w:tblPrEx>
          <w:jc w:val="left"/>
        </w:tblPrEx>
        <w:trPr>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2E1A4BE9"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16</w:t>
            </w:r>
            <w:r w:rsidRPr="00045296">
              <w:rPr>
                <w:rFonts w:cs="Calibri"/>
                <w:b w:val="0"/>
                <w:bCs w:val="0"/>
                <w:color w:val="000000"/>
                <w:lang w:eastAsia="hr-HR"/>
              </w:rPr>
              <w:t>.</w:t>
            </w:r>
          </w:p>
        </w:tc>
        <w:tc>
          <w:tcPr>
            <w:tcW w:w="2646" w:type="dxa"/>
            <w:vAlign w:val="center"/>
          </w:tcPr>
          <w:p w14:paraId="41DEFCBD"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Udruga umirovljenika Matija Gubec Virovitica</w:t>
            </w:r>
          </w:p>
        </w:tc>
        <w:tc>
          <w:tcPr>
            <w:tcW w:w="4365" w:type="dxa"/>
            <w:vAlign w:val="center"/>
          </w:tcPr>
          <w:p w14:paraId="2292C95C"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Redovan rad Udruge</w:t>
            </w:r>
          </w:p>
        </w:tc>
        <w:tc>
          <w:tcPr>
            <w:tcW w:w="2155" w:type="dxa"/>
            <w:vAlign w:val="center"/>
          </w:tcPr>
          <w:p w14:paraId="74439B12"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3.000,00 €</w:t>
            </w:r>
          </w:p>
        </w:tc>
      </w:tr>
      <w:tr w:rsidR="00316E44" w:rsidRPr="008E6E7F" w14:paraId="3CF17A58" w14:textId="77777777" w:rsidTr="00385800">
        <w:tblPrEx>
          <w:jc w:val="left"/>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1AC153E0"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17</w:t>
            </w:r>
            <w:r w:rsidRPr="00045296">
              <w:rPr>
                <w:rFonts w:cs="Calibri"/>
                <w:b w:val="0"/>
                <w:bCs w:val="0"/>
                <w:color w:val="000000"/>
                <w:lang w:eastAsia="hr-HR"/>
              </w:rPr>
              <w:t>.</w:t>
            </w:r>
          </w:p>
        </w:tc>
        <w:tc>
          <w:tcPr>
            <w:tcW w:w="2646" w:type="dxa"/>
            <w:vAlign w:val="center"/>
          </w:tcPr>
          <w:p w14:paraId="05BB78F8"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Udruga umirovljenika MO Čemernica</w:t>
            </w:r>
          </w:p>
        </w:tc>
        <w:tc>
          <w:tcPr>
            <w:tcW w:w="4365" w:type="dxa"/>
            <w:vAlign w:val="center"/>
          </w:tcPr>
          <w:p w14:paraId="041C653D" w14:textId="77777777" w:rsidR="00316E44" w:rsidRPr="008E6E7F" w:rsidRDefault="00316E44" w:rsidP="00385800">
            <w:pPr>
              <w:spacing w:line="240" w:lineRule="auto"/>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 xml:space="preserve">Aktivni u mirovini - redovan rad Udruge </w:t>
            </w:r>
          </w:p>
        </w:tc>
        <w:tc>
          <w:tcPr>
            <w:tcW w:w="2155" w:type="dxa"/>
            <w:vAlign w:val="center"/>
          </w:tcPr>
          <w:p w14:paraId="50648FE7"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2.000,00 €</w:t>
            </w:r>
          </w:p>
        </w:tc>
      </w:tr>
      <w:tr w:rsidR="00316E44" w:rsidRPr="008E6E7F" w14:paraId="38349F26" w14:textId="77777777" w:rsidTr="00385800">
        <w:tblPrEx>
          <w:jc w:val="left"/>
        </w:tblPrEx>
        <w:trPr>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16EF4B40"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18</w:t>
            </w:r>
            <w:r w:rsidRPr="00045296">
              <w:rPr>
                <w:rFonts w:cs="Calibri"/>
                <w:b w:val="0"/>
                <w:bCs w:val="0"/>
                <w:color w:val="000000"/>
                <w:lang w:eastAsia="hr-HR"/>
              </w:rPr>
              <w:t>.</w:t>
            </w:r>
          </w:p>
        </w:tc>
        <w:tc>
          <w:tcPr>
            <w:tcW w:w="2646" w:type="dxa"/>
            <w:vAlign w:val="center"/>
          </w:tcPr>
          <w:p w14:paraId="7526A273"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 xml:space="preserve">Udruga pčelara Virovitica </w:t>
            </w:r>
          </w:p>
        </w:tc>
        <w:tc>
          <w:tcPr>
            <w:tcW w:w="4365" w:type="dxa"/>
            <w:vAlign w:val="center"/>
          </w:tcPr>
          <w:p w14:paraId="66330B90"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Moja prva košnica</w:t>
            </w:r>
          </w:p>
        </w:tc>
        <w:tc>
          <w:tcPr>
            <w:tcW w:w="2155" w:type="dxa"/>
            <w:vAlign w:val="center"/>
          </w:tcPr>
          <w:p w14:paraId="4F4F81D5"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2.680,00 €</w:t>
            </w:r>
          </w:p>
        </w:tc>
      </w:tr>
      <w:tr w:rsidR="00316E44" w:rsidRPr="008E6E7F" w14:paraId="6EE68BAF" w14:textId="77777777" w:rsidTr="00385800">
        <w:tblPrEx>
          <w:jc w:val="left"/>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55CA3551"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19</w:t>
            </w:r>
            <w:r w:rsidRPr="00045296">
              <w:rPr>
                <w:rFonts w:cs="Calibri"/>
                <w:b w:val="0"/>
                <w:bCs w:val="0"/>
                <w:color w:val="000000"/>
                <w:lang w:eastAsia="hr-HR"/>
              </w:rPr>
              <w:t>.</w:t>
            </w:r>
          </w:p>
        </w:tc>
        <w:tc>
          <w:tcPr>
            <w:tcW w:w="2646" w:type="dxa"/>
            <w:vAlign w:val="center"/>
          </w:tcPr>
          <w:p w14:paraId="496C4D53"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 xml:space="preserve">Udruga pčelara Virovitica </w:t>
            </w:r>
          </w:p>
        </w:tc>
        <w:tc>
          <w:tcPr>
            <w:tcW w:w="4365" w:type="dxa"/>
            <w:vAlign w:val="center"/>
          </w:tcPr>
          <w:p w14:paraId="5ADF4E61"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Studijsko putovanje</w:t>
            </w:r>
          </w:p>
        </w:tc>
        <w:tc>
          <w:tcPr>
            <w:tcW w:w="2155" w:type="dxa"/>
            <w:vAlign w:val="center"/>
          </w:tcPr>
          <w:p w14:paraId="43CEC84A"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1.700,00 €</w:t>
            </w:r>
          </w:p>
        </w:tc>
      </w:tr>
      <w:tr w:rsidR="00316E44" w:rsidRPr="008E6E7F" w14:paraId="723BBAA0" w14:textId="77777777" w:rsidTr="00385800">
        <w:tblPrEx>
          <w:jc w:val="left"/>
        </w:tblPrEx>
        <w:trPr>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1D899962"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20</w:t>
            </w:r>
            <w:r w:rsidRPr="00045296">
              <w:rPr>
                <w:rFonts w:cs="Calibri"/>
                <w:b w:val="0"/>
                <w:bCs w:val="0"/>
                <w:color w:val="000000"/>
                <w:lang w:eastAsia="hr-HR"/>
              </w:rPr>
              <w:t>.</w:t>
            </w:r>
          </w:p>
        </w:tc>
        <w:tc>
          <w:tcPr>
            <w:tcW w:w="2646" w:type="dxa"/>
            <w:vAlign w:val="center"/>
          </w:tcPr>
          <w:p w14:paraId="42CE1227"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Udruga Tradicija virovitičkog kraja</w:t>
            </w:r>
          </w:p>
        </w:tc>
        <w:tc>
          <w:tcPr>
            <w:tcW w:w="4365" w:type="dxa"/>
            <w:vAlign w:val="center"/>
          </w:tcPr>
          <w:p w14:paraId="769B3BEE"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Kako živjeti na njihov način</w:t>
            </w:r>
          </w:p>
        </w:tc>
        <w:tc>
          <w:tcPr>
            <w:tcW w:w="2155" w:type="dxa"/>
            <w:vAlign w:val="center"/>
          </w:tcPr>
          <w:p w14:paraId="3C570A87"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350,00 €</w:t>
            </w:r>
          </w:p>
        </w:tc>
      </w:tr>
      <w:tr w:rsidR="00316E44" w:rsidRPr="008E6E7F" w14:paraId="3ACDCE73" w14:textId="77777777" w:rsidTr="00385800">
        <w:tblPrEx>
          <w:jc w:val="left"/>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7873874E"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21</w:t>
            </w:r>
            <w:r w:rsidRPr="00045296">
              <w:rPr>
                <w:rFonts w:cs="Calibri"/>
                <w:b w:val="0"/>
                <w:bCs w:val="0"/>
                <w:color w:val="000000"/>
                <w:lang w:eastAsia="hr-HR"/>
              </w:rPr>
              <w:t>.</w:t>
            </w:r>
          </w:p>
        </w:tc>
        <w:tc>
          <w:tcPr>
            <w:tcW w:w="2646" w:type="dxa"/>
            <w:vAlign w:val="center"/>
          </w:tcPr>
          <w:p w14:paraId="031AACDB"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Udruga Tradicija virovitičkog kraja</w:t>
            </w:r>
          </w:p>
        </w:tc>
        <w:tc>
          <w:tcPr>
            <w:tcW w:w="4365" w:type="dxa"/>
            <w:vAlign w:val="center"/>
          </w:tcPr>
          <w:p w14:paraId="3166083B"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Tisak knjige</w:t>
            </w:r>
          </w:p>
        </w:tc>
        <w:tc>
          <w:tcPr>
            <w:tcW w:w="2155" w:type="dxa"/>
            <w:vAlign w:val="center"/>
          </w:tcPr>
          <w:p w14:paraId="32567B88"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6.000,00 €</w:t>
            </w:r>
          </w:p>
        </w:tc>
      </w:tr>
      <w:tr w:rsidR="00316E44" w:rsidRPr="008E6E7F" w14:paraId="4FA31F0A" w14:textId="77777777" w:rsidTr="00385800">
        <w:tblPrEx>
          <w:jc w:val="left"/>
        </w:tblPrEx>
        <w:trPr>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0475D48B"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22</w:t>
            </w:r>
            <w:r w:rsidRPr="00045296">
              <w:rPr>
                <w:rFonts w:cs="Calibri"/>
                <w:b w:val="0"/>
                <w:bCs w:val="0"/>
                <w:color w:val="000000"/>
                <w:lang w:eastAsia="hr-HR"/>
              </w:rPr>
              <w:t>.</w:t>
            </w:r>
          </w:p>
        </w:tc>
        <w:tc>
          <w:tcPr>
            <w:tcW w:w="2646" w:type="dxa"/>
            <w:vAlign w:val="center"/>
          </w:tcPr>
          <w:p w14:paraId="376785E7"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Likovni klub "Nikola Trick" Virovitica</w:t>
            </w:r>
          </w:p>
        </w:tc>
        <w:tc>
          <w:tcPr>
            <w:tcW w:w="4365" w:type="dxa"/>
            <w:vAlign w:val="center"/>
          </w:tcPr>
          <w:p w14:paraId="1988CB9B"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 xml:space="preserve">Kreativno aktivni </w:t>
            </w:r>
          </w:p>
        </w:tc>
        <w:tc>
          <w:tcPr>
            <w:tcW w:w="2155" w:type="dxa"/>
            <w:vAlign w:val="center"/>
          </w:tcPr>
          <w:p w14:paraId="2FF7C73C"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2.585,61 €</w:t>
            </w:r>
          </w:p>
        </w:tc>
      </w:tr>
      <w:tr w:rsidR="00316E44" w:rsidRPr="008E6E7F" w14:paraId="3F702E66" w14:textId="77777777" w:rsidTr="00385800">
        <w:tblPrEx>
          <w:jc w:val="left"/>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3FEA9F18"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23</w:t>
            </w:r>
            <w:r w:rsidRPr="00045296">
              <w:rPr>
                <w:rFonts w:cs="Calibri"/>
                <w:b w:val="0"/>
                <w:bCs w:val="0"/>
                <w:color w:val="000000"/>
                <w:lang w:eastAsia="hr-HR"/>
              </w:rPr>
              <w:t>.</w:t>
            </w:r>
          </w:p>
        </w:tc>
        <w:tc>
          <w:tcPr>
            <w:tcW w:w="2646" w:type="dxa"/>
            <w:vAlign w:val="center"/>
          </w:tcPr>
          <w:p w14:paraId="26E63B1B"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Likovni klub "Nikola Trick" Virovitica</w:t>
            </w:r>
          </w:p>
        </w:tc>
        <w:tc>
          <w:tcPr>
            <w:tcW w:w="4365" w:type="dxa"/>
            <w:vAlign w:val="center"/>
          </w:tcPr>
          <w:p w14:paraId="6976370C"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Kabinet kreativnih čudesa</w:t>
            </w:r>
          </w:p>
        </w:tc>
        <w:tc>
          <w:tcPr>
            <w:tcW w:w="2155" w:type="dxa"/>
            <w:vAlign w:val="center"/>
          </w:tcPr>
          <w:p w14:paraId="772AC90F"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3.694,35 €</w:t>
            </w:r>
          </w:p>
        </w:tc>
      </w:tr>
      <w:tr w:rsidR="00316E44" w:rsidRPr="008E6E7F" w14:paraId="29D63723" w14:textId="77777777" w:rsidTr="00385800">
        <w:tblPrEx>
          <w:jc w:val="left"/>
        </w:tblPrEx>
        <w:trPr>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4DB0D2E6"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24</w:t>
            </w:r>
            <w:r w:rsidRPr="00045296">
              <w:rPr>
                <w:rFonts w:cs="Calibri"/>
                <w:b w:val="0"/>
                <w:bCs w:val="0"/>
                <w:color w:val="000000"/>
                <w:lang w:eastAsia="hr-HR"/>
              </w:rPr>
              <w:t>.</w:t>
            </w:r>
          </w:p>
        </w:tc>
        <w:tc>
          <w:tcPr>
            <w:tcW w:w="2646" w:type="dxa"/>
            <w:vAlign w:val="center"/>
          </w:tcPr>
          <w:p w14:paraId="1397A536"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Udruga mladeži Golo Brdo</w:t>
            </w:r>
          </w:p>
        </w:tc>
        <w:tc>
          <w:tcPr>
            <w:tcW w:w="4365" w:type="dxa"/>
            <w:vAlign w:val="center"/>
          </w:tcPr>
          <w:p w14:paraId="3BA9D26C"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Malonogometni turnir povodom dana naselja Golo Brdo</w:t>
            </w:r>
          </w:p>
        </w:tc>
        <w:tc>
          <w:tcPr>
            <w:tcW w:w="2155" w:type="dxa"/>
            <w:vAlign w:val="center"/>
          </w:tcPr>
          <w:p w14:paraId="7CFA4FD9"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500,00 €</w:t>
            </w:r>
          </w:p>
        </w:tc>
      </w:tr>
      <w:tr w:rsidR="00316E44" w:rsidRPr="008E6E7F" w14:paraId="6AC825D3" w14:textId="77777777" w:rsidTr="00385800">
        <w:tblPrEx>
          <w:jc w:val="left"/>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1A0E0492"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25</w:t>
            </w:r>
            <w:r w:rsidRPr="00045296">
              <w:rPr>
                <w:rFonts w:cs="Calibri"/>
                <w:b w:val="0"/>
                <w:bCs w:val="0"/>
                <w:color w:val="000000"/>
                <w:lang w:eastAsia="hr-HR"/>
              </w:rPr>
              <w:t>.</w:t>
            </w:r>
          </w:p>
        </w:tc>
        <w:tc>
          <w:tcPr>
            <w:tcW w:w="2646" w:type="dxa"/>
            <w:vAlign w:val="center"/>
          </w:tcPr>
          <w:p w14:paraId="26D21A20"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Udruga mladeži Golo Brdo</w:t>
            </w:r>
          </w:p>
        </w:tc>
        <w:tc>
          <w:tcPr>
            <w:tcW w:w="4365" w:type="dxa"/>
            <w:vAlign w:val="center"/>
          </w:tcPr>
          <w:p w14:paraId="6541033B"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Redovan rad Udruge</w:t>
            </w:r>
          </w:p>
        </w:tc>
        <w:tc>
          <w:tcPr>
            <w:tcW w:w="2155" w:type="dxa"/>
            <w:vAlign w:val="center"/>
          </w:tcPr>
          <w:p w14:paraId="0A25E4D3"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500,00 €</w:t>
            </w:r>
          </w:p>
        </w:tc>
      </w:tr>
      <w:tr w:rsidR="00316E44" w:rsidRPr="008E6E7F" w14:paraId="65151255" w14:textId="77777777" w:rsidTr="00385800">
        <w:tblPrEx>
          <w:jc w:val="left"/>
        </w:tblPrEx>
        <w:trPr>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1B60122E"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lastRenderedPageBreak/>
              <w:t>26</w:t>
            </w:r>
            <w:r w:rsidRPr="00045296">
              <w:rPr>
                <w:rFonts w:cs="Calibri"/>
                <w:b w:val="0"/>
                <w:bCs w:val="0"/>
                <w:color w:val="000000"/>
                <w:lang w:eastAsia="hr-HR"/>
              </w:rPr>
              <w:t>.</w:t>
            </w:r>
          </w:p>
        </w:tc>
        <w:tc>
          <w:tcPr>
            <w:tcW w:w="2646" w:type="dxa"/>
            <w:vAlign w:val="center"/>
          </w:tcPr>
          <w:p w14:paraId="4FA6325F"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Udruga umirovljenika Vijeća mjesnog odbora Rezovačke Krčevine</w:t>
            </w:r>
          </w:p>
        </w:tc>
        <w:tc>
          <w:tcPr>
            <w:tcW w:w="4365" w:type="dxa"/>
            <w:vAlign w:val="center"/>
          </w:tcPr>
          <w:p w14:paraId="35E7412D"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Redovan rad udruge umirovljenika u Rezovačkim Krčevinama</w:t>
            </w:r>
          </w:p>
        </w:tc>
        <w:tc>
          <w:tcPr>
            <w:tcW w:w="2155" w:type="dxa"/>
            <w:vAlign w:val="center"/>
          </w:tcPr>
          <w:p w14:paraId="03BC2CF3"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1.000,00 €</w:t>
            </w:r>
          </w:p>
        </w:tc>
      </w:tr>
      <w:tr w:rsidR="00316E44" w:rsidRPr="008E6E7F" w14:paraId="4FFD7CB9" w14:textId="77777777" w:rsidTr="00385800">
        <w:tblPrEx>
          <w:jc w:val="left"/>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746D3F96"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27</w:t>
            </w:r>
            <w:r w:rsidRPr="00045296">
              <w:rPr>
                <w:rFonts w:cs="Calibri"/>
                <w:b w:val="0"/>
                <w:bCs w:val="0"/>
                <w:color w:val="000000"/>
                <w:lang w:eastAsia="hr-HR"/>
              </w:rPr>
              <w:t>.</w:t>
            </w:r>
          </w:p>
        </w:tc>
        <w:tc>
          <w:tcPr>
            <w:tcW w:w="2646" w:type="dxa"/>
            <w:vAlign w:val="center"/>
          </w:tcPr>
          <w:p w14:paraId="1E2D4F3C"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 xml:space="preserve">Konjički klub Virovitica </w:t>
            </w:r>
          </w:p>
        </w:tc>
        <w:tc>
          <w:tcPr>
            <w:tcW w:w="4365" w:type="dxa"/>
            <w:vAlign w:val="center"/>
          </w:tcPr>
          <w:p w14:paraId="4B458072"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Virovitički konjički maraton Josip Blažević - Joza</w:t>
            </w:r>
          </w:p>
        </w:tc>
        <w:tc>
          <w:tcPr>
            <w:tcW w:w="2155" w:type="dxa"/>
            <w:vAlign w:val="center"/>
          </w:tcPr>
          <w:p w14:paraId="445D727A"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2.000,00 €</w:t>
            </w:r>
          </w:p>
        </w:tc>
      </w:tr>
      <w:tr w:rsidR="00316E44" w:rsidRPr="008E6E7F" w14:paraId="089EBBFB" w14:textId="77777777" w:rsidTr="00385800">
        <w:tblPrEx>
          <w:jc w:val="left"/>
        </w:tblPrEx>
        <w:trPr>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4AA6AD35"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28</w:t>
            </w:r>
            <w:r w:rsidRPr="00045296">
              <w:rPr>
                <w:rFonts w:cs="Calibri"/>
                <w:b w:val="0"/>
                <w:bCs w:val="0"/>
                <w:color w:val="000000"/>
                <w:lang w:eastAsia="hr-HR"/>
              </w:rPr>
              <w:t>.</w:t>
            </w:r>
          </w:p>
        </w:tc>
        <w:tc>
          <w:tcPr>
            <w:tcW w:w="2646" w:type="dxa"/>
            <w:vAlign w:val="center"/>
          </w:tcPr>
          <w:p w14:paraId="774FA896"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Matica umirovljenika Hrvatske udruga umirovljenika mjesnog odbora Čemernica</w:t>
            </w:r>
          </w:p>
        </w:tc>
        <w:tc>
          <w:tcPr>
            <w:tcW w:w="4365" w:type="dxa"/>
            <w:vAlign w:val="center"/>
          </w:tcPr>
          <w:p w14:paraId="460376A2"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 xml:space="preserve">Aktivan život umirovljenika u Čemernici </w:t>
            </w:r>
          </w:p>
        </w:tc>
        <w:tc>
          <w:tcPr>
            <w:tcW w:w="2155" w:type="dxa"/>
            <w:vAlign w:val="center"/>
          </w:tcPr>
          <w:p w14:paraId="0DEAED50"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2.000,00 €</w:t>
            </w:r>
          </w:p>
        </w:tc>
      </w:tr>
      <w:tr w:rsidR="00316E44" w:rsidRPr="008E6E7F" w14:paraId="49DF7391" w14:textId="77777777" w:rsidTr="00385800">
        <w:tblPrEx>
          <w:jc w:val="left"/>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4C9E3C36"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29</w:t>
            </w:r>
            <w:r w:rsidRPr="00045296">
              <w:rPr>
                <w:rFonts w:cs="Calibri"/>
                <w:b w:val="0"/>
                <w:bCs w:val="0"/>
                <w:color w:val="000000"/>
                <w:lang w:eastAsia="hr-HR"/>
              </w:rPr>
              <w:t>.</w:t>
            </w:r>
          </w:p>
        </w:tc>
        <w:tc>
          <w:tcPr>
            <w:tcW w:w="2646" w:type="dxa"/>
            <w:vAlign w:val="center"/>
          </w:tcPr>
          <w:p w14:paraId="6D78CE03"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Društvo naša djeca Virovitica</w:t>
            </w:r>
          </w:p>
        </w:tc>
        <w:tc>
          <w:tcPr>
            <w:tcW w:w="4365" w:type="dxa"/>
            <w:vAlign w:val="center"/>
          </w:tcPr>
          <w:p w14:paraId="4E844698"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 xml:space="preserve">Obilježavanje prigodnih datuma i informatizacija </w:t>
            </w:r>
          </w:p>
        </w:tc>
        <w:tc>
          <w:tcPr>
            <w:tcW w:w="2155" w:type="dxa"/>
            <w:vAlign w:val="center"/>
          </w:tcPr>
          <w:p w14:paraId="439518A6"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1.500,00 €</w:t>
            </w:r>
          </w:p>
        </w:tc>
      </w:tr>
      <w:tr w:rsidR="00316E44" w:rsidRPr="008E6E7F" w14:paraId="32C8C47B" w14:textId="77777777" w:rsidTr="00385800">
        <w:tblPrEx>
          <w:jc w:val="left"/>
        </w:tblPrEx>
        <w:trPr>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1C6164A9"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30</w:t>
            </w:r>
            <w:r w:rsidRPr="00045296">
              <w:rPr>
                <w:rFonts w:cs="Calibri"/>
                <w:b w:val="0"/>
                <w:bCs w:val="0"/>
                <w:color w:val="000000"/>
                <w:lang w:eastAsia="hr-HR"/>
              </w:rPr>
              <w:t>.</w:t>
            </w:r>
          </w:p>
        </w:tc>
        <w:tc>
          <w:tcPr>
            <w:tcW w:w="2646" w:type="dxa"/>
            <w:vAlign w:val="center"/>
          </w:tcPr>
          <w:p w14:paraId="5F5F58D8"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Moto klub "Kumovi" Virovitica</w:t>
            </w:r>
          </w:p>
        </w:tc>
        <w:tc>
          <w:tcPr>
            <w:tcW w:w="4365" w:type="dxa"/>
            <w:vAlign w:val="center"/>
          </w:tcPr>
          <w:p w14:paraId="67E0522C"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Održavanje 19. tradicionalnih Moto susreta i Winter party u prosincu</w:t>
            </w:r>
          </w:p>
        </w:tc>
        <w:tc>
          <w:tcPr>
            <w:tcW w:w="2155" w:type="dxa"/>
            <w:vAlign w:val="center"/>
          </w:tcPr>
          <w:p w14:paraId="23BD5DEB"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2.000,00 €</w:t>
            </w:r>
          </w:p>
        </w:tc>
      </w:tr>
      <w:tr w:rsidR="00316E44" w:rsidRPr="008E6E7F" w14:paraId="646F95DE" w14:textId="77777777" w:rsidTr="00385800">
        <w:tblPrEx>
          <w:jc w:val="left"/>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5B2680CB"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31</w:t>
            </w:r>
            <w:r w:rsidRPr="00045296">
              <w:rPr>
                <w:rFonts w:cs="Calibri"/>
                <w:b w:val="0"/>
                <w:bCs w:val="0"/>
                <w:color w:val="000000"/>
                <w:lang w:eastAsia="hr-HR"/>
              </w:rPr>
              <w:t>.</w:t>
            </w:r>
          </w:p>
        </w:tc>
        <w:tc>
          <w:tcPr>
            <w:tcW w:w="2646" w:type="dxa"/>
            <w:vAlign w:val="center"/>
          </w:tcPr>
          <w:p w14:paraId="6F27CAFA"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Moto klub "Kumovi" Virovitica</w:t>
            </w:r>
          </w:p>
        </w:tc>
        <w:tc>
          <w:tcPr>
            <w:tcW w:w="4365" w:type="dxa"/>
            <w:vAlign w:val="center"/>
          </w:tcPr>
          <w:p w14:paraId="64A2D3DA"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Kupovina malčera</w:t>
            </w:r>
          </w:p>
        </w:tc>
        <w:tc>
          <w:tcPr>
            <w:tcW w:w="2155" w:type="dxa"/>
            <w:vAlign w:val="center"/>
          </w:tcPr>
          <w:p w14:paraId="55A635ED"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1.512,00 €</w:t>
            </w:r>
          </w:p>
        </w:tc>
      </w:tr>
      <w:tr w:rsidR="00316E44" w:rsidRPr="008E6E7F" w14:paraId="1034B984" w14:textId="77777777" w:rsidTr="00385800">
        <w:tblPrEx>
          <w:jc w:val="left"/>
        </w:tblPrEx>
        <w:trPr>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27D55E82"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32</w:t>
            </w:r>
            <w:r w:rsidRPr="00045296">
              <w:rPr>
                <w:rFonts w:cs="Calibri"/>
                <w:b w:val="0"/>
                <w:bCs w:val="0"/>
                <w:color w:val="000000"/>
                <w:lang w:eastAsia="hr-HR"/>
              </w:rPr>
              <w:t>.</w:t>
            </w:r>
          </w:p>
        </w:tc>
        <w:tc>
          <w:tcPr>
            <w:tcW w:w="2646" w:type="dxa"/>
            <w:vAlign w:val="center"/>
          </w:tcPr>
          <w:p w14:paraId="3F977A8B"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Matica umirovljeničkih udruga Virovitičko-podravske županije</w:t>
            </w:r>
          </w:p>
        </w:tc>
        <w:tc>
          <w:tcPr>
            <w:tcW w:w="4365" w:type="dxa"/>
            <w:vAlign w:val="center"/>
          </w:tcPr>
          <w:p w14:paraId="3144EDC1"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 xml:space="preserve">Priče iz djetinjstva </w:t>
            </w:r>
          </w:p>
        </w:tc>
        <w:tc>
          <w:tcPr>
            <w:tcW w:w="2155" w:type="dxa"/>
            <w:vAlign w:val="center"/>
          </w:tcPr>
          <w:p w14:paraId="3C61D4FD"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2.000,00 €</w:t>
            </w:r>
          </w:p>
        </w:tc>
      </w:tr>
      <w:tr w:rsidR="00316E44" w:rsidRPr="008E6E7F" w14:paraId="6989F945" w14:textId="77777777" w:rsidTr="00385800">
        <w:tblPrEx>
          <w:jc w:val="left"/>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51BDBAFE"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33</w:t>
            </w:r>
            <w:r w:rsidRPr="00045296">
              <w:rPr>
                <w:rFonts w:cs="Calibri"/>
                <w:b w:val="0"/>
                <w:bCs w:val="0"/>
                <w:color w:val="000000"/>
                <w:lang w:eastAsia="hr-HR"/>
              </w:rPr>
              <w:t>.</w:t>
            </w:r>
          </w:p>
        </w:tc>
        <w:tc>
          <w:tcPr>
            <w:tcW w:w="2646" w:type="dxa"/>
            <w:vAlign w:val="center"/>
          </w:tcPr>
          <w:p w14:paraId="76BB8B65"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Matica umirovljeničkih udruga Virovitičko-podravske županije</w:t>
            </w:r>
          </w:p>
        </w:tc>
        <w:tc>
          <w:tcPr>
            <w:tcW w:w="4365" w:type="dxa"/>
            <w:vAlign w:val="center"/>
          </w:tcPr>
          <w:p w14:paraId="13DF9BD4"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 xml:space="preserve">Folklorna sekcija </w:t>
            </w:r>
          </w:p>
        </w:tc>
        <w:tc>
          <w:tcPr>
            <w:tcW w:w="2155" w:type="dxa"/>
            <w:vAlign w:val="center"/>
          </w:tcPr>
          <w:p w14:paraId="0469CA7E"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1.500,00 €</w:t>
            </w:r>
          </w:p>
        </w:tc>
      </w:tr>
      <w:tr w:rsidR="00316E44" w:rsidRPr="008E6E7F" w14:paraId="53F1E9BA" w14:textId="77777777" w:rsidTr="00385800">
        <w:tblPrEx>
          <w:jc w:val="left"/>
        </w:tblPrEx>
        <w:trPr>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6D2CC06D"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34</w:t>
            </w:r>
            <w:r w:rsidRPr="00045296">
              <w:rPr>
                <w:rFonts w:cs="Calibri"/>
                <w:b w:val="0"/>
                <w:bCs w:val="0"/>
                <w:color w:val="000000"/>
                <w:lang w:eastAsia="hr-HR"/>
              </w:rPr>
              <w:t>.</w:t>
            </w:r>
          </w:p>
        </w:tc>
        <w:tc>
          <w:tcPr>
            <w:tcW w:w="2646" w:type="dxa"/>
            <w:vAlign w:val="center"/>
          </w:tcPr>
          <w:p w14:paraId="68DF192B"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Udruga umirovljenika Milanovac</w:t>
            </w:r>
          </w:p>
        </w:tc>
        <w:tc>
          <w:tcPr>
            <w:tcW w:w="4365" w:type="dxa"/>
            <w:vAlign w:val="center"/>
          </w:tcPr>
          <w:p w14:paraId="51D58553"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Aktivni sa 65+</w:t>
            </w:r>
          </w:p>
        </w:tc>
        <w:tc>
          <w:tcPr>
            <w:tcW w:w="2155" w:type="dxa"/>
            <w:vAlign w:val="center"/>
          </w:tcPr>
          <w:p w14:paraId="0768A0EA"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2.000,00 €</w:t>
            </w:r>
          </w:p>
        </w:tc>
      </w:tr>
      <w:tr w:rsidR="00316E44" w:rsidRPr="008E6E7F" w14:paraId="4FC84F8C" w14:textId="77777777" w:rsidTr="00385800">
        <w:tblPrEx>
          <w:jc w:val="left"/>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02A071AC"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35</w:t>
            </w:r>
            <w:r w:rsidRPr="00045296">
              <w:rPr>
                <w:rFonts w:cs="Calibri"/>
                <w:b w:val="0"/>
                <w:bCs w:val="0"/>
                <w:color w:val="000000"/>
                <w:lang w:eastAsia="hr-HR"/>
              </w:rPr>
              <w:t>.</w:t>
            </w:r>
          </w:p>
        </w:tc>
        <w:tc>
          <w:tcPr>
            <w:tcW w:w="2646" w:type="dxa"/>
            <w:vAlign w:val="center"/>
          </w:tcPr>
          <w:p w14:paraId="60357294"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Udruga umirovljenika Mjesnog odbora Podgorje</w:t>
            </w:r>
          </w:p>
        </w:tc>
        <w:tc>
          <w:tcPr>
            <w:tcW w:w="4365" w:type="dxa"/>
            <w:vAlign w:val="center"/>
          </w:tcPr>
          <w:p w14:paraId="7D798037"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Aktivan život umirovljenika MO Podgorje</w:t>
            </w:r>
          </w:p>
        </w:tc>
        <w:tc>
          <w:tcPr>
            <w:tcW w:w="2155" w:type="dxa"/>
            <w:vAlign w:val="center"/>
          </w:tcPr>
          <w:p w14:paraId="3938B6C4"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1.500,00 €</w:t>
            </w:r>
          </w:p>
        </w:tc>
      </w:tr>
      <w:tr w:rsidR="00316E44" w:rsidRPr="008E6E7F" w14:paraId="06487B8C" w14:textId="77777777" w:rsidTr="00385800">
        <w:tblPrEx>
          <w:jc w:val="left"/>
        </w:tblPrEx>
        <w:trPr>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52A09F9A"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36</w:t>
            </w:r>
            <w:r w:rsidRPr="00045296">
              <w:rPr>
                <w:rFonts w:cs="Calibri"/>
                <w:b w:val="0"/>
                <w:bCs w:val="0"/>
                <w:color w:val="000000"/>
                <w:lang w:eastAsia="hr-HR"/>
              </w:rPr>
              <w:t>.</w:t>
            </w:r>
          </w:p>
        </w:tc>
        <w:tc>
          <w:tcPr>
            <w:tcW w:w="2646" w:type="dxa"/>
            <w:vAlign w:val="center"/>
          </w:tcPr>
          <w:p w14:paraId="7717A671"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Udruga dijabetičara Virovitica</w:t>
            </w:r>
          </w:p>
        </w:tc>
        <w:tc>
          <w:tcPr>
            <w:tcW w:w="4365" w:type="dxa"/>
            <w:vAlign w:val="center"/>
          </w:tcPr>
          <w:p w14:paraId="61593289"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Prošećimo Daruvarom, upoznajmo njegove znamenitosti i multikulturalnost</w:t>
            </w:r>
          </w:p>
        </w:tc>
        <w:tc>
          <w:tcPr>
            <w:tcW w:w="2155" w:type="dxa"/>
            <w:vAlign w:val="center"/>
          </w:tcPr>
          <w:p w14:paraId="35F4AAC8"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990,00 €</w:t>
            </w:r>
          </w:p>
        </w:tc>
      </w:tr>
      <w:tr w:rsidR="00316E44" w:rsidRPr="008E6E7F" w14:paraId="7BE7AABB" w14:textId="77777777" w:rsidTr="00385800">
        <w:tblPrEx>
          <w:jc w:val="left"/>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25B868E0"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37</w:t>
            </w:r>
            <w:r w:rsidRPr="00045296">
              <w:rPr>
                <w:rFonts w:cs="Calibri"/>
                <w:b w:val="0"/>
                <w:bCs w:val="0"/>
                <w:color w:val="000000"/>
                <w:lang w:eastAsia="hr-HR"/>
              </w:rPr>
              <w:t>.</w:t>
            </w:r>
          </w:p>
        </w:tc>
        <w:tc>
          <w:tcPr>
            <w:tcW w:w="2646" w:type="dxa"/>
            <w:vAlign w:val="center"/>
          </w:tcPr>
          <w:p w14:paraId="2E9C2A00"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Udruga dijabetičara Virovitica</w:t>
            </w:r>
          </w:p>
        </w:tc>
        <w:tc>
          <w:tcPr>
            <w:tcW w:w="4365" w:type="dxa"/>
            <w:vAlign w:val="center"/>
          </w:tcPr>
          <w:p w14:paraId="3804068F"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Put paprike</w:t>
            </w:r>
          </w:p>
        </w:tc>
        <w:tc>
          <w:tcPr>
            <w:tcW w:w="2155" w:type="dxa"/>
            <w:vAlign w:val="center"/>
          </w:tcPr>
          <w:p w14:paraId="0D7C7D82"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785,00 €</w:t>
            </w:r>
          </w:p>
        </w:tc>
      </w:tr>
      <w:tr w:rsidR="00316E44" w:rsidRPr="008E6E7F" w14:paraId="4DB1C53E" w14:textId="77777777" w:rsidTr="00385800">
        <w:tblPrEx>
          <w:jc w:val="left"/>
        </w:tblPrEx>
        <w:trPr>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018DC538"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38</w:t>
            </w:r>
            <w:r w:rsidRPr="00045296">
              <w:rPr>
                <w:rFonts w:cs="Calibri"/>
                <w:b w:val="0"/>
                <w:bCs w:val="0"/>
                <w:color w:val="000000"/>
                <w:lang w:eastAsia="hr-HR"/>
              </w:rPr>
              <w:t>.</w:t>
            </w:r>
          </w:p>
        </w:tc>
        <w:tc>
          <w:tcPr>
            <w:tcW w:w="2646" w:type="dxa"/>
            <w:vAlign w:val="center"/>
          </w:tcPr>
          <w:p w14:paraId="36D39D6E"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 xml:space="preserve">Češka beseda </w:t>
            </w:r>
          </w:p>
        </w:tc>
        <w:tc>
          <w:tcPr>
            <w:tcW w:w="4365" w:type="dxa"/>
            <w:vAlign w:val="center"/>
          </w:tcPr>
          <w:p w14:paraId="6F4B659E"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Redovno održavanje objekta Češkog doma u Virovitici</w:t>
            </w:r>
          </w:p>
        </w:tc>
        <w:tc>
          <w:tcPr>
            <w:tcW w:w="2155" w:type="dxa"/>
            <w:vAlign w:val="center"/>
          </w:tcPr>
          <w:p w14:paraId="3A864FD7"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4.654,75 €</w:t>
            </w:r>
          </w:p>
        </w:tc>
      </w:tr>
      <w:tr w:rsidR="00316E44" w:rsidRPr="008E6E7F" w14:paraId="47A60CBF" w14:textId="77777777" w:rsidTr="00385800">
        <w:tblPrEx>
          <w:jc w:val="left"/>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37E8C912"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39</w:t>
            </w:r>
            <w:r w:rsidRPr="00045296">
              <w:rPr>
                <w:rFonts w:cs="Calibri"/>
                <w:b w:val="0"/>
                <w:bCs w:val="0"/>
                <w:color w:val="000000"/>
                <w:lang w:eastAsia="hr-HR"/>
              </w:rPr>
              <w:t>.</w:t>
            </w:r>
          </w:p>
        </w:tc>
        <w:tc>
          <w:tcPr>
            <w:tcW w:w="2646" w:type="dxa"/>
            <w:vAlign w:val="center"/>
          </w:tcPr>
          <w:p w14:paraId="78768071"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Udruga</w:t>
            </w:r>
            <w:r>
              <w:rPr>
                <w:rFonts w:cs="Calibri"/>
                <w:color w:val="000000"/>
                <w:lang w:eastAsia="hr-HR"/>
              </w:rPr>
              <w:t xml:space="preserve"> </w:t>
            </w:r>
            <w:r w:rsidRPr="00045296">
              <w:rPr>
                <w:rFonts w:cs="Calibri"/>
                <w:color w:val="000000"/>
                <w:lang w:eastAsia="hr-HR"/>
              </w:rPr>
              <w:t>virovitičkih mažoretkinja</w:t>
            </w:r>
          </w:p>
        </w:tc>
        <w:tc>
          <w:tcPr>
            <w:tcW w:w="4365" w:type="dxa"/>
            <w:vAlign w:val="center"/>
          </w:tcPr>
          <w:p w14:paraId="752A6523"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Europsko prvenstvo u mažoret sportu - Italija</w:t>
            </w:r>
          </w:p>
        </w:tc>
        <w:tc>
          <w:tcPr>
            <w:tcW w:w="2155" w:type="dxa"/>
            <w:vAlign w:val="center"/>
          </w:tcPr>
          <w:p w14:paraId="7676D3BE"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6.000,00 €</w:t>
            </w:r>
          </w:p>
        </w:tc>
      </w:tr>
      <w:tr w:rsidR="00316E44" w:rsidRPr="008E6E7F" w14:paraId="52062644" w14:textId="77777777" w:rsidTr="00385800">
        <w:tblPrEx>
          <w:jc w:val="left"/>
        </w:tblPrEx>
        <w:trPr>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4843C471"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40</w:t>
            </w:r>
            <w:r w:rsidRPr="00045296">
              <w:rPr>
                <w:rFonts w:cs="Calibri"/>
                <w:b w:val="0"/>
                <w:bCs w:val="0"/>
                <w:color w:val="000000"/>
                <w:lang w:eastAsia="hr-HR"/>
              </w:rPr>
              <w:t>.</w:t>
            </w:r>
          </w:p>
        </w:tc>
        <w:tc>
          <w:tcPr>
            <w:tcW w:w="2646" w:type="dxa"/>
            <w:vAlign w:val="center"/>
          </w:tcPr>
          <w:p w14:paraId="6AD400B5"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Društvo tehničke kulture "Oto Horvat", Virovitica voli vlakove</w:t>
            </w:r>
          </w:p>
        </w:tc>
        <w:tc>
          <w:tcPr>
            <w:tcW w:w="4365" w:type="dxa"/>
            <w:vAlign w:val="center"/>
          </w:tcPr>
          <w:p w14:paraId="622C21E7"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 xml:space="preserve">Burza malih vlakova i autića </w:t>
            </w:r>
          </w:p>
        </w:tc>
        <w:tc>
          <w:tcPr>
            <w:tcW w:w="2155" w:type="dxa"/>
            <w:vAlign w:val="center"/>
          </w:tcPr>
          <w:p w14:paraId="521D8863"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3.337,11 €</w:t>
            </w:r>
          </w:p>
        </w:tc>
      </w:tr>
      <w:tr w:rsidR="00316E44" w:rsidRPr="008E6E7F" w14:paraId="5797B7A8" w14:textId="77777777" w:rsidTr="00385800">
        <w:tblPrEx>
          <w:jc w:val="left"/>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50F6D28C"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lastRenderedPageBreak/>
              <w:t>41</w:t>
            </w:r>
            <w:r w:rsidRPr="00045296">
              <w:rPr>
                <w:rFonts w:cs="Calibri"/>
                <w:b w:val="0"/>
                <w:bCs w:val="0"/>
                <w:color w:val="000000"/>
                <w:lang w:eastAsia="hr-HR"/>
              </w:rPr>
              <w:t>.</w:t>
            </w:r>
          </w:p>
        </w:tc>
        <w:tc>
          <w:tcPr>
            <w:tcW w:w="2646" w:type="dxa"/>
            <w:vAlign w:val="center"/>
          </w:tcPr>
          <w:p w14:paraId="27F82884"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Društvo tehničke kulture "Oto Horvat", Virovitica voli vlakove</w:t>
            </w:r>
          </w:p>
        </w:tc>
        <w:tc>
          <w:tcPr>
            <w:tcW w:w="4365" w:type="dxa"/>
            <w:vAlign w:val="center"/>
          </w:tcPr>
          <w:p w14:paraId="763719C1"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Maketarske radionice</w:t>
            </w:r>
          </w:p>
        </w:tc>
        <w:tc>
          <w:tcPr>
            <w:tcW w:w="2155" w:type="dxa"/>
            <w:vAlign w:val="center"/>
          </w:tcPr>
          <w:p w14:paraId="3AE3FE18"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2.149,58 €</w:t>
            </w:r>
          </w:p>
        </w:tc>
      </w:tr>
      <w:tr w:rsidR="00316E44" w:rsidRPr="008E6E7F" w14:paraId="2A0AFC47" w14:textId="77777777" w:rsidTr="00385800">
        <w:tblPrEx>
          <w:jc w:val="left"/>
        </w:tblPrEx>
        <w:trPr>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726D992C"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42</w:t>
            </w:r>
            <w:r w:rsidRPr="00045296">
              <w:rPr>
                <w:rFonts w:cs="Calibri"/>
                <w:b w:val="0"/>
                <w:bCs w:val="0"/>
                <w:color w:val="000000"/>
                <w:lang w:eastAsia="hr-HR"/>
              </w:rPr>
              <w:t>.</w:t>
            </w:r>
          </w:p>
        </w:tc>
        <w:tc>
          <w:tcPr>
            <w:tcW w:w="2646" w:type="dxa"/>
            <w:vAlign w:val="center"/>
          </w:tcPr>
          <w:p w14:paraId="719A1176"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Udruga za zaštitu životinja "Laki"</w:t>
            </w:r>
          </w:p>
        </w:tc>
        <w:tc>
          <w:tcPr>
            <w:tcW w:w="4365" w:type="dxa"/>
            <w:vAlign w:val="center"/>
          </w:tcPr>
          <w:p w14:paraId="3E9CCC09"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Pomoć i zbrinjavanje napuštenih životinja</w:t>
            </w:r>
          </w:p>
        </w:tc>
        <w:tc>
          <w:tcPr>
            <w:tcW w:w="2155" w:type="dxa"/>
            <w:vAlign w:val="center"/>
          </w:tcPr>
          <w:p w14:paraId="204C4BF7"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2.500,00 €</w:t>
            </w:r>
          </w:p>
        </w:tc>
      </w:tr>
      <w:tr w:rsidR="00316E44" w:rsidRPr="008E6E7F" w14:paraId="0F2473CB" w14:textId="77777777" w:rsidTr="00385800">
        <w:tblPrEx>
          <w:jc w:val="left"/>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027CF674"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43</w:t>
            </w:r>
            <w:r w:rsidRPr="00045296">
              <w:rPr>
                <w:rFonts w:cs="Calibri"/>
                <w:b w:val="0"/>
                <w:bCs w:val="0"/>
                <w:color w:val="000000"/>
                <w:lang w:eastAsia="hr-HR"/>
              </w:rPr>
              <w:t>.</w:t>
            </w:r>
          </w:p>
        </w:tc>
        <w:tc>
          <w:tcPr>
            <w:tcW w:w="2646" w:type="dxa"/>
            <w:vAlign w:val="center"/>
          </w:tcPr>
          <w:p w14:paraId="0F077EA2"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Udruga za zaštitu životinja "Laki"</w:t>
            </w:r>
          </w:p>
        </w:tc>
        <w:tc>
          <w:tcPr>
            <w:tcW w:w="4365" w:type="dxa"/>
            <w:vAlign w:val="center"/>
          </w:tcPr>
          <w:p w14:paraId="2D91D310"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Radionice za podizanje svijesti o kvaliteti života kućnih ljubimaca i domaćih životinja</w:t>
            </w:r>
          </w:p>
        </w:tc>
        <w:tc>
          <w:tcPr>
            <w:tcW w:w="2155" w:type="dxa"/>
            <w:vAlign w:val="center"/>
          </w:tcPr>
          <w:p w14:paraId="4E5ADEDC"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2.500,00 €</w:t>
            </w:r>
          </w:p>
        </w:tc>
      </w:tr>
      <w:tr w:rsidR="00316E44" w:rsidRPr="008E6E7F" w14:paraId="16730E5D" w14:textId="77777777" w:rsidTr="00385800">
        <w:tblPrEx>
          <w:jc w:val="left"/>
        </w:tblPrEx>
        <w:trPr>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047AEC5F"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44</w:t>
            </w:r>
            <w:r w:rsidRPr="00045296">
              <w:rPr>
                <w:rFonts w:cs="Calibri"/>
                <w:b w:val="0"/>
                <w:bCs w:val="0"/>
                <w:color w:val="000000"/>
                <w:lang w:eastAsia="hr-HR"/>
              </w:rPr>
              <w:t>.</w:t>
            </w:r>
          </w:p>
        </w:tc>
        <w:tc>
          <w:tcPr>
            <w:tcW w:w="2646" w:type="dxa"/>
            <w:vAlign w:val="center"/>
          </w:tcPr>
          <w:p w14:paraId="7ACA9FC5"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Hrvatska Kinološka Udruga Virovitica</w:t>
            </w:r>
          </w:p>
        </w:tc>
        <w:tc>
          <w:tcPr>
            <w:tcW w:w="4365" w:type="dxa"/>
            <w:vAlign w:val="center"/>
          </w:tcPr>
          <w:p w14:paraId="4A604FA9"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Održavanje specijalne izložbe pasa za dvije FCI skupine</w:t>
            </w:r>
          </w:p>
        </w:tc>
        <w:tc>
          <w:tcPr>
            <w:tcW w:w="2155" w:type="dxa"/>
            <w:vAlign w:val="center"/>
          </w:tcPr>
          <w:p w14:paraId="6BDCF36A"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1.920,00 €</w:t>
            </w:r>
          </w:p>
        </w:tc>
      </w:tr>
      <w:tr w:rsidR="00316E44" w:rsidRPr="008E6E7F" w14:paraId="1BC66442" w14:textId="77777777" w:rsidTr="00385800">
        <w:tblPrEx>
          <w:jc w:val="left"/>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56FACC24"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45</w:t>
            </w:r>
            <w:r w:rsidRPr="00045296">
              <w:rPr>
                <w:rFonts w:cs="Calibri"/>
                <w:b w:val="0"/>
                <w:bCs w:val="0"/>
                <w:color w:val="000000"/>
                <w:lang w:eastAsia="hr-HR"/>
              </w:rPr>
              <w:t>.</w:t>
            </w:r>
          </w:p>
        </w:tc>
        <w:tc>
          <w:tcPr>
            <w:tcW w:w="2646" w:type="dxa"/>
            <w:vAlign w:val="center"/>
          </w:tcPr>
          <w:p w14:paraId="6E76706B"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 xml:space="preserve">Češka beseda </w:t>
            </w:r>
          </w:p>
        </w:tc>
        <w:tc>
          <w:tcPr>
            <w:tcW w:w="4365" w:type="dxa"/>
            <w:vAlign w:val="center"/>
          </w:tcPr>
          <w:p w14:paraId="50C3B5ED"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23. Proljetni zvuci J.V.</w:t>
            </w:r>
          </w:p>
        </w:tc>
        <w:tc>
          <w:tcPr>
            <w:tcW w:w="2155" w:type="dxa"/>
            <w:vAlign w:val="center"/>
          </w:tcPr>
          <w:p w14:paraId="7F272514"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1.000,00 €</w:t>
            </w:r>
          </w:p>
        </w:tc>
      </w:tr>
      <w:tr w:rsidR="00316E44" w:rsidRPr="008E6E7F" w14:paraId="1F1D9A5A" w14:textId="77777777" w:rsidTr="00385800">
        <w:tblPrEx>
          <w:jc w:val="left"/>
        </w:tblPrEx>
        <w:trPr>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2500F259"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46</w:t>
            </w:r>
            <w:r w:rsidRPr="00045296">
              <w:rPr>
                <w:rFonts w:cs="Calibri"/>
                <w:b w:val="0"/>
                <w:bCs w:val="0"/>
                <w:color w:val="000000"/>
                <w:lang w:eastAsia="hr-HR"/>
              </w:rPr>
              <w:t>.</w:t>
            </w:r>
          </w:p>
        </w:tc>
        <w:tc>
          <w:tcPr>
            <w:tcW w:w="2646" w:type="dxa"/>
            <w:vAlign w:val="center"/>
          </w:tcPr>
          <w:p w14:paraId="305E06EA"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 xml:space="preserve">Udruga ličana </w:t>
            </w:r>
          </w:p>
        </w:tc>
        <w:tc>
          <w:tcPr>
            <w:tcW w:w="4365" w:type="dxa"/>
            <w:vAlign w:val="center"/>
          </w:tcPr>
          <w:p w14:paraId="223C1CE5"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Lički običaji - ličko prelo</w:t>
            </w:r>
          </w:p>
        </w:tc>
        <w:tc>
          <w:tcPr>
            <w:tcW w:w="2155" w:type="dxa"/>
            <w:vAlign w:val="center"/>
          </w:tcPr>
          <w:p w14:paraId="772D4784"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2.540,00 €</w:t>
            </w:r>
          </w:p>
        </w:tc>
      </w:tr>
      <w:tr w:rsidR="00316E44" w:rsidRPr="008E6E7F" w14:paraId="3DF87F6C" w14:textId="77777777" w:rsidTr="00385800">
        <w:tblPrEx>
          <w:jc w:val="left"/>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4DB72ADD"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47</w:t>
            </w:r>
            <w:r w:rsidRPr="00045296">
              <w:rPr>
                <w:rFonts w:cs="Calibri"/>
                <w:b w:val="0"/>
                <w:bCs w:val="0"/>
                <w:color w:val="000000"/>
                <w:lang w:eastAsia="hr-HR"/>
              </w:rPr>
              <w:t>.</w:t>
            </w:r>
          </w:p>
        </w:tc>
        <w:tc>
          <w:tcPr>
            <w:tcW w:w="2646" w:type="dxa"/>
            <w:vAlign w:val="center"/>
          </w:tcPr>
          <w:p w14:paraId="06F434A9"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 xml:space="preserve">Udruga ličana </w:t>
            </w:r>
          </w:p>
        </w:tc>
        <w:tc>
          <w:tcPr>
            <w:tcW w:w="4365" w:type="dxa"/>
            <w:vAlign w:val="center"/>
          </w:tcPr>
          <w:p w14:paraId="6194D8BC"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Tiskanje knjige Ličani u virovitičkom kraju</w:t>
            </w:r>
          </w:p>
        </w:tc>
        <w:tc>
          <w:tcPr>
            <w:tcW w:w="2155" w:type="dxa"/>
            <w:vAlign w:val="center"/>
          </w:tcPr>
          <w:p w14:paraId="264B9DFB"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1.500,00 €</w:t>
            </w:r>
          </w:p>
        </w:tc>
      </w:tr>
      <w:tr w:rsidR="00316E44" w:rsidRPr="008E6E7F" w14:paraId="030A077F" w14:textId="77777777" w:rsidTr="00385800">
        <w:tblPrEx>
          <w:jc w:val="left"/>
        </w:tblPrEx>
        <w:trPr>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013D38E4"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48</w:t>
            </w:r>
            <w:r w:rsidRPr="00045296">
              <w:rPr>
                <w:rFonts w:cs="Calibri"/>
                <w:b w:val="0"/>
                <w:bCs w:val="0"/>
                <w:color w:val="000000"/>
                <w:lang w:eastAsia="hr-HR"/>
              </w:rPr>
              <w:t>.</w:t>
            </w:r>
          </w:p>
        </w:tc>
        <w:tc>
          <w:tcPr>
            <w:tcW w:w="2646" w:type="dxa"/>
            <w:vAlign w:val="center"/>
          </w:tcPr>
          <w:p w14:paraId="24BC3076"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Kulturno umjetnički centar Virovitica</w:t>
            </w:r>
          </w:p>
        </w:tc>
        <w:tc>
          <w:tcPr>
            <w:tcW w:w="4365" w:type="dxa"/>
            <w:vAlign w:val="center"/>
          </w:tcPr>
          <w:p w14:paraId="629BEA18"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Dinamika dramaturškog razvoja među plesačima izvedbenih koreografija</w:t>
            </w:r>
          </w:p>
        </w:tc>
        <w:tc>
          <w:tcPr>
            <w:tcW w:w="2155" w:type="dxa"/>
            <w:vAlign w:val="center"/>
          </w:tcPr>
          <w:p w14:paraId="12708E26"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2.000,00 €</w:t>
            </w:r>
          </w:p>
        </w:tc>
      </w:tr>
      <w:tr w:rsidR="00316E44" w:rsidRPr="008E6E7F" w14:paraId="6CA00CD8" w14:textId="77777777" w:rsidTr="00385800">
        <w:tblPrEx>
          <w:jc w:val="left"/>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32CE55C0"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49</w:t>
            </w:r>
            <w:r w:rsidRPr="00045296">
              <w:rPr>
                <w:rFonts w:cs="Calibri"/>
                <w:b w:val="0"/>
                <w:bCs w:val="0"/>
                <w:color w:val="000000"/>
                <w:lang w:eastAsia="hr-HR"/>
              </w:rPr>
              <w:t>.</w:t>
            </w:r>
          </w:p>
        </w:tc>
        <w:tc>
          <w:tcPr>
            <w:tcW w:w="2646" w:type="dxa"/>
            <w:vAlign w:val="center"/>
          </w:tcPr>
          <w:p w14:paraId="30BC6C96"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Kulturno umjetnički centar Virovitica</w:t>
            </w:r>
          </w:p>
        </w:tc>
        <w:tc>
          <w:tcPr>
            <w:tcW w:w="4365" w:type="dxa"/>
            <w:vAlign w:val="center"/>
          </w:tcPr>
          <w:p w14:paraId="479E8C0F"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 xml:space="preserve">Plesne i glazbene vrijednosti </w:t>
            </w:r>
          </w:p>
        </w:tc>
        <w:tc>
          <w:tcPr>
            <w:tcW w:w="2155" w:type="dxa"/>
            <w:vAlign w:val="center"/>
          </w:tcPr>
          <w:p w14:paraId="287005ED"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2.600,00 €</w:t>
            </w:r>
          </w:p>
        </w:tc>
      </w:tr>
      <w:tr w:rsidR="00316E44" w:rsidRPr="008E6E7F" w14:paraId="3CCB0EF7" w14:textId="77777777" w:rsidTr="00385800">
        <w:tblPrEx>
          <w:jc w:val="left"/>
        </w:tblPrEx>
        <w:trPr>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531999B4"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50</w:t>
            </w:r>
            <w:r w:rsidRPr="00045296">
              <w:rPr>
                <w:rFonts w:cs="Calibri"/>
                <w:b w:val="0"/>
                <w:bCs w:val="0"/>
                <w:color w:val="000000"/>
                <w:lang w:eastAsia="hr-HR"/>
              </w:rPr>
              <w:t>.</w:t>
            </w:r>
          </w:p>
        </w:tc>
        <w:tc>
          <w:tcPr>
            <w:tcW w:w="2646" w:type="dxa"/>
            <w:vAlign w:val="center"/>
          </w:tcPr>
          <w:p w14:paraId="182A6323"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Hrvački klub Virovitica</w:t>
            </w:r>
          </w:p>
        </w:tc>
        <w:tc>
          <w:tcPr>
            <w:tcW w:w="4365" w:type="dxa"/>
            <w:vAlign w:val="center"/>
          </w:tcPr>
          <w:p w14:paraId="2D29F9E7"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 xml:space="preserve">Škola hrvanja za nove generacije </w:t>
            </w:r>
          </w:p>
        </w:tc>
        <w:tc>
          <w:tcPr>
            <w:tcW w:w="2155" w:type="dxa"/>
            <w:vAlign w:val="center"/>
          </w:tcPr>
          <w:p w14:paraId="3E64D1A2"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3.000,00 €</w:t>
            </w:r>
          </w:p>
        </w:tc>
      </w:tr>
      <w:tr w:rsidR="00316E44" w:rsidRPr="008E6E7F" w14:paraId="5180EF39" w14:textId="77777777" w:rsidTr="00385800">
        <w:tblPrEx>
          <w:jc w:val="left"/>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5509EEC6"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51</w:t>
            </w:r>
            <w:r w:rsidRPr="00045296">
              <w:rPr>
                <w:rFonts w:cs="Calibri"/>
                <w:b w:val="0"/>
                <w:bCs w:val="0"/>
                <w:color w:val="000000"/>
                <w:lang w:eastAsia="hr-HR"/>
              </w:rPr>
              <w:t>.</w:t>
            </w:r>
          </w:p>
        </w:tc>
        <w:tc>
          <w:tcPr>
            <w:tcW w:w="2646" w:type="dxa"/>
            <w:vAlign w:val="center"/>
          </w:tcPr>
          <w:p w14:paraId="791A01FC"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 xml:space="preserve">Udruga pčelara Virovitica </w:t>
            </w:r>
          </w:p>
        </w:tc>
        <w:tc>
          <w:tcPr>
            <w:tcW w:w="4365" w:type="dxa"/>
            <w:vAlign w:val="center"/>
          </w:tcPr>
          <w:p w14:paraId="75CB1B80"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Studijsko putovanje</w:t>
            </w:r>
          </w:p>
        </w:tc>
        <w:tc>
          <w:tcPr>
            <w:tcW w:w="2155" w:type="dxa"/>
            <w:vAlign w:val="center"/>
          </w:tcPr>
          <w:p w14:paraId="0BEB008E"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1.700,00 €</w:t>
            </w:r>
          </w:p>
        </w:tc>
      </w:tr>
      <w:tr w:rsidR="00316E44" w:rsidRPr="008E6E7F" w14:paraId="0FE6D79A" w14:textId="77777777" w:rsidTr="00385800">
        <w:tblPrEx>
          <w:jc w:val="left"/>
        </w:tblPrEx>
        <w:trPr>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5A663AEB"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52</w:t>
            </w:r>
            <w:r w:rsidRPr="00045296">
              <w:rPr>
                <w:rFonts w:cs="Calibri"/>
                <w:b w:val="0"/>
                <w:bCs w:val="0"/>
                <w:color w:val="000000"/>
                <w:lang w:eastAsia="hr-HR"/>
              </w:rPr>
              <w:t>.</w:t>
            </w:r>
          </w:p>
        </w:tc>
        <w:tc>
          <w:tcPr>
            <w:tcW w:w="2646" w:type="dxa"/>
            <w:vAlign w:val="center"/>
          </w:tcPr>
          <w:p w14:paraId="1EEF21B7"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Udruga umirovljenika Mjesnog odbora Golo Brdo</w:t>
            </w:r>
          </w:p>
        </w:tc>
        <w:tc>
          <w:tcPr>
            <w:tcW w:w="4365" w:type="dxa"/>
            <w:vAlign w:val="center"/>
          </w:tcPr>
          <w:p w14:paraId="56ED22E0"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Zajedno u pomoći</w:t>
            </w:r>
          </w:p>
        </w:tc>
        <w:tc>
          <w:tcPr>
            <w:tcW w:w="2155" w:type="dxa"/>
            <w:vAlign w:val="center"/>
          </w:tcPr>
          <w:p w14:paraId="625FCA75"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1.000,00 €</w:t>
            </w:r>
          </w:p>
        </w:tc>
      </w:tr>
      <w:tr w:rsidR="00316E44" w:rsidRPr="008E6E7F" w14:paraId="08A9856F" w14:textId="77777777" w:rsidTr="00385800">
        <w:tblPrEx>
          <w:jc w:val="left"/>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25E9F468"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53</w:t>
            </w:r>
            <w:r w:rsidRPr="00045296">
              <w:rPr>
                <w:rFonts w:cs="Calibri"/>
                <w:b w:val="0"/>
                <w:bCs w:val="0"/>
                <w:color w:val="000000"/>
                <w:lang w:eastAsia="hr-HR"/>
              </w:rPr>
              <w:t>.</w:t>
            </w:r>
          </w:p>
        </w:tc>
        <w:tc>
          <w:tcPr>
            <w:tcW w:w="2646" w:type="dxa"/>
            <w:vAlign w:val="center"/>
          </w:tcPr>
          <w:p w14:paraId="1B51FBDF"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Udruga Tradicija virovitičkog kraja</w:t>
            </w:r>
          </w:p>
        </w:tc>
        <w:tc>
          <w:tcPr>
            <w:tcW w:w="4365" w:type="dxa"/>
            <w:vAlign w:val="center"/>
          </w:tcPr>
          <w:p w14:paraId="3338556E"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Radionice starih zanata</w:t>
            </w:r>
          </w:p>
        </w:tc>
        <w:tc>
          <w:tcPr>
            <w:tcW w:w="2155" w:type="dxa"/>
            <w:vAlign w:val="center"/>
          </w:tcPr>
          <w:p w14:paraId="13323860"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350,00 €</w:t>
            </w:r>
          </w:p>
        </w:tc>
      </w:tr>
      <w:tr w:rsidR="00316E44" w:rsidRPr="008E6E7F" w14:paraId="4575B582" w14:textId="77777777" w:rsidTr="00385800">
        <w:tblPrEx>
          <w:jc w:val="left"/>
        </w:tblPrEx>
        <w:trPr>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6A709C88"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54</w:t>
            </w:r>
            <w:r w:rsidRPr="00045296">
              <w:rPr>
                <w:rFonts w:cs="Calibri"/>
                <w:b w:val="0"/>
                <w:bCs w:val="0"/>
                <w:color w:val="000000"/>
                <w:lang w:eastAsia="hr-HR"/>
              </w:rPr>
              <w:t>.</w:t>
            </w:r>
          </w:p>
        </w:tc>
        <w:tc>
          <w:tcPr>
            <w:tcW w:w="2646" w:type="dxa"/>
            <w:vAlign w:val="center"/>
          </w:tcPr>
          <w:p w14:paraId="7D3209DC"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Udruga Tradicija virovitičkog kraja</w:t>
            </w:r>
          </w:p>
        </w:tc>
        <w:tc>
          <w:tcPr>
            <w:tcW w:w="4365" w:type="dxa"/>
            <w:vAlign w:val="center"/>
          </w:tcPr>
          <w:p w14:paraId="03B131D0"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Obnova uličnog, zajedničkog bunara</w:t>
            </w:r>
          </w:p>
        </w:tc>
        <w:tc>
          <w:tcPr>
            <w:tcW w:w="2155" w:type="dxa"/>
            <w:vAlign w:val="center"/>
          </w:tcPr>
          <w:p w14:paraId="3FD0B9D3"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470,00 €</w:t>
            </w:r>
          </w:p>
        </w:tc>
      </w:tr>
      <w:tr w:rsidR="00316E44" w:rsidRPr="008E6E7F" w14:paraId="431811A4" w14:textId="77777777" w:rsidTr="00385800">
        <w:tblPrEx>
          <w:jc w:val="left"/>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4FC11E9B"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55</w:t>
            </w:r>
            <w:r w:rsidRPr="00045296">
              <w:rPr>
                <w:rFonts w:cs="Calibri"/>
                <w:b w:val="0"/>
                <w:bCs w:val="0"/>
                <w:color w:val="000000"/>
                <w:lang w:eastAsia="hr-HR"/>
              </w:rPr>
              <w:t>.</w:t>
            </w:r>
          </w:p>
        </w:tc>
        <w:tc>
          <w:tcPr>
            <w:tcW w:w="2646" w:type="dxa"/>
            <w:vAlign w:val="center"/>
          </w:tcPr>
          <w:p w14:paraId="3EC00D1B"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Likovni klub "Nikola Trick" Virovitica</w:t>
            </w:r>
          </w:p>
        </w:tc>
        <w:tc>
          <w:tcPr>
            <w:tcW w:w="4365" w:type="dxa"/>
            <w:vAlign w:val="center"/>
          </w:tcPr>
          <w:p w14:paraId="68C394C1"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Festival umjetnosti i zabave: POP ART</w:t>
            </w:r>
          </w:p>
        </w:tc>
        <w:tc>
          <w:tcPr>
            <w:tcW w:w="2155" w:type="dxa"/>
            <w:vAlign w:val="center"/>
          </w:tcPr>
          <w:p w14:paraId="322EA90C"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791,62 €</w:t>
            </w:r>
          </w:p>
        </w:tc>
      </w:tr>
      <w:tr w:rsidR="00316E44" w:rsidRPr="008E6E7F" w14:paraId="04DC412D" w14:textId="77777777" w:rsidTr="00385800">
        <w:tblPrEx>
          <w:jc w:val="left"/>
        </w:tblPrEx>
        <w:trPr>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0D69AA15"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56</w:t>
            </w:r>
            <w:r w:rsidRPr="00045296">
              <w:rPr>
                <w:rFonts w:cs="Calibri"/>
                <w:b w:val="0"/>
                <w:bCs w:val="0"/>
                <w:color w:val="000000"/>
                <w:lang w:eastAsia="hr-HR"/>
              </w:rPr>
              <w:t>.</w:t>
            </w:r>
          </w:p>
        </w:tc>
        <w:tc>
          <w:tcPr>
            <w:tcW w:w="2646" w:type="dxa"/>
            <w:vAlign w:val="center"/>
          </w:tcPr>
          <w:p w14:paraId="29AE9184"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Udruga mladeži Golo Brdo</w:t>
            </w:r>
          </w:p>
        </w:tc>
        <w:tc>
          <w:tcPr>
            <w:tcW w:w="4365" w:type="dxa"/>
            <w:vAlign w:val="center"/>
          </w:tcPr>
          <w:p w14:paraId="29113D09"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Malonogometni turnir povodom dana naselja Golo Brdo</w:t>
            </w:r>
          </w:p>
        </w:tc>
        <w:tc>
          <w:tcPr>
            <w:tcW w:w="2155" w:type="dxa"/>
            <w:vAlign w:val="center"/>
          </w:tcPr>
          <w:p w14:paraId="155F5212"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1.000,00 €</w:t>
            </w:r>
          </w:p>
        </w:tc>
      </w:tr>
      <w:tr w:rsidR="00316E44" w:rsidRPr="008E6E7F" w14:paraId="7AA93248" w14:textId="77777777" w:rsidTr="00385800">
        <w:tblPrEx>
          <w:jc w:val="left"/>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10BD1D83"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57</w:t>
            </w:r>
            <w:r w:rsidRPr="00045296">
              <w:rPr>
                <w:rFonts w:cs="Calibri"/>
                <w:b w:val="0"/>
                <w:bCs w:val="0"/>
                <w:color w:val="000000"/>
                <w:lang w:eastAsia="hr-HR"/>
              </w:rPr>
              <w:t>.</w:t>
            </w:r>
          </w:p>
        </w:tc>
        <w:tc>
          <w:tcPr>
            <w:tcW w:w="2646" w:type="dxa"/>
            <w:vAlign w:val="center"/>
          </w:tcPr>
          <w:p w14:paraId="4221ECFA"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 xml:space="preserve">Češka beseda </w:t>
            </w:r>
          </w:p>
        </w:tc>
        <w:tc>
          <w:tcPr>
            <w:tcW w:w="4365" w:type="dxa"/>
            <w:vAlign w:val="center"/>
          </w:tcPr>
          <w:p w14:paraId="2A8D0A1D"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 xml:space="preserve">Riječi bez granica </w:t>
            </w:r>
          </w:p>
        </w:tc>
        <w:tc>
          <w:tcPr>
            <w:tcW w:w="2155" w:type="dxa"/>
            <w:vAlign w:val="center"/>
          </w:tcPr>
          <w:p w14:paraId="7FC9C576"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1.000,00 €</w:t>
            </w:r>
          </w:p>
        </w:tc>
      </w:tr>
      <w:tr w:rsidR="00316E44" w:rsidRPr="008E6E7F" w14:paraId="55C84E32" w14:textId="77777777" w:rsidTr="00385800">
        <w:tblPrEx>
          <w:jc w:val="left"/>
        </w:tblPrEx>
        <w:trPr>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47FADC15"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58</w:t>
            </w:r>
            <w:r w:rsidRPr="00045296">
              <w:rPr>
                <w:rFonts w:cs="Calibri"/>
                <w:b w:val="0"/>
                <w:bCs w:val="0"/>
                <w:color w:val="000000"/>
                <w:lang w:eastAsia="hr-HR"/>
              </w:rPr>
              <w:t>.</w:t>
            </w:r>
          </w:p>
        </w:tc>
        <w:tc>
          <w:tcPr>
            <w:tcW w:w="2646" w:type="dxa"/>
            <w:vAlign w:val="center"/>
          </w:tcPr>
          <w:p w14:paraId="7DD9E911"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Udruga umirovljenika Vijeća mjesnog odbora Rezovačke Krčevine</w:t>
            </w:r>
          </w:p>
        </w:tc>
        <w:tc>
          <w:tcPr>
            <w:tcW w:w="4365" w:type="dxa"/>
            <w:vAlign w:val="center"/>
          </w:tcPr>
          <w:p w14:paraId="2BCF3068"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 xml:space="preserve">Sreća u mirovini </w:t>
            </w:r>
          </w:p>
        </w:tc>
        <w:tc>
          <w:tcPr>
            <w:tcW w:w="2155" w:type="dxa"/>
            <w:vAlign w:val="center"/>
          </w:tcPr>
          <w:p w14:paraId="4680C9BE"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1.000,00 €</w:t>
            </w:r>
          </w:p>
        </w:tc>
      </w:tr>
      <w:tr w:rsidR="00316E44" w:rsidRPr="008E6E7F" w14:paraId="43C1ADE2" w14:textId="77777777" w:rsidTr="00385800">
        <w:tblPrEx>
          <w:jc w:val="left"/>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006CBBA5"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lastRenderedPageBreak/>
              <w:t>59</w:t>
            </w:r>
            <w:r w:rsidRPr="00045296">
              <w:rPr>
                <w:rFonts w:cs="Calibri"/>
                <w:b w:val="0"/>
                <w:bCs w:val="0"/>
                <w:color w:val="000000"/>
                <w:lang w:eastAsia="hr-HR"/>
              </w:rPr>
              <w:t>.</w:t>
            </w:r>
          </w:p>
        </w:tc>
        <w:tc>
          <w:tcPr>
            <w:tcW w:w="2646" w:type="dxa"/>
            <w:vAlign w:val="center"/>
          </w:tcPr>
          <w:p w14:paraId="6667567F"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Udruga umirovljenika Matija Gubec Virovitica</w:t>
            </w:r>
          </w:p>
        </w:tc>
        <w:tc>
          <w:tcPr>
            <w:tcW w:w="4365" w:type="dxa"/>
            <w:vAlign w:val="center"/>
          </w:tcPr>
          <w:p w14:paraId="256E30C3"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Izleti i putovanja Udruge umirovljenika MO Matija Gubec</w:t>
            </w:r>
          </w:p>
        </w:tc>
        <w:tc>
          <w:tcPr>
            <w:tcW w:w="2155" w:type="dxa"/>
            <w:vAlign w:val="center"/>
          </w:tcPr>
          <w:p w14:paraId="0F5179FE"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2.000,00 €</w:t>
            </w:r>
          </w:p>
        </w:tc>
      </w:tr>
      <w:tr w:rsidR="00316E44" w:rsidRPr="008E6E7F" w14:paraId="2BF51953" w14:textId="77777777" w:rsidTr="00385800">
        <w:tblPrEx>
          <w:jc w:val="left"/>
        </w:tblPrEx>
        <w:trPr>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7838A22C"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60</w:t>
            </w:r>
            <w:r w:rsidRPr="00045296">
              <w:rPr>
                <w:rFonts w:cs="Calibri"/>
                <w:b w:val="0"/>
                <w:bCs w:val="0"/>
                <w:color w:val="000000"/>
                <w:lang w:eastAsia="hr-HR"/>
              </w:rPr>
              <w:t>.</w:t>
            </w:r>
          </w:p>
        </w:tc>
        <w:tc>
          <w:tcPr>
            <w:tcW w:w="2646" w:type="dxa"/>
            <w:vAlign w:val="center"/>
          </w:tcPr>
          <w:p w14:paraId="2FB2617B"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Udruga za razvoj i promicanje inovacija Lunas spectrum</w:t>
            </w:r>
          </w:p>
        </w:tc>
        <w:tc>
          <w:tcPr>
            <w:tcW w:w="4365" w:type="dxa"/>
            <w:vAlign w:val="center"/>
          </w:tcPr>
          <w:p w14:paraId="695269F2"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Projekt turnir Memory</w:t>
            </w:r>
          </w:p>
        </w:tc>
        <w:tc>
          <w:tcPr>
            <w:tcW w:w="2155" w:type="dxa"/>
            <w:vAlign w:val="center"/>
          </w:tcPr>
          <w:p w14:paraId="19B766F2"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1.350,00 €</w:t>
            </w:r>
          </w:p>
        </w:tc>
      </w:tr>
      <w:tr w:rsidR="00316E44" w:rsidRPr="008E6E7F" w14:paraId="35A75196" w14:textId="77777777" w:rsidTr="00385800">
        <w:tblPrEx>
          <w:jc w:val="left"/>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74D93C99"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61</w:t>
            </w:r>
            <w:r w:rsidRPr="00045296">
              <w:rPr>
                <w:rFonts w:cs="Calibri"/>
                <w:b w:val="0"/>
                <w:bCs w:val="0"/>
                <w:color w:val="000000"/>
                <w:lang w:eastAsia="hr-HR"/>
              </w:rPr>
              <w:t>.</w:t>
            </w:r>
          </w:p>
        </w:tc>
        <w:tc>
          <w:tcPr>
            <w:tcW w:w="2646" w:type="dxa"/>
            <w:vAlign w:val="center"/>
          </w:tcPr>
          <w:p w14:paraId="4CF6A34E"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 xml:space="preserve">Udruga virovitičkih mažoretkinja </w:t>
            </w:r>
          </w:p>
        </w:tc>
        <w:tc>
          <w:tcPr>
            <w:tcW w:w="4365" w:type="dxa"/>
            <w:vAlign w:val="center"/>
          </w:tcPr>
          <w:p w14:paraId="2CE3CC91"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Europsko prvenstvo u mažoret sportu - Italija</w:t>
            </w:r>
          </w:p>
        </w:tc>
        <w:tc>
          <w:tcPr>
            <w:tcW w:w="2155" w:type="dxa"/>
            <w:vAlign w:val="center"/>
          </w:tcPr>
          <w:p w14:paraId="3A2B995D"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6.000,00 €</w:t>
            </w:r>
          </w:p>
        </w:tc>
      </w:tr>
      <w:tr w:rsidR="00316E44" w:rsidRPr="008E6E7F" w14:paraId="1C50FF4D" w14:textId="77777777" w:rsidTr="00385800">
        <w:tblPrEx>
          <w:jc w:val="left"/>
        </w:tblPrEx>
        <w:trPr>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6EF1C84C"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62</w:t>
            </w:r>
            <w:r w:rsidRPr="00045296">
              <w:rPr>
                <w:rFonts w:cs="Calibri"/>
                <w:b w:val="0"/>
                <w:bCs w:val="0"/>
                <w:color w:val="000000"/>
                <w:lang w:eastAsia="hr-HR"/>
              </w:rPr>
              <w:t>.</w:t>
            </w:r>
          </w:p>
        </w:tc>
        <w:tc>
          <w:tcPr>
            <w:tcW w:w="2646" w:type="dxa"/>
            <w:vAlign w:val="center"/>
          </w:tcPr>
          <w:p w14:paraId="4C9DFF86"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Ogranak Matice hrvatske u Virovitici</w:t>
            </w:r>
          </w:p>
        </w:tc>
        <w:tc>
          <w:tcPr>
            <w:tcW w:w="4365" w:type="dxa"/>
            <w:vAlign w:val="center"/>
          </w:tcPr>
          <w:p w14:paraId="64609184"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 xml:space="preserve">Čitanje pod zvijezdama </w:t>
            </w:r>
          </w:p>
        </w:tc>
        <w:tc>
          <w:tcPr>
            <w:tcW w:w="2155" w:type="dxa"/>
            <w:vAlign w:val="center"/>
          </w:tcPr>
          <w:p w14:paraId="67BB6CFC"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710,00 €</w:t>
            </w:r>
          </w:p>
        </w:tc>
      </w:tr>
      <w:tr w:rsidR="00316E44" w:rsidRPr="008E6E7F" w14:paraId="72442850" w14:textId="77777777" w:rsidTr="00385800">
        <w:tblPrEx>
          <w:jc w:val="left"/>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6A5EFB32"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63</w:t>
            </w:r>
            <w:r w:rsidRPr="00045296">
              <w:rPr>
                <w:rFonts w:cs="Calibri"/>
                <w:b w:val="0"/>
                <w:bCs w:val="0"/>
                <w:color w:val="000000"/>
                <w:lang w:eastAsia="hr-HR"/>
              </w:rPr>
              <w:t>.</w:t>
            </w:r>
          </w:p>
        </w:tc>
        <w:tc>
          <w:tcPr>
            <w:tcW w:w="2646" w:type="dxa"/>
            <w:vAlign w:val="center"/>
          </w:tcPr>
          <w:p w14:paraId="58D79F47"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Udruga za zaštitu životinja "Laki"</w:t>
            </w:r>
          </w:p>
        </w:tc>
        <w:tc>
          <w:tcPr>
            <w:tcW w:w="4365" w:type="dxa"/>
            <w:vAlign w:val="center"/>
          </w:tcPr>
          <w:p w14:paraId="63065922"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Pomoć i zbrinjavanje napuštenih životinja</w:t>
            </w:r>
          </w:p>
        </w:tc>
        <w:tc>
          <w:tcPr>
            <w:tcW w:w="2155" w:type="dxa"/>
            <w:vAlign w:val="center"/>
          </w:tcPr>
          <w:p w14:paraId="05964E3D"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2.400,00 €</w:t>
            </w:r>
          </w:p>
        </w:tc>
      </w:tr>
      <w:tr w:rsidR="00316E44" w:rsidRPr="008E6E7F" w14:paraId="0EB7AAC1" w14:textId="77777777" w:rsidTr="00385800">
        <w:tblPrEx>
          <w:jc w:val="left"/>
        </w:tblPrEx>
        <w:trPr>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3BCB8112"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64</w:t>
            </w:r>
            <w:r w:rsidRPr="00045296">
              <w:rPr>
                <w:rFonts w:cs="Calibri"/>
                <w:b w:val="0"/>
                <w:bCs w:val="0"/>
                <w:color w:val="000000"/>
                <w:lang w:eastAsia="hr-HR"/>
              </w:rPr>
              <w:t>.</w:t>
            </w:r>
          </w:p>
        </w:tc>
        <w:tc>
          <w:tcPr>
            <w:tcW w:w="2646" w:type="dxa"/>
            <w:vAlign w:val="center"/>
          </w:tcPr>
          <w:p w14:paraId="09235AB2"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Kulturno umjetnički centar Virovitica</w:t>
            </w:r>
          </w:p>
        </w:tc>
        <w:tc>
          <w:tcPr>
            <w:tcW w:w="4365" w:type="dxa"/>
            <w:vAlign w:val="center"/>
          </w:tcPr>
          <w:p w14:paraId="2C5B1942"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Plesni semafor DA/NE</w:t>
            </w:r>
          </w:p>
        </w:tc>
        <w:tc>
          <w:tcPr>
            <w:tcW w:w="2155" w:type="dxa"/>
            <w:vAlign w:val="center"/>
          </w:tcPr>
          <w:p w14:paraId="3DE4D477"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2.400,00 €</w:t>
            </w:r>
          </w:p>
        </w:tc>
      </w:tr>
      <w:tr w:rsidR="00316E44" w:rsidRPr="008E6E7F" w14:paraId="48D2F20E" w14:textId="77777777" w:rsidTr="00385800">
        <w:tblPrEx>
          <w:jc w:val="left"/>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371E7991"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65</w:t>
            </w:r>
            <w:r w:rsidRPr="00045296">
              <w:rPr>
                <w:rFonts w:cs="Calibri"/>
                <w:b w:val="0"/>
                <w:bCs w:val="0"/>
                <w:color w:val="000000"/>
                <w:lang w:eastAsia="hr-HR"/>
              </w:rPr>
              <w:t>.</w:t>
            </w:r>
          </w:p>
        </w:tc>
        <w:tc>
          <w:tcPr>
            <w:tcW w:w="2646" w:type="dxa"/>
            <w:vAlign w:val="center"/>
          </w:tcPr>
          <w:p w14:paraId="272A8625"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 xml:space="preserve">Konjički klub Virovitica </w:t>
            </w:r>
          </w:p>
        </w:tc>
        <w:tc>
          <w:tcPr>
            <w:tcW w:w="4365" w:type="dxa"/>
            <w:vAlign w:val="center"/>
          </w:tcPr>
          <w:p w14:paraId="25690472"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 xml:space="preserve">Virovitički konjički maraton Josip Blažević - Joza </w:t>
            </w:r>
          </w:p>
        </w:tc>
        <w:tc>
          <w:tcPr>
            <w:tcW w:w="2155" w:type="dxa"/>
            <w:vAlign w:val="center"/>
          </w:tcPr>
          <w:p w14:paraId="48DC5C6F"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1.000,00 €</w:t>
            </w:r>
          </w:p>
        </w:tc>
      </w:tr>
      <w:tr w:rsidR="00316E44" w:rsidRPr="008E6E7F" w14:paraId="76623B89" w14:textId="77777777" w:rsidTr="00385800">
        <w:tblPrEx>
          <w:jc w:val="left"/>
        </w:tblPrEx>
        <w:trPr>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5F9CD3DB"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66</w:t>
            </w:r>
            <w:r w:rsidRPr="00045296">
              <w:rPr>
                <w:rFonts w:cs="Calibri"/>
                <w:b w:val="0"/>
                <w:bCs w:val="0"/>
                <w:color w:val="000000"/>
                <w:lang w:eastAsia="hr-HR"/>
              </w:rPr>
              <w:t>.</w:t>
            </w:r>
          </w:p>
        </w:tc>
        <w:tc>
          <w:tcPr>
            <w:tcW w:w="2646" w:type="dxa"/>
            <w:vAlign w:val="center"/>
          </w:tcPr>
          <w:p w14:paraId="1E78716C"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Udruga Ličana "Vila Velebita" Virovitica</w:t>
            </w:r>
          </w:p>
        </w:tc>
        <w:tc>
          <w:tcPr>
            <w:tcW w:w="4365" w:type="dxa"/>
            <w:vAlign w:val="center"/>
          </w:tcPr>
          <w:p w14:paraId="0DA3EF30"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 xml:space="preserve">Muški Glasovi Like </w:t>
            </w:r>
          </w:p>
        </w:tc>
        <w:tc>
          <w:tcPr>
            <w:tcW w:w="2155" w:type="dxa"/>
            <w:vAlign w:val="center"/>
          </w:tcPr>
          <w:p w14:paraId="651BCBB1"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1.250,00 €</w:t>
            </w:r>
          </w:p>
        </w:tc>
      </w:tr>
      <w:tr w:rsidR="00316E44" w:rsidRPr="008E6E7F" w14:paraId="063A9715" w14:textId="77777777" w:rsidTr="00385800">
        <w:tblPrEx>
          <w:jc w:val="left"/>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3192E8BD"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67</w:t>
            </w:r>
            <w:r w:rsidRPr="00045296">
              <w:rPr>
                <w:rFonts w:cs="Calibri"/>
                <w:b w:val="0"/>
                <w:bCs w:val="0"/>
                <w:color w:val="000000"/>
                <w:lang w:eastAsia="hr-HR"/>
              </w:rPr>
              <w:t>.</w:t>
            </w:r>
          </w:p>
        </w:tc>
        <w:tc>
          <w:tcPr>
            <w:tcW w:w="2646" w:type="dxa"/>
            <w:vAlign w:val="center"/>
          </w:tcPr>
          <w:p w14:paraId="6BF758C6"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Udruga umirovljenika mjesnog odbora Čemernica</w:t>
            </w:r>
          </w:p>
        </w:tc>
        <w:tc>
          <w:tcPr>
            <w:tcW w:w="4365" w:type="dxa"/>
            <w:vAlign w:val="center"/>
          </w:tcPr>
          <w:p w14:paraId="0B159407"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Putuj i uživaj</w:t>
            </w:r>
          </w:p>
        </w:tc>
        <w:tc>
          <w:tcPr>
            <w:tcW w:w="2155" w:type="dxa"/>
            <w:vAlign w:val="center"/>
          </w:tcPr>
          <w:p w14:paraId="55DC79D4"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2.000,00 €</w:t>
            </w:r>
          </w:p>
        </w:tc>
      </w:tr>
      <w:tr w:rsidR="00316E44" w:rsidRPr="008E6E7F" w14:paraId="6932E7BA" w14:textId="77777777" w:rsidTr="00385800">
        <w:tblPrEx>
          <w:jc w:val="left"/>
        </w:tblPrEx>
        <w:trPr>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10C2A4AC"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68</w:t>
            </w:r>
            <w:r w:rsidRPr="00045296">
              <w:rPr>
                <w:rFonts w:cs="Calibri"/>
                <w:b w:val="0"/>
                <w:bCs w:val="0"/>
                <w:color w:val="000000"/>
                <w:lang w:eastAsia="hr-HR"/>
              </w:rPr>
              <w:t>.</w:t>
            </w:r>
          </w:p>
        </w:tc>
        <w:tc>
          <w:tcPr>
            <w:tcW w:w="2646" w:type="dxa"/>
            <w:vAlign w:val="center"/>
          </w:tcPr>
          <w:p w14:paraId="16341C20"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 xml:space="preserve">Organizacija slijepih Virovitičko-podravske županije </w:t>
            </w:r>
          </w:p>
        </w:tc>
        <w:tc>
          <w:tcPr>
            <w:tcW w:w="4365" w:type="dxa"/>
            <w:vAlign w:val="center"/>
          </w:tcPr>
          <w:p w14:paraId="6827AF98"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Zajednička Služba Udruge</w:t>
            </w:r>
          </w:p>
        </w:tc>
        <w:tc>
          <w:tcPr>
            <w:tcW w:w="2155" w:type="dxa"/>
            <w:vAlign w:val="center"/>
          </w:tcPr>
          <w:p w14:paraId="55884E5B"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3.000,00 €</w:t>
            </w:r>
          </w:p>
        </w:tc>
      </w:tr>
      <w:tr w:rsidR="00316E44" w:rsidRPr="008E6E7F" w14:paraId="71AAC3EC" w14:textId="77777777" w:rsidTr="00385800">
        <w:tblPrEx>
          <w:jc w:val="left"/>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60F0AF46"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69</w:t>
            </w:r>
            <w:r w:rsidRPr="00045296">
              <w:rPr>
                <w:rFonts w:cs="Calibri"/>
                <w:b w:val="0"/>
                <w:bCs w:val="0"/>
                <w:color w:val="000000"/>
                <w:lang w:eastAsia="hr-HR"/>
              </w:rPr>
              <w:t>.</w:t>
            </w:r>
          </w:p>
        </w:tc>
        <w:tc>
          <w:tcPr>
            <w:tcW w:w="2646" w:type="dxa"/>
            <w:vAlign w:val="center"/>
          </w:tcPr>
          <w:p w14:paraId="0C80EF11"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 xml:space="preserve">Sportski klub slijepih Život </w:t>
            </w:r>
          </w:p>
        </w:tc>
        <w:tc>
          <w:tcPr>
            <w:tcW w:w="4365" w:type="dxa"/>
            <w:vAlign w:val="center"/>
          </w:tcPr>
          <w:p w14:paraId="49602276"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 xml:space="preserve">Sudjelovanje i organizacija susreta sportskih klubova slijepih </w:t>
            </w:r>
          </w:p>
        </w:tc>
        <w:tc>
          <w:tcPr>
            <w:tcW w:w="2155" w:type="dxa"/>
            <w:vAlign w:val="center"/>
          </w:tcPr>
          <w:p w14:paraId="0816E70E"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1.200,00 €</w:t>
            </w:r>
          </w:p>
        </w:tc>
      </w:tr>
      <w:tr w:rsidR="00316E44" w:rsidRPr="008E6E7F" w14:paraId="7850D4D2" w14:textId="77777777" w:rsidTr="00385800">
        <w:tblPrEx>
          <w:jc w:val="left"/>
        </w:tblPrEx>
        <w:trPr>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3F2B2BA5"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70</w:t>
            </w:r>
            <w:r w:rsidRPr="00045296">
              <w:rPr>
                <w:rFonts w:cs="Calibri"/>
                <w:b w:val="0"/>
                <w:bCs w:val="0"/>
                <w:color w:val="000000"/>
                <w:lang w:eastAsia="hr-HR"/>
              </w:rPr>
              <w:t>.</w:t>
            </w:r>
          </w:p>
        </w:tc>
        <w:tc>
          <w:tcPr>
            <w:tcW w:w="2646" w:type="dxa"/>
            <w:vAlign w:val="center"/>
          </w:tcPr>
          <w:p w14:paraId="76363CF8"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Udruga gluhih i nagluhih</w:t>
            </w:r>
          </w:p>
        </w:tc>
        <w:tc>
          <w:tcPr>
            <w:tcW w:w="4365" w:type="dxa"/>
            <w:vAlign w:val="center"/>
          </w:tcPr>
          <w:p w14:paraId="19CDE2BE"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Obilježavanje tjedna gluhih i nagluhih osoba</w:t>
            </w:r>
          </w:p>
        </w:tc>
        <w:tc>
          <w:tcPr>
            <w:tcW w:w="2155" w:type="dxa"/>
            <w:vAlign w:val="center"/>
          </w:tcPr>
          <w:p w14:paraId="0A805530"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1.500,00 €</w:t>
            </w:r>
          </w:p>
        </w:tc>
      </w:tr>
      <w:tr w:rsidR="00316E44" w:rsidRPr="008E6E7F" w14:paraId="4B51594C" w14:textId="77777777" w:rsidTr="00385800">
        <w:tblPrEx>
          <w:jc w:val="left"/>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500179F1"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71</w:t>
            </w:r>
            <w:r w:rsidRPr="00045296">
              <w:rPr>
                <w:rFonts w:cs="Calibri"/>
                <w:b w:val="0"/>
                <w:bCs w:val="0"/>
                <w:color w:val="000000"/>
                <w:lang w:eastAsia="hr-HR"/>
              </w:rPr>
              <w:t>.</w:t>
            </w:r>
          </w:p>
        </w:tc>
        <w:tc>
          <w:tcPr>
            <w:tcW w:w="2646" w:type="dxa"/>
            <w:vAlign w:val="center"/>
          </w:tcPr>
          <w:p w14:paraId="63B003EA"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Matica umirovljenika Hrvatske udruga umirovljenika mjesnog odbora Čemernica</w:t>
            </w:r>
          </w:p>
        </w:tc>
        <w:tc>
          <w:tcPr>
            <w:tcW w:w="4365" w:type="dxa"/>
            <w:vAlign w:val="center"/>
          </w:tcPr>
          <w:p w14:paraId="72932164"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 xml:space="preserve">Sunčani izleti </w:t>
            </w:r>
          </w:p>
        </w:tc>
        <w:tc>
          <w:tcPr>
            <w:tcW w:w="2155" w:type="dxa"/>
            <w:vAlign w:val="center"/>
          </w:tcPr>
          <w:p w14:paraId="1174DD10"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1.500,00 €</w:t>
            </w:r>
          </w:p>
        </w:tc>
      </w:tr>
      <w:tr w:rsidR="00316E44" w:rsidRPr="008E6E7F" w14:paraId="043EEEBE" w14:textId="77777777" w:rsidTr="00385800">
        <w:tblPrEx>
          <w:jc w:val="left"/>
        </w:tblPrEx>
        <w:trPr>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0ADB9214"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72</w:t>
            </w:r>
            <w:r w:rsidRPr="00045296">
              <w:rPr>
                <w:rFonts w:cs="Calibri"/>
                <w:b w:val="0"/>
                <w:bCs w:val="0"/>
                <w:color w:val="000000"/>
                <w:lang w:eastAsia="hr-HR"/>
              </w:rPr>
              <w:t>.</w:t>
            </w:r>
          </w:p>
        </w:tc>
        <w:tc>
          <w:tcPr>
            <w:tcW w:w="2646" w:type="dxa"/>
            <w:vAlign w:val="center"/>
          </w:tcPr>
          <w:p w14:paraId="247FB819"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Moto klub "Kumovi" Virovitica</w:t>
            </w:r>
          </w:p>
        </w:tc>
        <w:tc>
          <w:tcPr>
            <w:tcW w:w="4365" w:type="dxa"/>
            <w:vAlign w:val="center"/>
          </w:tcPr>
          <w:p w14:paraId="52C65EB6"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Stropni ventilatori</w:t>
            </w:r>
          </w:p>
        </w:tc>
        <w:tc>
          <w:tcPr>
            <w:tcW w:w="2155" w:type="dxa"/>
            <w:vAlign w:val="center"/>
          </w:tcPr>
          <w:p w14:paraId="1F2C5ED6"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337,82 €</w:t>
            </w:r>
          </w:p>
        </w:tc>
      </w:tr>
      <w:tr w:rsidR="00316E44" w:rsidRPr="008E6E7F" w14:paraId="63320052" w14:textId="77777777" w:rsidTr="00385800">
        <w:tblPrEx>
          <w:jc w:val="left"/>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7D59AEEF"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73</w:t>
            </w:r>
            <w:r w:rsidRPr="00045296">
              <w:rPr>
                <w:rFonts w:cs="Calibri"/>
                <w:b w:val="0"/>
                <w:bCs w:val="0"/>
                <w:color w:val="000000"/>
                <w:lang w:eastAsia="hr-HR"/>
              </w:rPr>
              <w:t>.</w:t>
            </w:r>
          </w:p>
        </w:tc>
        <w:tc>
          <w:tcPr>
            <w:tcW w:w="2646" w:type="dxa"/>
            <w:vAlign w:val="center"/>
          </w:tcPr>
          <w:p w14:paraId="749904B3"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Moto klub "Kumovi" Virovitica</w:t>
            </w:r>
          </w:p>
        </w:tc>
        <w:tc>
          <w:tcPr>
            <w:tcW w:w="4365" w:type="dxa"/>
            <w:vAlign w:val="center"/>
          </w:tcPr>
          <w:p w14:paraId="2D564D3A"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Kaciga glavu čuva 2025.</w:t>
            </w:r>
          </w:p>
        </w:tc>
        <w:tc>
          <w:tcPr>
            <w:tcW w:w="2155" w:type="dxa"/>
            <w:vAlign w:val="center"/>
          </w:tcPr>
          <w:p w14:paraId="62DD69D5"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1.000,00 €</w:t>
            </w:r>
          </w:p>
        </w:tc>
      </w:tr>
      <w:tr w:rsidR="00316E44" w:rsidRPr="008E6E7F" w14:paraId="327CE41F" w14:textId="77777777" w:rsidTr="00385800">
        <w:tblPrEx>
          <w:jc w:val="left"/>
        </w:tblPrEx>
        <w:trPr>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104331DE"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74</w:t>
            </w:r>
            <w:r w:rsidRPr="00045296">
              <w:rPr>
                <w:rFonts w:cs="Calibri"/>
                <w:b w:val="0"/>
                <w:bCs w:val="0"/>
                <w:color w:val="000000"/>
                <w:lang w:eastAsia="hr-HR"/>
              </w:rPr>
              <w:t>.</w:t>
            </w:r>
          </w:p>
        </w:tc>
        <w:tc>
          <w:tcPr>
            <w:tcW w:w="2646" w:type="dxa"/>
            <w:vAlign w:val="center"/>
          </w:tcPr>
          <w:p w14:paraId="7CDCD096"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Društvo naša djeca Virovitica</w:t>
            </w:r>
          </w:p>
        </w:tc>
        <w:tc>
          <w:tcPr>
            <w:tcW w:w="4365" w:type="dxa"/>
            <w:vAlign w:val="center"/>
          </w:tcPr>
          <w:p w14:paraId="3E3AFA83"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Obilježavanje prigodnih datuma</w:t>
            </w:r>
          </w:p>
        </w:tc>
        <w:tc>
          <w:tcPr>
            <w:tcW w:w="2155" w:type="dxa"/>
            <w:vAlign w:val="center"/>
          </w:tcPr>
          <w:p w14:paraId="77A93C58"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1.000,00 €</w:t>
            </w:r>
          </w:p>
        </w:tc>
      </w:tr>
      <w:tr w:rsidR="00316E44" w:rsidRPr="008E6E7F" w14:paraId="17C1372A" w14:textId="77777777" w:rsidTr="00385800">
        <w:tblPrEx>
          <w:jc w:val="left"/>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7C483F51"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lastRenderedPageBreak/>
              <w:t>75</w:t>
            </w:r>
            <w:r w:rsidRPr="00045296">
              <w:rPr>
                <w:rFonts w:cs="Calibri"/>
                <w:b w:val="0"/>
                <w:bCs w:val="0"/>
                <w:color w:val="000000"/>
                <w:lang w:eastAsia="hr-HR"/>
              </w:rPr>
              <w:t>.</w:t>
            </w:r>
          </w:p>
        </w:tc>
        <w:tc>
          <w:tcPr>
            <w:tcW w:w="2646" w:type="dxa"/>
            <w:vAlign w:val="center"/>
          </w:tcPr>
          <w:p w14:paraId="7AB20042"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Hrvatska Kinološka Udruga Virovitica</w:t>
            </w:r>
          </w:p>
        </w:tc>
        <w:tc>
          <w:tcPr>
            <w:tcW w:w="4365" w:type="dxa"/>
            <w:vAlign w:val="center"/>
          </w:tcPr>
          <w:p w14:paraId="19C0CB4E"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Održavanje specijalne izložbe pasa za dvije FCI skupine</w:t>
            </w:r>
          </w:p>
        </w:tc>
        <w:tc>
          <w:tcPr>
            <w:tcW w:w="2155" w:type="dxa"/>
            <w:vAlign w:val="center"/>
          </w:tcPr>
          <w:p w14:paraId="14443566"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1.920,00 €</w:t>
            </w:r>
          </w:p>
        </w:tc>
      </w:tr>
      <w:tr w:rsidR="00316E44" w:rsidRPr="008E6E7F" w14:paraId="14ED94DE" w14:textId="77777777" w:rsidTr="00385800">
        <w:tblPrEx>
          <w:jc w:val="left"/>
        </w:tblPrEx>
        <w:trPr>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6A6E0712"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76</w:t>
            </w:r>
            <w:r w:rsidRPr="00045296">
              <w:rPr>
                <w:rFonts w:cs="Calibri"/>
                <w:b w:val="0"/>
                <w:bCs w:val="0"/>
                <w:color w:val="000000"/>
                <w:lang w:eastAsia="hr-HR"/>
              </w:rPr>
              <w:t>.</w:t>
            </w:r>
          </w:p>
        </w:tc>
        <w:tc>
          <w:tcPr>
            <w:tcW w:w="2646" w:type="dxa"/>
            <w:vAlign w:val="center"/>
          </w:tcPr>
          <w:p w14:paraId="1A121BF4"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Matica umirovljeničkih udruga Virovitičko-podravske županije</w:t>
            </w:r>
          </w:p>
        </w:tc>
        <w:tc>
          <w:tcPr>
            <w:tcW w:w="4365" w:type="dxa"/>
            <w:vAlign w:val="center"/>
          </w:tcPr>
          <w:p w14:paraId="43C70E05"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 xml:space="preserve">Priče iz djetinjstva </w:t>
            </w:r>
          </w:p>
        </w:tc>
        <w:tc>
          <w:tcPr>
            <w:tcW w:w="2155" w:type="dxa"/>
            <w:vAlign w:val="center"/>
          </w:tcPr>
          <w:p w14:paraId="4671C05D"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2.000,00 €</w:t>
            </w:r>
          </w:p>
        </w:tc>
      </w:tr>
      <w:tr w:rsidR="00316E44" w:rsidRPr="008E6E7F" w14:paraId="33477BFD" w14:textId="77777777" w:rsidTr="00385800">
        <w:tblPrEx>
          <w:jc w:val="left"/>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7974BD65"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77</w:t>
            </w:r>
            <w:r w:rsidRPr="00045296">
              <w:rPr>
                <w:rFonts w:cs="Calibri"/>
                <w:b w:val="0"/>
                <w:bCs w:val="0"/>
                <w:color w:val="000000"/>
                <w:lang w:eastAsia="hr-HR"/>
              </w:rPr>
              <w:t>.</w:t>
            </w:r>
          </w:p>
        </w:tc>
        <w:tc>
          <w:tcPr>
            <w:tcW w:w="2646" w:type="dxa"/>
            <w:vAlign w:val="center"/>
          </w:tcPr>
          <w:p w14:paraId="0E92C71A"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Udruga umirovljenika Milanovac</w:t>
            </w:r>
          </w:p>
        </w:tc>
        <w:tc>
          <w:tcPr>
            <w:tcW w:w="4365" w:type="dxa"/>
            <w:vAlign w:val="center"/>
          </w:tcPr>
          <w:p w14:paraId="2FECEA37"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 xml:space="preserve">Dani zajedništva i zabave </w:t>
            </w:r>
          </w:p>
        </w:tc>
        <w:tc>
          <w:tcPr>
            <w:tcW w:w="2155" w:type="dxa"/>
            <w:vAlign w:val="center"/>
          </w:tcPr>
          <w:p w14:paraId="2EE21B8B"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2.000,00 €</w:t>
            </w:r>
          </w:p>
        </w:tc>
      </w:tr>
      <w:tr w:rsidR="00316E44" w:rsidRPr="008E6E7F" w14:paraId="45D9714E" w14:textId="77777777" w:rsidTr="00385800">
        <w:tblPrEx>
          <w:jc w:val="left"/>
        </w:tblPrEx>
        <w:trPr>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586C603E"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78</w:t>
            </w:r>
            <w:r w:rsidRPr="00045296">
              <w:rPr>
                <w:rFonts w:cs="Calibri"/>
                <w:b w:val="0"/>
                <w:bCs w:val="0"/>
                <w:color w:val="000000"/>
                <w:lang w:eastAsia="hr-HR"/>
              </w:rPr>
              <w:t>.</w:t>
            </w:r>
          </w:p>
        </w:tc>
        <w:tc>
          <w:tcPr>
            <w:tcW w:w="2646" w:type="dxa"/>
            <w:vAlign w:val="center"/>
          </w:tcPr>
          <w:p w14:paraId="50B5015D"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Udruga umirovljenika Mjesnog odbora Podgorje</w:t>
            </w:r>
          </w:p>
        </w:tc>
        <w:tc>
          <w:tcPr>
            <w:tcW w:w="4365" w:type="dxa"/>
            <w:vAlign w:val="center"/>
          </w:tcPr>
          <w:p w14:paraId="4B023AA1"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Putovanja i sretni trenutci</w:t>
            </w:r>
          </w:p>
        </w:tc>
        <w:tc>
          <w:tcPr>
            <w:tcW w:w="2155" w:type="dxa"/>
            <w:vAlign w:val="center"/>
          </w:tcPr>
          <w:p w14:paraId="2F901745"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1.500,00 €</w:t>
            </w:r>
          </w:p>
        </w:tc>
      </w:tr>
      <w:tr w:rsidR="00316E44" w:rsidRPr="008E6E7F" w14:paraId="646212FF" w14:textId="77777777" w:rsidTr="00385800">
        <w:tblPrEx>
          <w:jc w:val="left"/>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41DCA2DD"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79</w:t>
            </w:r>
            <w:r w:rsidRPr="00045296">
              <w:rPr>
                <w:rFonts w:cs="Calibri"/>
                <w:b w:val="0"/>
                <w:bCs w:val="0"/>
                <w:color w:val="000000"/>
                <w:lang w:eastAsia="hr-HR"/>
              </w:rPr>
              <w:t>.</w:t>
            </w:r>
          </w:p>
        </w:tc>
        <w:tc>
          <w:tcPr>
            <w:tcW w:w="2646" w:type="dxa"/>
            <w:vAlign w:val="center"/>
          </w:tcPr>
          <w:p w14:paraId="4860D6D8"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Udruga umirovljenika Mjesnog odbora Korija</w:t>
            </w:r>
          </w:p>
        </w:tc>
        <w:tc>
          <w:tcPr>
            <w:tcW w:w="4365" w:type="dxa"/>
            <w:vAlign w:val="center"/>
          </w:tcPr>
          <w:p w14:paraId="461EFF26"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 xml:space="preserve">Pomoć i putovanja </w:t>
            </w:r>
          </w:p>
        </w:tc>
        <w:tc>
          <w:tcPr>
            <w:tcW w:w="2155" w:type="dxa"/>
            <w:vAlign w:val="center"/>
          </w:tcPr>
          <w:p w14:paraId="2E2F371D"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1.000,00 €</w:t>
            </w:r>
          </w:p>
        </w:tc>
      </w:tr>
      <w:tr w:rsidR="00316E44" w:rsidRPr="008E6E7F" w14:paraId="103677D1" w14:textId="77777777" w:rsidTr="00385800">
        <w:tblPrEx>
          <w:jc w:val="left"/>
        </w:tblPrEx>
        <w:trPr>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217FBB12"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80</w:t>
            </w:r>
            <w:r w:rsidRPr="00045296">
              <w:rPr>
                <w:rFonts w:cs="Calibri"/>
                <w:b w:val="0"/>
                <w:bCs w:val="0"/>
                <w:color w:val="000000"/>
                <w:lang w:eastAsia="hr-HR"/>
              </w:rPr>
              <w:t>.</w:t>
            </w:r>
          </w:p>
        </w:tc>
        <w:tc>
          <w:tcPr>
            <w:tcW w:w="2646" w:type="dxa"/>
            <w:vAlign w:val="center"/>
          </w:tcPr>
          <w:p w14:paraId="3C3873BC"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 xml:space="preserve">Udruženje klubova liječenih alkoholičara "Virovitica" </w:t>
            </w:r>
          </w:p>
        </w:tc>
        <w:tc>
          <w:tcPr>
            <w:tcW w:w="4365" w:type="dxa"/>
            <w:vAlign w:val="center"/>
          </w:tcPr>
          <w:p w14:paraId="5CBCD71A"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 xml:space="preserve">Sportske igre KLA sjeverozapadne Hrvatske </w:t>
            </w:r>
          </w:p>
        </w:tc>
        <w:tc>
          <w:tcPr>
            <w:tcW w:w="2155" w:type="dxa"/>
            <w:vAlign w:val="center"/>
          </w:tcPr>
          <w:p w14:paraId="5394D82F"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1.680,00 €</w:t>
            </w:r>
          </w:p>
        </w:tc>
      </w:tr>
      <w:tr w:rsidR="00316E44" w:rsidRPr="008E6E7F" w14:paraId="645FA50C" w14:textId="77777777" w:rsidTr="00385800">
        <w:tblPrEx>
          <w:jc w:val="left"/>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149F4041"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81</w:t>
            </w:r>
            <w:r w:rsidRPr="00045296">
              <w:rPr>
                <w:rFonts w:cs="Calibri"/>
                <w:b w:val="0"/>
                <w:bCs w:val="0"/>
                <w:color w:val="000000"/>
                <w:lang w:eastAsia="hr-HR"/>
              </w:rPr>
              <w:t>.</w:t>
            </w:r>
          </w:p>
        </w:tc>
        <w:tc>
          <w:tcPr>
            <w:tcW w:w="2646" w:type="dxa"/>
            <w:vAlign w:val="center"/>
          </w:tcPr>
          <w:p w14:paraId="3C70C159"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Udruga dijabetičara Virovitica</w:t>
            </w:r>
          </w:p>
        </w:tc>
        <w:tc>
          <w:tcPr>
            <w:tcW w:w="4365" w:type="dxa"/>
            <w:vAlign w:val="center"/>
          </w:tcPr>
          <w:p w14:paraId="4CB654F7"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Hrvatski dan šećerne bolesti 2025</w:t>
            </w:r>
          </w:p>
        </w:tc>
        <w:tc>
          <w:tcPr>
            <w:tcW w:w="2155" w:type="dxa"/>
            <w:vAlign w:val="center"/>
          </w:tcPr>
          <w:p w14:paraId="09E65536"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500,00 €</w:t>
            </w:r>
          </w:p>
        </w:tc>
      </w:tr>
      <w:tr w:rsidR="00316E44" w:rsidRPr="008E6E7F" w14:paraId="07135606" w14:textId="77777777" w:rsidTr="00385800">
        <w:tblPrEx>
          <w:jc w:val="left"/>
        </w:tblPrEx>
        <w:trPr>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444BB28C"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82</w:t>
            </w:r>
            <w:r w:rsidRPr="00045296">
              <w:rPr>
                <w:rFonts w:cs="Calibri"/>
                <w:b w:val="0"/>
                <w:bCs w:val="0"/>
                <w:color w:val="000000"/>
                <w:lang w:eastAsia="hr-HR"/>
              </w:rPr>
              <w:t>.</w:t>
            </w:r>
          </w:p>
        </w:tc>
        <w:tc>
          <w:tcPr>
            <w:tcW w:w="2646" w:type="dxa"/>
            <w:vAlign w:val="center"/>
          </w:tcPr>
          <w:p w14:paraId="270D81FF"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Udruga dijabetičara Virovitica</w:t>
            </w:r>
          </w:p>
        </w:tc>
        <w:tc>
          <w:tcPr>
            <w:tcW w:w="4365" w:type="dxa"/>
            <w:vAlign w:val="center"/>
          </w:tcPr>
          <w:p w14:paraId="4C40E502"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 xml:space="preserve">Raznolika proizvodnja ulja </w:t>
            </w:r>
          </w:p>
        </w:tc>
        <w:tc>
          <w:tcPr>
            <w:tcW w:w="2155" w:type="dxa"/>
            <w:vAlign w:val="center"/>
          </w:tcPr>
          <w:p w14:paraId="709E619A"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990,00 €</w:t>
            </w:r>
          </w:p>
        </w:tc>
      </w:tr>
      <w:tr w:rsidR="00316E44" w:rsidRPr="008E6E7F" w14:paraId="49A3D9F9" w14:textId="77777777" w:rsidTr="00385800">
        <w:tblPrEx>
          <w:jc w:val="left"/>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0BD7C813"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83</w:t>
            </w:r>
            <w:r w:rsidRPr="00045296">
              <w:rPr>
                <w:rFonts w:cs="Calibri"/>
                <w:b w:val="0"/>
                <w:bCs w:val="0"/>
                <w:color w:val="000000"/>
                <w:lang w:eastAsia="hr-HR"/>
              </w:rPr>
              <w:t>.</w:t>
            </w:r>
          </w:p>
        </w:tc>
        <w:tc>
          <w:tcPr>
            <w:tcW w:w="2646" w:type="dxa"/>
            <w:vAlign w:val="center"/>
          </w:tcPr>
          <w:p w14:paraId="7023349A"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Društvo tehničke kulture "Oto Horvat", Virovitica voli vlakove</w:t>
            </w:r>
          </w:p>
        </w:tc>
        <w:tc>
          <w:tcPr>
            <w:tcW w:w="4365" w:type="dxa"/>
            <w:vAlign w:val="center"/>
          </w:tcPr>
          <w:p w14:paraId="11A5DE86"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Maketarske radionice</w:t>
            </w:r>
          </w:p>
        </w:tc>
        <w:tc>
          <w:tcPr>
            <w:tcW w:w="2155" w:type="dxa"/>
            <w:vAlign w:val="center"/>
          </w:tcPr>
          <w:p w14:paraId="235687C8"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2.149,58 €</w:t>
            </w:r>
          </w:p>
        </w:tc>
      </w:tr>
      <w:tr w:rsidR="00316E44" w:rsidRPr="008E6E7F" w14:paraId="6144FEF9" w14:textId="77777777" w:rsidTr="00385800">
        <w:tblPrEx>
          <w:jc w:val="left"/>
        </w:tblPrEx>
        <w:trPr>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2DEE08E3"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84</w:t>
            </w:r>
            <w:r w:rsidRPr="00045296">
              <w:rPr>
                <w:rFonts w:cs="Calibri"/>
                <w:b w:val="0"/>
                <w:bCs w:val="0"/>
                <w:color w:val="000000"/>
                <w:lang w:eastAsia="hr-HR"/>
              </w:rPr>
              <w:t>.</w:t>
            </w:r>
          </w:p>
        </w:tc>
        <w:tc>
          <w:tcPr>
            <w:tcW w:w="2646" w:type="dxa"/>
            <w:vAlign w:val="center"/>
          </w:tcPr>
          <w:p w14:paraId="1FD7C7BB"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Udruga - Živi život</w:t>
            </w:r>
          </w:p>
        </w:tc>
        <w:tc>
          <w:tcPr>
            <w:tcW w:w="4365" w:type="dxa"/>
            <w:vAlign w:val="center"/>
          </w:tcPr>
          <w:p w14:paraId="34160D8D"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 xml:space="preserve">Cvijet s pet latica na Dravi </w:t>
            </w:r>
          </w:p>
        </w:tc>
        <w:tc>
          <w:tcPr>
            <w:tcW w:w="2155" w:type="dxa"/>
            <w:vAlign w:val="center"/>
          </w:tcPr>
          <w:p w14:paraId="4D12B20A"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1.900,00 €</w:t>
            </w:r>
          </w:p>
        </w:tc>
      </w:tr>
      <w:tr w:rsidR="00316E44" w:rsidRPr="008E6E7F" w14:paraId="361359A3" w14:textId="77777777" w:rsidTr="00385800">
        <w:tblPrEx>
          <w:jc w:val="left"/>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2EF69264"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85</w:t>
            </w:r>
            <w:r w:rsidRPr="00045296">
              <w:rPr>
                <w:rFonts w:cs="Calibri"/>
                <w:b w:val="0"/>
                <w:bCs w:val="0"/>
                <w:color w:val="000000"/>
                <w:lang w:eastAsia="hr-HR"/>
              </w:rPr>
              <w:t>.</w:t>
            </w:r>
          </w:p>
        </w:tc>
        <w:tc>
          <w:tcPr>
            <w:tcW w:w="2646" w:type="dxa"/>
            <w:vAlign w:val="center"/>
          </w:tcPr>
          <w:p w14:paraId="445ACA70"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 xml:space="preserve">Udruga umirovljenika Mjesnog odbora Čemernica </w:t>
            </w:r>
          </w:p>
        </w:tc>
        <w:tc>
          <w:tcPr>
            <w:tcW w:w="4365" w:type="dxa"/>
            <w:vAlign w:val="center"/>
          </w:tcPr>
          <w:p w14:paraId="6A1508CC"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 xml:space="preserve">Izleti i putovanja po Hrvatskoj </w:t>
            </w:r>
          </w:p>
        </w:tc>
        <w:tc>
          <w:tcPr>
            <w:tcW w:w="2155" w:type="dxa"/>
            <w:vAlign w:val="center"/>
          </w:tcPr>
          <w:p w14:paraId="43FF5958"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6.000,00 €</w:t>
            </w:r>
          </w:p>
        </w:tc>
      </w:tr>
      <w:tr w:rsidR="00316E44" w:rsidRPr="008E6E7F" w14:paraId="230CB640" w14:textId="77777777" w:rsidTr="00385800">
        <w:tblPrEx>
          <w:jc w:val="left"/>
        </w:tblPrEx>
        <w:trPr>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1F62A5CC"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86</w:t>
            </w:r>
            <w:r w:rsidRPr="00045296">
              <w:rPr>
                <w:rFonts w:cs="Calibri"/>
                <w:b w:val="0"/>
                <w:bCs w:val="0"/>
                <w:color w:val="000000"/>
                <w:lang w:eastAsia="hr-HR"/>
              </w:rPr>
              <w:t>.</w:t>
            </w:r>
          </w:p>
        </w:tc>
        <w:tc>
          <w:tcPr>
            <w:tcW w:w="2646" w:type="dxa"/>
            <w:vAlign w:val="center"/>
          </w:tcPr>
          <w:p w14:paraId="267F45F3"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 xml:space="preserve">Udruga umirovljenika Golo Brdo </w:t>
            </w:r>
          </w:p>
        </w:tc>
        <w:tc>
          <w:tcPr>
            <w:tcW w:w="4365" w:type="dxa"/>
            <w:vAlign w:val="center"/>
          </w:tcPr>
          <w:p w14:paraId="7BAB2FA6"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Umirovljenici na putu</w:t>
            </w:r>
          </w:p>
        </w:tc>
        <w:tc>
          <w:tcPr>
            <w:tcW w:w="2155" w:type="dxa"/>
            <w:vAlign w:val="center"/>
          </w:tcPr>
          <w:p w14:paraId="714FF23B"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2.000,00 €</w:t>
            </w:r>
          </w:p>
        </w:tc>
      </w:tr>
      <w:tr w:rsidR="00316E44" w:rsidRPr="008E6E7F" w14:paraId="3814EA5E" w14:textId="77777777" w:rsidTr="00385800">
        <w:tblPrEx>
          <w:jc w:val="left"/>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39B86F9F"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87</w:t>
            </w:r>
            <w:r w:rsidRPr="00045296">
              <w:rPr>
                <w:rFonts w:cs="Calibri"/>
                <w:b w:val="0"/>
                <w:bCs w:val="0"/>
                <w:color w:val="000000"/>
                <w:lang w:eastAsia="hr-HR"/>
              </w:rPr>
              <w:t>.</w:t>
            </w:r>
          </w:p>
        </w:tc>
        <w:tc>
          <w:tcPr>
            <w:tcW w:w="2646" w:type="dxa"/>
            <w:vAlign w:val="center"/>
          </w:tcPr>
          <w:p w14:paraId="739EED57"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Udruga mladeži Golo Brdo</w:t>
            </w:r>
          </w:p>
        </w:tc>
        <w:tc>
          <w:tcPr>
            <w:tcW w:w="4365" w:type="dxa"/>
            <w:vAlign w:val="center"/>
          </w:tcPr>
          <w:p w14:paraId="330426DB"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Malonogometni turnir povodom dana naselja Golo Brdo</w:t>
            </w:r>
          </w:p>
        </w:tc>
        <w:tc>
          <w:tcPr>
            <w:tcW w:w="2155" w:type="dxa"/>
            <w:vAlign w:val="center"/>
          </w:tcPr>
          <w:p w14:paraId="415369F6"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700,00 €</w:t>
            </w:r>
          </w:p>
        </w:tc>
      </w:tr>
      <w:tr w:rsidR="00316E44" w:rsidRPr="008E6E7F" w14:paraId="2EE83A65" w14:textId="77777777" w:rsidTr="00385800">
        <w:tblPrEx>
          <w:jc w:val="left"/>
        </w:tblPrEx>
        <w:trPr>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156FF67C"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88</w:t>
            </w:r>
            <w:r w:rsidRPr="00045296">
              <w:rPr>
                <w:rFonts w:cs="Calibri"/>
                <w:b w:val="0"/>
                <w:bCs w:val="0"/>
                <w:color w:val="000000"/>
                <w:lang w:eastAsia="hr-HR"/>
              </w:rPr>
              <w:t>.</w:t>
            </w:r>
          </w:p>
        </w:tc>
        <w:tc>
          <w:tcPr>
            <w:tcW w:w="2646" w:type="dxa"/>
            <w:vAlign w:val="center"/>
          </w:tcPr>
          <w:p w14:paraId="034FC0D4"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Udruga umirovljenika Vijeća mjesnog odbora Rezovačke Krčevine</w:t>
            </w:r>
          </w:p>
        </w:tc>
        <w:tc>
          <w:tcPr>
            <w:tcW w:w="4365" w:type="dxa"/>
            <w:vAlign w:val="center"/>
          </w:tcPr>
          <w:p w14:paraId="25A526F6"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 xml:space="preserve">Nabavka informatičke opreme </w:t>
            </w:r>
          </w:p>
        </w:tc>
        <w:tc>
          <w:tcPr>
            <w:tcW w:w="2155" w:type="dxa"/>
            <w:vAlign w:val="center"/>
          </w:tcPr>
          <w:p w14:paraId="4BD469B6"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800,00 €</w:t>
            </w:r>
          </w:p>
        </w:tc>
      </w:tr>
      <w:tr w:rsidR="00316E44" w:rsidRPr="008E6E7F" w14:paraId="103ADE04" w14:textId="77777777" w:rsidTr="00385800">
        <w:tblPrEx>
          <w:jc w:val="left"/>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1E14EEEA"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89</w:t>
            </w:r>
            <w:r w:rsidRPr="00045296">
              <w:rPr>
                <w:rFonts w:cs="Calibri"/>
                <w:b w:val="0"/>
                <w:bCs w:val="0"/>
                <w:color w:val="000000"/>
                <w:lang w:eastAsia="hr-HR"/>
              </w:rPr>
              <w:t>.</w:t>
            </w:r>
          </w:p>
        </w:tc>
        <w:tc>
          <w:tcPr>
            <w:tcW w:w="2646" w:type="dxa"/>
            <w:vAlign w:val="center"/>
          </w:tcPr>
          <w:p w14:paraId="241E3FA8"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Udruga umirovljenika Matija Gubec Virovitica</w:t>
            </w:r>
          </w:p>
        </w:tc>
        <w:tc>
          <w:tcPr>
            <w:tcW w:w="4365" w:type="dxa"/>
            <w:vAlign w:val="center"/>
          </w:tcPr>
          <w:p w14:paraId="377CCFCC"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 xml:space="preserve">Nabava informatičke opreme </w:t>
            </w:r>
          </w:p>
        </w:tc>
        <w:tc>
          <w:tcPr>
            <w:tcW w:w="2155" w:type="dxa"/>
            <w:vAlign w:val="center"/>
          </w:tcPr>
          <w:p w14:paraId="4A3C8EB0"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3.000,00 €</w:t>
            </w:r>
          </w:p>
        </w:tc>
      </w:tr>
      <w:tr w:rsidR="00316E44" w:rsidRPr="008E6E7F" w14:paraId="108C1C76" w14:textId="77777777" w:rsidTr="00385800">
        <w:tblPrEx>
          <w:jc w:val="left"/>
        </w:tblPrEx>
        <w:trPr>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3D63FE65"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90</w:t>
            </w:r>
            <w:r w:rsidRPr="00045296">
              <w:rPr>
                <w:rFonts w:cs="Calibri"/>
                <w:b w:val="0"/>
                <w:bCs w:val="0"/>
                <w:color w:val="000000"/>
                <w:lang w:eastAsia="hr-HR"/>
              </w:rPr>
              <w:t>.</w:t>
            </w:r>
          </w:p>
        </w:tc>
        <w:tc>
          <w:tcPr>
            <w:tcW w:w="2646" w:type="dxa"/>
            <w:vAlign w:val="center"/>
          </w:tcPr>
          <w:p w14:paraId="40233259"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Ogranak Matice hrvatske u Virovitici</w:t>
            </w:r>
          </w:p>
        </w:tc>
        <w:tc>
          <w:tcPr>
            <w:tcW w:w="4365" w:type="dxa"/>
            <w:vAlign w:val="center"/>
          </w:tcPr>
          <w:p w14:paraId="214F4904"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Od stiha do zvijezda - radionica pisanja poezije za mlade</w:t>
            </w:r>
          </w:p>
        </w:tc>
        <w:tc>
          <w:tcPr>
            <w:tcW w:w="2155" w:type="dxa"/>
            <w:vAlign w:val="center"/>
          </w:tcPr>
          <w:p w14:paraId="79B0D945"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1.000,00 €</w:t>
            </w:r>
          </w:p>
        </w:tc>
      </w:tr>
      <w:tr w:rsidR="00316E44" w:rsidRPr="008E6E7F" w14:paraId="0F4077A1" w14:textId="77777777" w:rsidTr="00385800">
        <w:tblPrEx>
          <w:jc w:val="left"/>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6A2CA006"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lastRenderedPageBreak/>
              <w:t>91</w:t>
            </w:r>
            <w:r w:rsidRPr="00045296">
              <w:rPr>
                <w:rFonts w:cs="Calibri"/>
                <w:b w:val="0"/>
                <w:bCs w:val="0"/>
                <w:color w:val="000000"/>
                <w:lang w:eastAsia="hr-HR"/>
              </w:rPr>
              <w:t>.</w:t>
            </w:r>
          </w:p>
        </w:tc>
        <w:tc>
          <w:tcPr>
            <w:tcW w:w="2646" w:type="dxa"/>
            <w:vAlign w:val="center"/>
          </w:tcPr>
          <w:p w14:paraId="4D03F91F"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Matica umirovljenika Hrvatske udruga umirovljenika mjesnog odbora Čemernica</w:t>
            </w:r>
          </w:p>
        </w:tc>
        <w:tc>
          <w:tcPr>
            <w:tcW w:w="4365" w:type="dxa"/>
            <w:vAlign w:val="center"/>
          </w:tcPr>
          <w:p w14:paraId="2C78E62A"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Nabava informatičke opreme</w:t>
            </w:r>
          </w:p>
        </w:tc>
        <w:tc>
          <w:tcPr>
            <w:tcW w:w="2155" w:type="dxa"/>
            <w:vAlign w:val="center"/>
          </w:tcPr>
          <w:p w14:paraId="3522B32C"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2.000,00 €</w:t>
            </w:r>
          </w:p>
        </w:tc>
      </w:tr>
      <w:tr w:rsidR="00316E44" w:rsidRPr="008E6E7F" w14:paraId="00CC95D8" w14:textId="77777777" w:rsidTr="00385800">
        <w:tblPrEx>
          <w:jc w:val="left"/>
        </w:tblPrEx>
        <w:trPr>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373A0A65"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92</w:t>
            </w:r>
            <w:r w:rsidRPr="00045296">
              <w:rPr>
                <w:rFonts w:cs="Calibri"/>
                <w:b w:val="0"/>
                <w:bCs w:val="0"/>
                <w:color w:val="000000"/>
                <w:lang w:eastAsia="hr-HR"/>
              </w:rPr>
              <w:t>.</w:t>
            </w:r>
          </w:p>
        </w:tc>
        <w:tc>
          <w:tcPr>
            <w:tcW w:w="2646" w:type="dxa"/>
            <w:vAlign w:val="center"/>
          </w:tcPr>
          <w:p w14:paraId="48AD934A"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Društvo naša djeca Virovitica</w:t>
            </w:r>
          </w:p>
        </w:tc>
        <w:tc>
          <w:tcPr>
            <w:tcW w:w="4365" w:type="dxa"/>
            <w:vAlign w:val="center"/>
          </w:tcPr>
          <w:p w14:paraId="45F86C7A"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Kreativne radionice i pričaonice "Slikanje riječima"</w:t>
            </w:r>
          </w:p>
        </w:tc>
        <w:tc>
          <w:tcPr>
            <w:tcW w:w="2155" w:type="dxa"/>
            <w:vAlign w:val="center"/>
          </w:tcPr>
          <w:p w14:paraId="6666620E"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500,00 €</w:t>
            </w:r>
          </w:p>
        </w:tc>
      </w:tr>
      <w:tr w:rsidR="00316E44" w:rsidRPr="008E6E7F" w14:paraId="57ECF28E" w14:textId="77777777" w:rsidTr="00385800">
        <w:tblPrEx>
          <w:jc w:val="left"/>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439D4261"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93</w:t>
            </w:r>
            <w:r w:rsidRPr="00045296">
              <w:rPr>
                <w:rFonts w:cs="Calibri"/>
                <w:b w:val="0"/>
                <w:bCs w:val="0"/>
                <w:color w:val="000000"/>
                <w:lang w:eastAsia="hr-HR"/>
              </w:rPr>
              <w:t>.</w:t>
            </w:r>
          </w:p>
        </w:tc>
        <w:tc>
          <w:tcPr>
            <w:tcW w:w="2646" w:type="dxa"/>
            <w:vAlign w:val="center"/>
          </w:tcPr>
          <w:p w14:paraId="030864F3"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Matica umirovljeničkih udruga Virovitičko-podravske županije</w:t>
            </w:r>
          </w:p>
        </w:tc>
        <w:tc>
          <w:tcPr>
            <w:tcW w:w="4365" w:type="dxa"/>
            <w:vAlign w:val="center"/>
          </w:tcPr>
          <w:p w14:paraId="741577D2"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 xml:space="preserve">Priče iz djetinjstva </w:t>
            </w:r>
          </w:p>
        </w:tc>
        <w:tc>
          <w:tcPr>
            <w:tcW w:w="2155" w:type="dxa"/>
            <w:vAlign w:val="center"/>
          </w:tcPr>
          <w:p w14:paraId="76A2A04F"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2.000,00 €</w:t>
            </w:r>
          </w:p>
        </w:tc>
      </w:tr>
      <w:tr w:rsidR="00316E44" w:rsidRPr="008E6E7F" w14:paraId="6085DBA7" w14:textId="77777777" w:rsidTr="00385800">
        <w:tblPrEx>
          <w:jc w:val="left"/>
        </w:tblPrEx>
        <w:trPr>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3822152B"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94</w:t>
            </w:r>
            <w:r w:rsidRPr="00045296">
              <w:rPr>
                <w:rFonts w:cs="Calibri"/>
                <w:b w:val="0"/>
                <w:bCs w:val="0"/>
                <w:color w:val="000000"/>
                <w:lang w:eastAsia="hr-HR"/>
              </w:rPr>
              <w:t>.</w:t>
            </w:r>
          </w:p>
        </w:tc>
        <w:tc>
          <w:tcPr>
            <w:tcW w:w="2646" w:type="dxa"/>
            <w:vAlign w:val="center"/>
          </w:tcPr>
          <w:p w14:paraId="0E92D576"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Udruga umirovljenika Milanovac</w:t>
            </w:r>
          </w:p>
        </w:tc>
        <w:tc>
          <w:tcPr>
            <w:tcW w:w="4365" w:type="dxa"/>
            <w:vAlign w:val="center"/>
          </w:tcPr>
          <w:p w14:paraId="3213C43E"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 xml:space="preserve">Izleti po Hrvatskoj </w:t>
            </w:r>
          </w:p>
        </w:tc>
        <w:tc>
          <w:tcPr>
            <w:tcW w:w="2155" w:type="dxa"/>
            <w:vAlign w:val="center"/>
          </w:tcPr>
          <w:p w14:paraId="3B5C5717"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2.000,00 €</w:t>
            </w:r>
          </w:p>
        </w:tc>
      </w:tr>
      <w:tr w:rsidR="00316E44" w:rsidRPr="008E6E7F" w14:paraId="579376B3" w14:textId="77777777" w:rsidTr="00385800">
        <w:tblPrEx>
          <w:jc w:val="left"/>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0A488EC1"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95</w:t>
            </w:r>
            <w:r w:rsidRPr="00045296">
              <w:rPr>
                <w:rFonts w:cs="Calibri"/>
                <w:b w:val="0"/>
                <w:bCs w:val="0"/>
                <w:color w:val="000000"/>
                <w:lang w:eastAsia="hr-HR"/>
              </w:rPr>
              <w:t>.</w:t>
            </w:r>
          </w:p>
        </w:tc>
        <w:tc>
          <w:tcPr>
            <w:tcW w:w="2646" w:type="dxa"/>
            <w:vAlign w:val="center"/>
          </w:tcPr>
          <w:p w14:paraId="1C9949F9"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Udruga umirovljenika Mjesnog odbora Podgorje</w:t>
            </w:r>
          </w:p>
        </w:tc>
        <w:tc>
          <w:tcPr>
            <w:tcW w:w="4365" w:type="dxa"/>
            <w:vAlign w:val="center"/>
          </w:tcPr>
          <w:p w14:paraId="3FB7905A"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 xml:space="preserve">Aktivan život umirovljenika MO Podgorje </w:t>
            </w:r>
          </w:p>
        </w:tc>
        <w:tc>
          <w:tcPr>
            <w:tcW w:w="2155" w:type="dxa"/>
            <w:vAlign w:val="center"/>
          </w:tcPr>
          <w:p w14:paraId="00299DB2"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1.000,00 €</w:t>
            </w:r>
          </w:p>
        </w:tc>
      </w:tr>
      <w:tr w:rsidR="00316E44" w:rsidRPr="008E6E7F" w14:paraId="760C3054" w14:textId="77777777" w:rsidTr="00385800">
        <w:tblPrEx>
          <w:jc w:val="left"/>
        </w:tblPrEx>
        <w:trPr>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4F3DA458"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96</w:t>
            </w:r>
            <w:r w:rsidRPr="00045296">
              <w:rPr>
                <w:rFonts w:cs="Calibri"/>
                <w:b w:val="0"/>
                <w:bCs w:val="0"/>
                <w:color w:val="000000"/>
                <w:lang w:eastAsia="hr-HR"/>
              </w:rPr>
              <w:t>.</w:t>
            </w:r>
          </w:p>
        </w:tc>
        <w:tc>
          <w:tcPr>
            <w:tcW w:w="2646" w:type="dxa"/>
            <w:vAlign w:val="center"/>
          </w:tcPr>
          <w:p w14:paraId="0AD69ABD"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 xml:space="preserve">Udruga umirovljenika Mjesnog odbora Korija </w:t>
            </w:r>
          </w:p>
        </w:tc>
        <w:tc>
          <w:tcPr>
            <w:tcW w:w="4365" w:type="dxa"/>
            <w:vAlign w:val="center"/>
          </w:tcPr>
          <w:p w14:paraId="65FB052C"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Redovan rad Udruge</w:t>
            </w:r>
          </w:p>
        </w:tc>
        <w:tc>
          <w:tcPr>
            <w:tcW w:w="2155" w:type="dxa"/>
            <w:vAlign w:val="center"/>
          </w:tcPr>
          <w:p w14:paraId="6A0251E2"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2.000,00 €</w:t>
            </w:r>
          </w:p>
        </w:tc>
      </w:tr>
      <w:tr w:rsidR="00316E44" w:rsidRPr="008E6E7F" w14:paraId="61D97E4D" w14:textId="77777777" w:rsidTr="00385800">
        <w:tblPrEx>
          <w:jc w:val="left"/>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4CA6EF91"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97</w:t>
            </w:r>
            <w:r w:rsidRPr="00045296">
              <w:rPr>
                <w:rFonts w:cs="Calibri"/>
                <w:b w:val="0"/>
                <w:bCs w:val="0"/>
                <w:color w:val="000000"/>
                <w:lang w:eastAsia="hr-HR"/>
              </w:rPr>
              <w:t>.</w:t>
            </w:r>
          </w:p>
        </w:tc>
        <w:tc>
          <w:tcPr>
            <w:tcW w:w="2646" w:type="dxa"/>
            <w:vAlign w:val="center"/>
          </w:tcPr>
          <w:p w14:paraId="3B415AA1"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Likovni klub "Nikola Trick" Virovitica</w:t>
            </w:r>
          </w:p>
        </w:tc>
        <w:tc>
          <w:tcPr>
            <w:tcW w:w="4365" w:type="dxa"/>
            <w:vAlign w:val="center"/>
          </w:tcPr>
          <w:p w14:paraId="553E9ADE"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 xml:space="preserve">Likovno stvaralaštvo uz glazbu </w:t>
            </w:r>
          </w:p>
        </w:tc>
        <w:tc>
          <w:tcPr>
            <w:tcW w:w="2155" w:type="dxa"/>
            <w:vAlign w:val="center"/>
          </w:tcPr>
          <w:p w14:paraId="5DC82252"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3.303,73 €</w:t>
            </w:r>
          </w:p>
        </w:tc>
      </w:tr>
      <w:tr w:rsidR="00316E44" w:rsidRPr="008E6E7F" w14:paraId="588D8CDD" w14:textId="77777777" w:rsidTr="00385800">
        <w:tblPrEx>
          <w:jc w:val="left"/>
        </w:tblPrEx>
        <w:trPr>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6FCF39FE"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98</w:t>
            </w:r>
            <w:r w:rsidRPr="00045296">
              <w:rPr>
                <w:rFonts w:cs="Calibri"/>
                <w:b w:val="0"/>
                <w:bCs w:val="0"/>
                <w:color w:val="000000"/>
                <w:lang w:eastAsia="hr-HR"/>
              </w:rPr>
              <w:t>.</w:t>
            </w:r>
          </w:p>
        </w:tc>
        <w:tc>
          <w:tcPr>
            <w:tcW w:w="2646" w:type="dxa"/>
            <w:vAlign w:val="center"/>
          </w:tcPr>
          <w:p w14:paraId="7BF0C64C"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Udruga Ličana "Vila Velebita" Virovitica</w:t>
            </w:r>
          </w:p>
        </w:tc>
        <w:tc>
          <w:tcPr>
            <w:tcW w:w="4365" w:type="dxa"/>
            <w:vAlign w:val="center"/>
          </w:tcPr>
          <w:p w14:paraId="5EF449B8"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 xml:space="preserve">Tradicionalna odjeća za obilježavanje ličke večeri </w:t>
            </w:r>
          </w:p>
        </w:tc>
        <w:tc>
          <w:tcPr>
            <w:tcW w:w="2155" w:type="dxa"/>
            <w:vAlign w:val="center"/>
          </w:tcPr>
          <w:p w14:paraId="5CBCF846"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2.640,00 €</w:t>
            </w:r>
          </w:p>
        </w:tc>
      </w:tr>
      <w:tr w:rsidR="00316E44" w:rsidRPr="008E6E7F" w14:paraId="11B1DFEE" w14:textId="77777777" w:rsidTr="00385800">
        <w:tblPrEx>
          <w:jc w:val="left"/>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4961E8A7"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99</w:t>
            </w:r>
            <w:r w:rsidRPr="00045296">
              <w:rPr>
                <w:rFonts w:cs="Calibri"/>
                <w:b w:val="0"/>
                <w:bCs w:val="0"/>
                <w:color w:val="000000"/>
                <w:lang w:eastAsia="hr-HR"/>
              </w:rPr>
              <w:t>.</w:t>
            </w:r>
          </w:p>
        </w:tc>
        <w:tc>
          <w:tcPr>
            <w:tcW w:w="2646" w:type="dxa"/>
            <w:vAlign w:val="center"/>
          </w:tcPr>
          <w:p w14:paraId="4C273DDC"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 xml:space="preserve">Konjički klub Virovitica </w:t>
            </w:r>
          </w:p>
        </w:tc>
        <w:tc>
          <w:tcPr>
            <w:tcW w:w="4365" w:type="dxa"/>
            <w:vAlign w:val="center"/>
          </w:tcPr>
          <w:p w14:paraId="187D100B"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 xml:space="preserve">Virovitički konjički maraton Josip Blažević - Joza </w:t>
            </w:r>
          </w:p>
        </w:tc>
        <w:tc>
          <w:tcPr>
            <w:tcW w:w="2155" w:type="dxa"/>
            <w:vAlign w:val="center"/>
          </w:tcPr>
          <w:p w14:paraId="10DD37C9"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3.500,00 €</w:t>
            </w:r>
          </w:p>
        </w:tc>
      </w:tr>
      <w:tr w:rsidR="00316E44" w:rsidRPr="008E6E7F" w14:paraId="3DBD2C74" w14:textId="77777777" w:rsidTr="00385800">
        <w:tblPrEx>
          <w:jc w:val="left"/>
        </w:tblPrEx>
        <w:trPr>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6FE872FE"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100</w:t>
            </w:r>
            <w:r w:rsidRPr="00045296">
              <w:rPr>
                <w:rFonts w:cs="Calibri"/>
                <w:b w:val="0"/>
                <w:bCs w:val="0"/>
                <w:color w:val="000000"/>
                <w:lang w:eastAsia="hr-HR"/>
              </w:rPr>
              <w:t>.</w:t>
            </w:r>
          </w:p>
        </w:tc>
        <w:tc>
          <w:tcPr>
            <w:tcW w:w="2646" w:type="dxa"/>
            <w:vAlign w:val="center"/>
          </w:tcPr>
          <w:p w14:paraId="439069B1"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 xml:space="preserve">Udruga pčelara Virovitica </w:t>
            </w:r>
          </w:p>
        </w:tc>
        <w:tc>
          <w:tcPr>
            <w:tcW w:w="4365" w:type="dxa"/>
            <w:vAlign w:val="center"/>
          </w:tcPr>
          <w:p w14:paraId="1633890A"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Moja prva košnica</w:t>
            </w:r>
          </w:p>
        </w:tc>
        <w:tc>
          <w:tcPr>
            <w:tcW w:w="2155" w:type="dxa"/>
            <w:vAlign w:val="center"/>
          </w:tcPr>
          <w:p w14:paraId="521D0106"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2.680,00 €</w:t>
            </w:r>
          </w:p>
        </w:tc>
      </w:tr>
      <w:tr w:rsidR="00316E44" w:rsidRPr="008E6E7F" w14:paraId="276F555D" w14:textId="77777777" w:rsidTr="00385800">
        <w:tblPrEx>
          <w:jc w:val="left"/>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1D5F3FD9"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101</w:t>
            </w:r>
            <w:r w:rsidRPr="00045296">
              <w:rPr>
                <w:rFonts w:cs="Calibri"/>
                <w:b w:val="0"/>
                <w:bCs w:val="0"/>
                <w:color w:val="000000"/>
                <w:lang w:eastAsia="hr-HR"/>
              </w:rPr>
              <w:t>.</w:t>
            </w:r>
          </w:p>
        </w:tc>
        <w:tc>
          <w:tcPr>
            <w:tcW w:w="2646" w:type="dxa"/>
            <w:vAlign w:val="center"/>
          </w:tcPr>
          <w:p w14:paraId="6A213C46"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Hrvatska Kinološka Udruga Virovitica</w:t>
            </w:r>
          </w:p>
        </w:tc>
        <w:tc>
          <w:tcPr>
            <w:tcW w:w="4365" w:type="dxa"/>
            <w:vAlign w:val="center"/>
          </w:tcPr>
          <w:p w14:paraId="18123E78"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 xml:space="preserve">Nabava informatičke opreme za redovan rad udurge </w:t>
            </w:r>
          </w:p>
        </w:tc>
        <w:tc>
          <w:tcPr>
            <w:tcW w:w="2155" w:type="dxa"/>
            <w:vAlign w:val="center"/>
          </w:tcPr>
          <w:p w14:paraId="0EF350CC"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2.000,00 €</w:t>
            </w:r>
          </w:p>
        </w:tc>
      </w:tr>
      <w:tr w:rsidR="00316E44" w:rsidRPr="008E6E7F" w14:paraId="679943CD" w14:textId="77777777" w:rsidTr="00385800">
        <w:tblPrEx>
          <w:jc w:val="left"/>
        </w:tblPrEx>
        <w:trPr>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752A8D8D"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102</w:t>
            </w:r>
            <w:r w:rsidRPr="00045296">
              <w:rPr>
                <w:rFonts w:cs="Calibri"/>
                <w:b w:val="0"/>
                <w:bCs w:val="0"/>
                <w:color w:val="000000"/>
                <w:lang w:eastAsia="hr-HR"/>
              </w:rPr>
              <w:t>.</w:t>
            </w:r>
          </w:p>
        </w:tc>
        <w:tc>
          <w:tcPr>
            <w:tcW w:w="2646" w:type="dxa"/>
            <w:vAlign w:val="center"/>
          </w:tcPr>
          <w:p w14:paraId="7C853FF9"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Udruga umirovljenika Hrvatske grada Virovitice</w:t>
            </w:r>
          </w:p>
        </w:tc>
        <w:tc>
          <w:tcPr>
            <w:tcW w:w="4365" w:type="dxa"/>
            <w:vAlign w:val="center"/>
          </w:tcPr>
          <w:p w14:paraId="1EF42713"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Sport u mirovini</w:t>
            </w:r>
          </w:p>
        </w:tc>
        <w:tc>
          <w:tcPr>
            <w:tcW w:w="2155" w:type="dxa"/>
            <w:vAlign w:val="center"/>
          </w:tcPr>
          <w:p w14:paraId="178BC1DF"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1.575,00 €</w:t>
            </w:r>
          </w:p>
        </w:tc>
      </w:tr>
      <w:tr w:rsidR="00316E44" w:rsidRPr="008E6E7F" w14:paraId="5E37B636" w14:textId="77777777" w:rsidTr="00385800">
        <w:tblPrEx>
          <w:jc w:val="left"/>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7DCB0DB9"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103</w:t>
            </w:r>
            <w:r w:rsidRPr="00045296">
              <w:rPr>
                <w:rFonts w:cs="Calibri"/>
                <w:b w:val="0"/>
                <w:bCs w:val="0"/>
                <w:color w:val="000000"/>
                <w:lang w:eastAsia="hr-HR"/>
              </w:rPr>
              <w:t>.</w:t>
            </w:r>
          </w:p>
        </w:tc>
        <w:tc>
          <w:tcPr>
            <w:tcW w:w="2646" w:type="dxa"/>
            <w:vAlign w:val="center"/>
          </w:tcPr>
          <w:p w14:paraId="71DA74E1"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Udruga za razvoj i promicanje inovacija Lunas spectrum</w:t>
            </w:r>
          </w:p>
        </w:tc>
        <w:tc>
          <w:tcPr>
            <w:tcW w:w="4365" w:type="dxa"/>
            <w:vAlign w:val="center"/>
          </w:tcPr>
          <w:p w14:paraId="64C2D38C"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Projekt turnir Memory</w:t>
            </w:r>
          </w:p>
        </w:tc>
        <w:tc>
          <w:tcPr>
            <w:tcW w:w="2155" w:type="dxa"/>
            <w:vAlign w:val="center"/>
          </w:tcPr>
          <w:p w14:paraId="213A8CC9"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1.250,00 €</w:t>
            </w:r>
          </w:p>
        </w:tc>
      </w:tr>
      <w:tr w:rsidR="00316E44" w:rsidRPr="008E6E7F" w14:paraId="75878FCF" w14:textId="77777777" w:rsidTr="00385800">
        <w:tblPrEx>
          <w:jc w:val="left"/>
        </w:tblPrEx>
        <w:trPr>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1A56227E"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104</w:t>
            </w:r>
            <w:r w:rsidRPr="00045296">
              <w:rPr>
                <w:rFonts w:cs="Calibri"/>
                <w:b w:val="0"/>
                <w:bCs w:val="0"/>
                <w:color w:val="000000"/>
                <w:lang w:eastAsia="hr-HR"/>
              </w:rPr>
              <w:t>.</w:t>
            </w:r>
          </w:p>
        </w:tc>
        <w:tc>
          <w:tcPr>
            <w:tcW w:w="2646" w:type="dxa"/>
            <w:vAlign w:val="center"/>
          </w:tcPr>
          <w:p w14:paraId="7575EC53"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Kulturno umjetnički centar Virovitica</w:t>
            </w:r>
          </w:p>
        </w:tc>
        <w:tc>
          <w:tcPr>
            <w:tcW w:w="4365" w:type="dxa"/>
            <w:vAlign w:val="center"/>
          </w:tcPr>
          <w:p w14:paraId="47F820F7"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 xml:space="preserve">Nabavka sportske opreme </w:t>
            </w:r>
          </w:p>
        </w:tc>
        <w:tc>
          <w:tcPr>
            <w:tcW w:w="2155" w:type="dxa"/>
            <w:vAlign w:val="center"/>
          </w:tcPr>
          <w:p w14:paraId="15158477"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674,70 €</w:t>
            </w:r>
          </w:p>
        </w:tc>
      </w:tr>
      <w:tr w:rsidR="00316E44" w:rsidRPr="008E6E7F" w14:paraId="72D4B3CE" w14:textId="77777777" w:rsidTr="00385800">
        <w:tblPrEx>
          <w:jc w:val="left"/>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6CA4FC72"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105</w:t>
            </w:r>
            <w:r w:rsidRPr="00045296">
              <w:rPr>
                <w:rFonts w:cs="Calibri"/>
                <w:b w:val="0"/>
                <w:bCs w:val="0"/>
                <w:color w:val="000000"/>
                <w:lang w:eastAsia="hr-HR"/>
              </w:rPr>
              <w:t>.</w:t>
            </w:r>
          </w:p>
        </w:tc>
        <w:tc>
          <w:tcPr>
            <w:tcW w:w="2646" w:type="dxa"/>
            <w:vAlign w:val="center"/>
          </w:tcPr>
          <w:p w14:paraId="1075922F"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Udruga za zaštitu životinja "Laki"</w:t>
            </w:r>
          </w:p>
        </w:tc>
        <w:tc>
          <w:tcPr>
            <w:tcW w:w="4365" w:type="dxa"/>
            <w:vAlign w:val="center"/>
          </w:tcPr>
          <w:p w14:paraId="0975D6CA"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 xml:space="preserve">Dom za četveronošce </w:t>
            </w:r>
          </w:p>
        </w:tc>
        <w:tc>
          <w:tcPr>
            <w:tcW w:w="2155" w:type="dxa"/>
            <w:vAlign w:val="center"/>
          </w:tcPr>
          <w:p w14:paraId="08BDC254"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3.200,00 €</w:t>
            </w:r>
          </w:p>
        </w:tc>
      </w:tr>
      <w:tr w:rsidR="00316E44" w:rsidRPr="008E6E7F" w14:paraId="11381BD8" w14:textId="77777777" w:rsidTr="00385800">
        <w:tblPrEx>
          <w:jc w:val="left"/>
        </w:tblPrEx>
        <w:trPr>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6502D4E1"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106</w:t>
            </w:r>
            <w:r w:rsidRPr="00045296">
              <w:rPr>
                <w:rFonts w:cs="Calibri"/>
                <w:b w:val="0"/>
                <w:bCs w:val="0"/>
                <w:color w:val="000000"/>
                <w:lang w:eastAsia="hr-HR"/>
              </w:rPr>
              <w:t>.</w:t>
            </w:r>
          </w:p>
        </w:tc>
        <w:tc>
          <w:tcPr>
            <w:tcW w:w="2646" w:type="dxa"/>
            <w:vAlign w:val="center"/>
          </w:tcPr>
          <w:p w14:paraId="38AD9D12"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 xml:space="preserve">Udruga virovitičkih mažoretkinja </w:t>
            </w:r>
          </w:p>
        </w:tc>
        <w:tc>
          <w:tcPr>
            <w:tcW w:w="4365" w:type="dxa"/>
            <w:vAlign w:val="center"/>
          </w:tcPr>
          <w:p w14:paraId="776F9380"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Europsko prvenstvo u mažoret sportu - Italija</w:t>
            </w:r>
          </w:p>
        </w:tc>
        <w:tc>
          <w:tcPr>
            <w:tcW w:w="2155" w:type="dxa"/>
            <w:vAlign w:val="center"/>
          </w:tcPr>
          <w:p w14:paraId="0E7A9F26"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6.000,00 €</w:t>
            </w:r>
          </w:p>
        </w:tc>
      </w:tr>
      <w:tr w:rsidR="00316E44" w:rsidRPr="008E6E7F" w14:paraId="428EBD44" w14:textId="77777777" w:rsidTr="00385800">
        <w:tblPrEx>
          <w:jc w:val="left"/>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3090F94C"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lastRenderedPageBreak/>
              <w:t>107</w:t>
            </w:r>
            <w:r w:rsidRPr="00045296">
              <w:rPr>
                <w:rFonts w:cs="Calibri"/>
                <w:b w:val="0"/>
                <w:bCs w:val="0"/>
                <w:color w:val="000000"/>
                <w:lang w:eastAsia="hr-HR"/>
              </w:rPr>
              <w:t>.</w:t>
            </w:r>
          </w:p>
        </w:tc>
        <w:tc>
          <w:tcPr>
            <w:tcW w:w="2646" w:type="dxa"/>
            <w:vAlign w:val="center"/>
          </w:tcPr>
          <w:p w14:paraId="44B8AB8E"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 xml:space="preserve">GDCK Virovitica </w:t>
            </w:r>
          </w:p>
        </w:tc>
        <w:tc>
          <w:tcPr>
            <w:tcW w:w="4365" w:type="dxa"/>
            <w:vAlign w:val="center"/>
          </w:tcPr>
          <w:p w14:paraId="7B9A4358"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Sigurnost djece i mladih - UČI, VJEŽBAJ, DIJELI</w:t>
            </w:r>
          </w:p>
        </w:tc>
        <w:tc>
          <w:tcPr>
            <w:tcW w:w="2155" w:type="dxa"/>
            <w:vAlign w:val="center"/>
          </w:tcPr>
          <w:p w14:paraId="68168239"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1.997,34 €</w:t>
            </w:r>
          </w:p>
        </w:tc>
      </w:tr>
      <w:tr w:rsidR="00316E44" w:rsidRPr="008E6E7F" w14:paraId="69091E25" w14:textId="77777777" w:rsidTr="00385800">
        <w:tblPrEx>
          <w:jc w:val="left"/>
        </w:tblPrEx>
        <w:trPr>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78FFBD81"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108</w:t>
            </w:r>
            <w:r w:rsidRPr="00045296">
              <w:rPr>
                <w:rFonts w:cs="Calibri"/>
                <w:b w:val="0"/>
                <w:bCs w:val="0"/>
                <w:color w:val="000000"/>
                <w:lang w:eastAsia="hr-HR"/>
              </w:rPr>
              <w:t>.</w:t>
            </w:r>
          </w:p>
        </w:tc>
        <w:tc>
          <w:tcPr>
            <w:tcW w:w="2646" w:type="dxa"/>
            <w:vAlign w:val="center"/>
          </w:tcPr>
          <w:p w14:paraId="0615FBF9"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Društvo tehničke kulture "Oto Horvat", Virovitica voli vlakove</w:t>
            </w:r>
          </w:p>
        </w:tc>
        <w:tc>
          <w:tcPr>
            <w:tcW w:w="4365" w:type="dxa"/>
            <w:vAlign w:val="center"/>
          </w:tcPr>
          <w:p w14:paraId="1470278C"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Maketarske radionice</w:t>
            </w:r>
          </w:p>
        </w:tc>
        <w:tc>
          <w:tcPr>
            <w:tcW w:w="2155" w:type="dxa"/>
            <w:vAlign w:val="center"/>
          </w:tcPr>
          <w:p w14:paraId="2DA9E028"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2.500,00 €</w:t>
            </w:r>
          </w:p>
        </w:tc>
      </w:tr>
      <w:tr w:rsidR="00316E44" w:rsidRPr="008E6E7F" w14:paraId="540D6FC6" w14:textId="77777777" w:rsidTr="00385800">
        <w:tblPrEx>
          <w:jc w:val="left"/>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1DD65373"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109</w:t>
            </w:r>
            <w:r w:rsidRPr="00045296">
              <w:rPr>
                <w:rFonts w:cs="Calibri"/>
                <w:b w:val="0"/>
                <w:bCs w:val="0"/>
                <w:color w:val="000000"/>
                <w:lang w:eastAsia="hr-HR"/>
              </w:rPr>
              <w:t>.</w:t>
            </w:r>
          </w:p>
        </w:tc>
        <w:tc>
          <w:tcPr>
            <w:tcW w:w="2646" w:type="dxa"/>
            <w:vAlign w:val="center"/>
          </w:tcPr>
          <w:p w14:paraId="424C2CBB"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Hrvački klub Virovitica</w:t>
            </w:r>
          </w:p>
        </w:tc>
        <w:tc>
          <w:tcPr>
            <w:tcW w:w="4365" w:type="dxa"/>
            <w:vAlign w:val="center"/>
          </w:tcPr>
          <w:p w14:paraId="7F5CE67C"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Škola hrvanja Hrvačkog kluba Virovitica</w:t>
            </w:r>
          </w:p>
        </w:tc>
        <w:tc>
          <w:tcPr>
            <w:tcW w:w="2155" w:type="dxa"/>
            <w:vAlign w:val="center"/>
          </w:tcPr>
          <w:p w14:paraId="2A031A1C"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4.376,50 €</w:t>
            </w:r>
          </w:p>
        </w:tc>
      </w:tr>
      <w:tr w:rsidR="00316E44" w:rsidRPr="008E6E7F" w14:paraId="4388298F" w14:textId="77777777" w:rsidTr="00385800">
        <w:tblPrEx>
          <w:jc w:val="left"/>
        </w:tblPrEx>
        <w:trPr>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2285E356"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110</w:t>
            </w:r>
            <w:r w:rsidRPr="00045296">
              <w:rPr>
                <w:rFonts w:cs="Calibri"/>
                <w:b w:val="0"/>
                <w:bCs w:val="0"/>
                <w:color w:val="000000"/>
                <w:lang w:eastAsia="hr-HR"/>
              </w:rPr>
              <w:t>.</w:t>
            </w:r>
          </w:p>
        </w:tc>
        <w:tc>
          <w:tcPr>
            <w:tcW w:w="2646" w:type="dxa"/>
            <w:vAlign w:val="center"/>
          </w:tcPr>
          <w:p w14:paraId="056F1D02"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Dječji vrtić Cvrčak Virovitica</w:t>
            </w:r>
          </w:p>
        </w:tc>
        <w:tc>
          <w:tcPr>
            <w:tcW w:w="4365" w:type="dxa"/>
            <w:vAlign w:val="center"/>
          </w:tcPr>
          <w:p w14:paraId="12B88323"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Interaktivni put do škole</w:t>
            </w:r>
          </w:p>
        </w:tc>
        <w:tc>
          <w:tcPr>
            <w:tcW w:w="2155" w:type="dxa"/>
            <w:vAlign w:val="center"/>
          </w:tcPr>
          <w:p w14:paraId="4B8B8C0A"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3.590,00 €</w:t>
            </w:r>
          </w:p>
        </w:tc>
      </w:tr>
      <w:tr w:rsidR="00316E44" w:rsidRPr="008E6E7F" w14:paraId="0374C3E7" w14:textId="77777777" w:rsidTr="00385800">
        <w:tblPrEx>
          <w:jc w:val="left"/>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59AF2931"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111</w:t>
            </w:r>
            <w:r w:rsidRPr="00045296">
              <w:rPr>
                <w:rFonts w:cs="Calibri"/>
                <w:b w:val="0"/>
                <w:bCs w:val="0"/>
                <w:color w:val="000000"/>
                <w:lang w:eastAsia="hr-HR"/>
              </w:rPr>
              <w:t>.</w:t>
            </w:r>
          </w:p>
        </w:tc>
        <w:tc>
          <w:tcPr>
            <w:tcW w:w="2646" w:type="dxa"/>
            <w:vAlign w:val="center"/>
          </w:tcPr>
          <w:p w14:paraId="2FCC1943"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 xml:space="preserve">Češka beseda </w:t>
            </w:r>
            <w:r>
              <w:rPr>
                <w:rFonts w:cs="Calibri"/>
                <w:color w:val="000000"/>
                <w:lang w:eastAsia="hr-HR"/>
              </w:rPr>
              <w:t>Virovitca</w:t>
            </w:r>
          </w:p>
        </w:tc>
        <w:tc>
          <w:tcPr>
            <w:tcW w:w="4365" w:type="dxa"/>
            <w:vAlign w:val="center"/>
          </w:tcPr>
          <w:p w14:paraId="43F1FEB9"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 xml:space="preserve">Nabava informatičke opreme za unaprjeđenje rada udruge </w:t>
            </w:r>
          </w:p>
        </w:tc>
        <w:tc>
          <w:tcPr>
            <w:tcW w:w="2155" w:type="dxa"/>
            <w:vAlign w:val="center"/>
          </w:tcPr>
          <w:p w14:paraId="35C5E1D0"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2.880,00 €</w:t>
            </w:r>
          </w:p>
        </w:tc>
      </w:tr>
      <w:tr w:rsidR="00316E44" w:rsidRPr="008E6E7F" w14:paraId="4036CC90" w14:textId="77777777" w:rsidTr="00385800">
        <w:tblPrEx>
          <w:jc w:val="left"/>
        </w:tblPrEx>
        <w:trPr>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318C3881"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112</w:t>
            </w:r>
            <w:r w:rsidRPr="00045296">
              <w:rPr>
                <w:rFonts w:cs="Calibri"/>
                <w:b w:val="0"/>
                <w:bCs w:val="0"/>
                <w:color w:val="000000"/>
                <w:lang w:eastAsia="hr-HR"/>
              </w:rPr>
              <w:t>.</w:t>
            </w:r>
          </w:p>
        </w:tc>
        <w:tc>
          <w:tcPr>
            <w:tcW w:w="2646" w:type="dxa"/>
            <w:vAlign w:val="center"/>
          </w:tcPr>
          <w:p w14:paraId="6B60808E"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Organizacija slijepih</w:t>
            </w:r>
          </w:p>
        </w:tc>
        <w:tc>
          <w:tcPr>
            <w:tcW w:w="4365" w:type="dxa"/>
            <w:vAlign w:val="center"/>
          </w:tcPr>
          <w:p w14:paraId="7030C3AA"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Redovne djelatnosti Udruge za 2025. godinu</w:t>
            </w:r>
          </w:p>
        </w:tc>
        <w:tc>
          <w:tcPr>
            <w:tcW w:w="2155" w:type="dxa"/>
            <w:vAlign w:val="center"/>
          </w:tcPr>
          <w:p w14:paraId="19CF492C"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2.000,00 €</w:t>
            </w:r>
          </w:p>
        </w:tc>
      </w:tr>
      <w:tr w:rsidR="00316E44" w:rsidRPr="008E6E7F" w14:paraId="02A0031E" w14:textId="77777777" w:rsidTr="00385800">
        <w:tblPrEx>
          <w:jc w:val="left"/>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11529744"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113</w:t>
            </w:r>
            <w:r w:rsidRPr="00045296">
              <w:rPr>
                <w:rFonts w:cs="Calibri"/>
                <w:b w:val="0"/>
                <w:bCs w:val="0"/>
                <w:color w:val="000000"/>
                <w:lang w:eastAsia="hr-HR"/>
              </w:rPr>
              <w:t>.</w:t>
            </w:r>
          </w:p>
        </w:tc>
        <w:tc>
          <w:tcPr>
            <w:tcW w:w="2646" w:type="dxa"/>
            <w:vAlign w:val="center"/>
          </w:tcPr>
          <w:p w14:paraId="2881D536"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Organizacija slijepih</w:t>
            </w:r>
          </w:p>
        </w:tc>
        <w:tc>
          <w:tcPr>
            <w:tcW w:w="4365" w:type="dxa"/>
            <w:vAlign w:val="center"/>
          </w:tcPr>
          <w:p w14:paraId="17DD335D"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Redovne djelatnosti Udruge za 2025. godinu</w:t>
            </w:r>
          </w:p>
        </w:tc>
        <w:tc>
          <w:tcPr>
            <w:tcW w:w="2155" w:type="dxa"/>
            <w:vAlign w:val="center"/>
          </w:tcPr>
          <w:p w14:paraId="1C0839D9"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2.000,00 €</w:t>
            </w:r>
          </w:p>
        </w:tc>
      </w:tr>
      <w:tr w:rsidR="00316E44" w:rsidRPr="008E6E7F" w14:paraId="2311B55A" w14:textId="77777777" w:rsidTr="00385800">
        <w:tblPrEx>
          <w:jc w:val="left"/>
        </w:tblPrEx>
        <w:trPr>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4FA43BBD"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114</w:t>
            </w:r>
            <w:r w:rsidRPr="00045296">
              <w:rPr>
                <w:rFonts w:cs="Calibri"/>
                <w:b w:val="0"/>
                <w:bCs w:val="0"/>
                <w:color w:val="000000"/>
                <w:lang w:eastAsia="hr-HR"/>
              </w:rPr>
              <w:t>.</w:t>
            </w:r>
          </w:p>
        </w:tc>
        <w:tc>
          <w:tcPr>
            <w:tcW w:w="2646" w:type="dxa"/>
            <w:vAlign w:val="center"/>
          </w:tcPr>
          <w:p w14:paraId="6A949116"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Organizacija slijepih</w:t>
            </w:r>
          </w:p>
        </w:tc>
        <w:tc>
          <w:tcPr>
            <w:tcW w:w="4365" w:type="dxa"/>
            <w:vAlign w:val="center"/>
          </w:tcPr>
          <w:p w14:paraId="608ED826"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Redovne djelatnosti Udruge za 2025. godinu</w:t>
            </w:r>
          </w:p>
        </w:tc>
        <w:tc>
          <w:tcPr>
            <w:tcW w:w="2155" w:type="dxa"/>
            <w:vAlign w:val="center"/>
          </w:tcPr>
          <w:p w14:paraId="63071DDE"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2.000,00 €</w:t>
            </w:r>
          </w:p>
        </w:tc>
      </w:tr>
      <w:tr w:rsidR="00316E44" w:rsidRPr="008E6E7F" w14:paraId="0E1FDD13" w14:textId="77777777" w:rsidTr="00385800">
        <w:tblPrEx>
          <w:jc w:val="left"/>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79670027"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115</w:t>
            </w:r>
            <w:r w:rsidRPr="00045296">
              <w:rPr>
                <w:rFonts w:cs="Calibri"/>
                <w:b w:val="0"/>
                <w:bCs w:val="0"/>
                <w:color w:val="000000"/>
                <w:lang w:eastAsia="hr-HR"/>
              </w:rPr>
              <w:t>.</w:t>
            </w:r>
          </w:p>
        </w:tc>
        <w:tc>
          <w:tcPr>
            <w:tcW w:w="2646" w:type="dxa"/>
            <w:vAlign w:val="center"/>
          </w:tcPr>
          <w:p w14:paraId="7F7DDCCA"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Organizacija slijepih</w:t>
            </w:r>
          </w:p>
        </w:tc>
        <w:tc>
          <w:tcPr>
            <w:tcW w:w="4365" w:type="dxa"/>
            <w:vAlign w:val="center"/>
          </w:tcPr>
          <w:p w14:paraId="1A8C1EB5"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Redovne djelatnosti Udruge za 2025. godinu</w:t>
            </w:r>
          </w:p>
        </w:tc>
        <w:tc>
          <w:tcPr>
            <w:tcW w:w="2155" w:type="dxa"/>
            <w:vAlign w:val="center"/>
          </w:tcPr>
          <w:p w14:paraId="0C82B9D5"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2.000,00 €</w:t>
            </w:r>
          </w:p>
        </w:tc>
      </w:tr>
      <w:tr w:rsidR="00316E44" w:rsidRPr="008E6E7F" w14:paraId="33641065" w14:textId="77777777" w:rsidTr="00385800">
        <w:tblPrEx>
          <w:jc w:val="left"/>
        </w:tblPrEx>
        <w:trPr>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7770DA52"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116</w:t>
            </w:r>
            <w:r w:rsidRPr="00045296">
              <w:rPr>
                <w:rFonts w:cs="Calibri"/>
                <w:b w:val="0"/>
                <w:bCs w:val="0"/>
                <w:color w:val="000000"/>
                <w:lang w:eastAsia="hr-HR"/>
              </w:rPr>
              <w:t>.</w:t>
            </w:r>
          </w:p>
        </w:tc>
        <w:tc>
          <w:tcPr>
            <w:tcW w:w="2646" w:type="dxa"/>
            <w:vAlign w:val="center"/>
          </w:tcPr>
          <w:p w14:paraId="3F747360"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Organizacija slijepih</w:t>
            </w:r>
          </w:p>
        </w:tc>
        <w:tc>
          <w:tcPr>
            <w:tcW w:w="4365" w:type="dxa"/>
            <w:vAlign w:val="center"/>
          </w:tcPr>
          <w:p w14:paraId="717AFFD1"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Redovne djelatnosti Udruge za 2025. godinu</w:t>
            </w:r>
          </w:p>
        </w:tc>
        <w:tc>
          <w:tcPr>
            <w:tcW w:w="2155" w:type="dxa"/>
            <w:vAlign w:val="center"/>
          </w:tcPr>
          <w:p w14:paraId="16B4DBE1"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2.000,00 €</w:t>
            </w:r>
          </w:p>
        </w:tc>
      </w:tr>
      <w:tr w:rsidR="00316E44" w:rsidRPr="008E6E7F" w14:paraId="1B4A5A3B" w14:textId="77777777" w:rsidTr="00385800">
        <w:tblPrEx>
          <w:jc w:val="left"/>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20D5BB60"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117</w:t>
            </w:r>
            <w:r w:rsidRPr="00045296">
              <w:rPr>
                <w:rFonts w:cs="Calibri"/>
                <w:b w:val="0"/>
                <w:bCs w:val="0"/>
                <w:color w:val="000000"/>
                <w:lang w:eastAsia="hr-HR"/>
              </w:rPr>
              <w:t>.</w:t>
            </w:r>
          </w:p>
        </w:tc>
        <w:tc>
          <w:tcPr>
            <w:tcW w:w="2646" w:type="dxa"/>
            <w:vAlign w:val="center"/>
          </w:tcPr>
          <w:p w14:paraId="42820CB2"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Ogranak Matice hrvatske u Virovitici</w:t>
            </w:r>
          </w:p>
        </w:tc>
        <w:tc>
          <w:tcPr>
            <w:tcW w:w="4365" w:type="dxa"/>
            <w:vAlign w:val="center"/>
          </w:tcPr>
          <w:p w14:paraId="122DD2B2"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Izložba fotografija "Žene Virovitice"</w:t>
            </w:r>
          </w:p>
        </w:tc>
        <w:tc>
          <w:tcPr>
            <w:tcW w:w="2155" w:type="dxa"/>
            <w:vAlign w:val="center"/>
          </w:tcPr>
          <w:p w14:paraId="02F8BBD4"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1.000,00 €</w:t>
            </w:r>
          </w:p>
        </w:tc>
      </w:tr>
      <w:tr w:rsidR="00316E44" w:rsidRPr="008E6E7F" w14:paraId="00B2388B" w14:textId="77777777" w:rsidTr="00385800">
        <w:tblPrEx>
          <w:jc w:val="left"/>
        </w:tblPrEx>
        <w:trPr>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0E745557"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118</w:t>
            </w:r>
            <w:r w:rsidRPr="00045296">
              <w:rPr>
                <w:rFonts w:cs="Calibri"/>
                <w:b w:val="0"/>
                <w:bCs w:val="0"/>
                <w:color w:val="000000"/>
                <w:lang w:eastAsia="hr-HR"/>
              </w:rPr>
              <w:t>.</w:t>
            </w:r>
          </w:p>
        </w:tc>
        <w:tc>
          <w:tcPr>
            <w:tcW w:w="2646" w:type="dxa"/>
            <w:vAlign w:val="center"/>
          </w:tcPr>
          <w:p w14:paraId="1FFAB529"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Organizacija slijepih</w:t>
            </w:r>
          </w:p>
        </w:tc>
        <w:tc>
          <w:tcPr>
            <w:tcW w:w="4365" w:type="dxa"/>
            <w:vAlign w:val="center"/>
          </w:tcPr>
          <w:p w14:paraId="7004B577"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Redovne djelatnosti Udruge za 2025. godinu</w:t>
            </w:r>
          </w:p>
        </w:tc>
        <w:tc>
          <w:tcPr>
            <w:tcW w:w="2155" w:type="dxa"/>
            <w:vAlign w:val="center"/>
          </w:tcPr>
          <w:p w14:paraId="7FB292AF"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2.000,00 €</w:t>
            </w:r>
          </w:p>
        </w:tc>
      </w:tr>
      <w:tr w:rsidR="00316E44" w:rsidRPr="008E6E7F" w14:paraId="0737C4EA" w14:textId="77777777" w:rsidTr="00385800">
        <w:tblPrEx>
          <w:jc w:val="left"/>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502FCE70"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119</w:t>
            </w:r>
            <w:r w:rsidRPr="00045296">
              <w:rPr>
                <w:rFonts w:cs="Calibri"/>
                <w:b w:val="0"/>
                <w:bCs w:val="0"/>
                <w:color w:val="000000"/>
                <w:lang w:eastAsia="hr-HR"/>
              </w:rPr>
              <w:t>.</w:t>
            </w:r>
          </w:p>
        </w:tc>
        <w:tc>
          <w:tcPr>
            <w:tcW w:w="2646" w:type="dxa"/>
            <w:vAlign w:val="center"/>
          </w:tcPr>
          <w:p w14:paraId="550F8364"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Udruga umirovljenika Matija Gubec Virovitica</w:t>
            </w:r>
          </w:p>
        </w:tc>
        <w:tc>
          <w:tcPr>
            <w:tcW w:w="4365" w:type="dxa"/>
            <w:vAlign w:val="center"/>
          </w:tcPr>
          <w:p w14:paraId="4F307D6D"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Izlet "Kuća čaja - Klopotec"</w:t>
            </w:r>
          </w:p>
        </w:tc>
        <w:tc>
          <w:tcPr>
            <w:tcW w:w="2155" w:type="dxa"/>
            <w:vAlign w:val="center"/>
          </w:tcPr>
          <w:p w14:paraId="1248A03B"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500,00 €</w:t>
            </w:r>
          </w:p>
        </w:tc>
      </w:tr>
      <w:tr w:rsidR="00316E44" w:rsidRPr="008E6E7F" w14:paraId="651C375B" w14:textId="77777777" w:rsidTr="00385800">
        <w:tblPrEx>
          <w:jc w:val="left"/>
        </w:tblPrEx>
        <w:trPr>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0189F172"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120</w:t>
            </w:r>
            <w:r w:rsidRPr="00045296">
              <w:rPr>
                <w:rFonts w:cs="Calibri"/>
                <w:b w:val="0"/>
                <w:bCs w:val="0"/>
                <w:color w:val="000000"/>
                <w:lang w:eastAsia="hr-HR"/>
              </w:rPr>
              <w:t>.</w:t>
            </w:r>
          </w:p>
        </w:tc>
        <w:tc>
          <w:tcPr>
            <w:tcW w:w="2646" w:type="dxa"/>
            <w:vAlign w:val="center"/>
          </w:tcPr>
          <w:p w14:paraId="24004AE1"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Hrvački klub Virovitica</w:t>
            </w:r>
          </w:p>
        </w:tc>
        <w:tc>
          <w:tcPr>
            <w:tcW w:w="4365" w:type="dxa"/>
            <w:vAlign w:val="center"/>
          </w:tcPr>
          <w:p w14:paraId="3A455083"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Škola hrvanja Hrvačkog kluba Virovitica</w:t>
            </w:r>
          </w:p>
        </w:tc>
        <w:tc>
          <w:tcPr>
            <w:tcW w:w="2155" w:type="dxa"/>
            <w:vAlign w:val="center"/>
          </w:tcPr>
          <w:p w14:paraId="102E8E77"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3.500,00 €</w:t>
            </w:r>
          </w:p>
        </w:tc>
      </w:tr>
      <w:tr w:rsidR="00316E44" w:rsidRPr="008E6E7F" w14:paraId="7E634AC9" w14:textId="77777777" w:rsidTr="00385800">
        <w:tblPrEx>
          <w:jc w:val="left"/>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06848CE2"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121</w:t>
            </w:r>
            <w:r w:rsidRPr="00045296">
              <w:rPr>
                <w:rFonts w:cs="Calibri"/>
                <w:b w:val="0"/>
                <w:bCs w:val="0"/>
                <w:color w:val="000000"/>
                <w:lang w:eastAsia="hr-HR"/>
              </w:rPr>
              <w:t>.</w:t>
            </w:r>
          </w:p>
        </w:tc>
        <w:tc>
          <w:tcPr>
            <w:tcW w:w="2646" w:type="dxa"/>
            <w:vAlign w:val="center"/>
          </w:tcPr>
          <w:p w14:paraId="261D6004"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 xml:space="preserve">Udruga pčelara Virovitica </w:t>
            </w:r>
          </w:p>
        </w:tc>
        <w:tc>
          <w:tcPr>
            <w:tcW w:w="4365" w:type="dxa"/>
            <w:vAlign w:val="center"/>
          </w:tcPr>
          <w:p w14:paraId="4FF94FD8"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Potpora pčelarima sa područja općine Gradina u očuvanju pčelinjeg fonda uslijed nepovoljnih klimatskih promjena</w:t>
            </w:r>
          </w:p>
        </w:tc>
        <w:tc>
          <w:tcPr>
            <w:tcW w:w="2155" w:type="dxa"/>
            <w:vAlign w:val="center"/>
          </w:tcPr>
          <w:p w14:paraId="2A78FBDE"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2.525,00 €</w:t>
            </w:r>
          </w:p>
        </w:tc>
      </w:tr>
      <w:tr w:rsidR="00316E44" w:rsidRPr="008E6E7F" w14:paraId="0C5FB581" w14:textId="77777777" w:rsidTr="00385800">
        <w:tblPrEx>
          <w:jc w:val="left"/>
        </w:tblPrEx>
        <w:trPr>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42390ABD"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122</w:t>
            </w:r>
            <w:r w:rsidRPr="00045296">
              <w:rPr>
                <w:rFonts w:cs="Calibri"/>
                <w:b w:val="0"/>
                <w:bCs w:val="0"/>
                <w:color w:val="000000"/>
                <w:lang w:eastAsia="hr-HR"/>
              </w:rPr>
              <w:t>.</w:t>
            </w:r>
          </w:p>
        </w:tc>
        <w:tc>
          <w:tcPr>
            <w:tcW w:w="2646" w:type="dxa"/>
            <w:vAlign w:val="center"/>
          </w:tcPr>
          <w:p w14:paraId="215DC91B"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 xml:space="preserve">Udruga umirovljenika Čemernica </w:t>
            </w:r>
          </w:p>
        </w:tc>
        <w:tc>
          <w:tcPr>
            <w:tcW w:w="4365" w:type="dxa"/>
            <w:vAlign w:val="center"/>
          </w:tcPr>
          <w:p w14:paraId="25F8DF7C"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 xml:space="preserve">Život s osmijehom </w:t>
            </w:r>
          </w:p>
        </w:tc>
        <w:tc>
          <w:tcPr>
            <w:tcW w:w="2155" w:type="dxa"/>
            <w:vAlign w:val="center"/>
          </w:tcPr>
          <w:p w14:paraId="57A2673F"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2.000,00 €</w:t>
            </w:r>
          </w:p>
        </w:tc>
      </w:tr>
      <w:tr w:rsidR="00316E44" w:rsidRPr="008E6E7F" w14:paraId="00A5017C" w14:textId="77777777" w:rsidTr="00385800">
        <w:tblPrEx>
          <w:jc w:val="left"/>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4EC2D2A1"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123</w:t>
            </w:r>
            <w:r w:rsidRPr="00045296">
              <w:rPr>
                <w:rFonts w:cs="Calibri"/>
                <w:b w:val="0"/>
                <w:bCs w:val="0"/>
                <w:color w:val="000000"/>
                <w:lang w:eastAsia="hr-HR"/>
              </w:rPr>
              <w:t>.</w:t>
            </w:r>
          </w:p>
        </w:tc>
        <w:tc>
          <w:tcPr>
            <w:tcW w:w="2646" w:type="dxa"/>
            <w:vAlign w:val="center"/>
          </w:tcPr>
          <w:p w14:paraId="2317503E"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Organizacija slijepih</w:t>
            </w:r>
          </w:p>
        </w:tc>
        <w:tc>
          <w:tcPr>
            <w:tcW w:w="4365" w:type="dxa"/>
            <w:vAlign w:val="center"/>
          </w:tcPr>
          <w:p w14:paraId="506E27A0"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Udruga 2025: Snaga redovnih djelatnosti</w:t>
            </w:r>
          </w:p>
        </w:tc>
        <w:tc>
          <w:tcPr>
            <w:tcW w:w="2155" w:type="dxa"/>
            <w:vAlign w:val="center"/>
          </w:tcPr>
          <w:p w14:paraId="2CF2FB72"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2.000,00 €</w:t>
            </w:r>
          </w:p>
        </w:tc>
      </w:tr>
      <w:tr w:rsidR="00316E44" w:rsidRPr="008E6E7F" w14:paraId="184FA062" w14:textId="77777777" w:rsidTr="00385800">
        <w:tblPrEx>
          <w:jc w:val="left"/>
        </w:tblPrEx>
        <w:trPr>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5536A6F2"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124</w:t>
            </w:r>
            <w:r w:rsidRPr="00045296">
              <w:rPr>
                <w:rFonts w:cs="Calibri"/>
                <w:b w:val="0"/>
                <w:bCs w:val="0"/>
                <w:color w:val="000000"/>
                <w:lang w:eastAsia="hr-HR"/>
              </w:rPr>
              <w:t>.</w:t>
            </w:r>
          </w:p>
        </w:tc>
        <w:tc>
          <w:tcPr>
            <w:tcW w:w="2646" w:type="dxa"/>
            <w:vAlign w:val="center"/>
          </w:tcPr>
          <w:p w14:paraId="2CAF74E6"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Organizacija slijepih</w:t>
            </w:r>
          </w:p>
        </w:tc>
        <w:tc>
          <w:tcPr>
            <w:tcW w:w="4365" w:type="dxa"/>
            <w:vAlign w:val="center"/>
          </w:tcPr>
          <w:p w14:paraId="62245878"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Aktivnosti udruge u 2025. godini</w:t>
            </w:r>
          </w:p>
        </w:tc>
        <w:tc>
          <w:tcPr>
            <w:tcW w:w="2155" w:type="dxa"/>
            <w:vAlign w:val="center"/>
          </w:tcPr>
          <w:p w14:paraId="2762E749"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1.900,00 €</w:t>
            </w:r>
          </w:p>
        </w:tc>
      </w:tr>
      <w:tr w:rsidR="00316E44" w:rsidRPr="008E6E7F" w14:paraId="59053D5F" w14:textId="77777777" w:rsidTr="00385800">
        <w:tblPrEx>
          <w:jc w:val="left"/>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41C8804E"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125</w:t>
            </w:r>
            <w:r w:rsidRPr="00045296">
              <w:rPr>
                <w:rFonts w:cs="Calibri"/>
                <w:b w:val="0"/>
                <w:bCs w:val="0"/>
                <w:color w:val="000000"/>
                <w:lang w:eastAsia="hr-HR"/>
              </w:rPr>
              <w:t>.</w:t>
            </w:r>
          </w:p>
        </w:tc>
        <w:tc>
          <w:tcPr>
            <w:tcW w:w="2646" w:type="dxa"/>
            <w:vAlign w:val="center"/>
          </w:tcPr>
          <w:p w14:paraId="43EF0CB9"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Likovni klub "Nikola Trick" Virovitica</w:t>
            </w:r>
          </w:p>
        </w:tc>
        <w:tc>
          <w:tcPr>
            <w:tcW w:w="4365" w:type="dxa"/>
            <w:vAlign w:val="center"/>
          </w:tcPr>
          <w:p w14:paraId="44C7ED9F"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 xml:space="preserve">Kreativno aktivni </w:t>
            </w:r>
          </w:p>
        </w:tc>
        <w:tc>
          <w:tcPr>
            <w:tcW w:w="2155" w:type="dxa"/>
            <w:vAlign w:val="center"/>
          </w:tcPr>
          <w:p w14:paraId="44F3D37D"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2.585,61 €</w:t>
            </w:r>
          </w:p>
        </w:tc>
      </w:tr>
      <w:tr w:rsidR="00316E44" w:rsidRPr="008E6E7F" w14:paraId="10F1A7DB" w14:textId="77777777" w:rsidTr="00385800">
        <w:tblPrEx>
          <w:jc w:val="left"/>
        </w:tblPrEx>
        <w:trPr>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391052FC"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lastRenderedPageBreak/>
              <w:t>126</w:t>
            </w:r>
            <w:r w:rsidRPr="00045296">
              <w:rPr>
                <w:rFonts w:cs="Calibri"/>
                <w:b w:val="0"/>
                <w:bCs w:val="0"/>
                <w:color w:val="000000"/>
                <w:lang w:eastAsia="hr-HR"/>
              </w:rPr>
              <w:t>.</w:t>
            </w:r>
          </w:p>
        </w:tc>
        <w:tc>
          <w:tcPr>
            <w:tcW w:w="2646" w:type="dxa"/>
            <w:vAlign w:val="center"/>
          </w:tcPr>
          <w:p w14:paraId="424C4F7C"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Ogranak Matice hrvatske u Virovitici</w:t>
            </w:r>
          </w:p>
        </w:tc>
        <w:tc>
          <w:tcPr>
            <w:tcW w:w="4365" w:type="dxa"/>
            <w:vAlign w:val="center"/>
          </w:tcPr>
          <w:p w14:paraId="04921BE5"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Od stiha do zvijezda - radionica pisanja poezije za mlade</w:t>
            </w:r>
          </w:p>
        </w:tc>
        <w:tc>
          <w:tcPr>
            <w:tcW w:w="2155" w:type="dxa"/>
            <w:vAlign w:val="center"/>
          </w:tcPr>
          <w:p w14:paraId="7444DD7B"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1.000,00 €</w:t>
            </w:r>
          </w:p>
        </w:tc>
      </w:tr>
      <w:tr w:rsidR="00316E44" w:rsidRPr="008E6E7F" w14:paraId="309CCF8D" w14:textId="77777777" w:rsidTr="00385800">
        <w:tblPrEx>
          <w:jc w:val="left"/>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21C12CE4"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127</w:t>
            </w:r>
            <w:r w:rsidRPr="00045296">
              <w:rPr>
                <w:rFonts w:cs="Calibri"/>
                <w:b w:val="0"/>
                <w:bCs w:val="0"/>
                <w:color w:val="000000"/>
                <w:lang w:eastAsia="hr-HR"/>
              </w:rPr>
              <w:t>.</w:t>
            </w:r>
          </w:p>
        </w:tc>
        <w:tc>
          <w:tcPr>
            <w:tcW w:w="2646" w:type="dxa"/>
            <w:vAlign w:val="center"/>
          </w:tcPr>
          <w:p w14:paraId="0AE3E060"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 xml:space="preserve">Češka beseda </w:t>
            </w:r>
            <w:r>
              <w:rPr>
                <w:rFonts w:cs="Calibri"/>
                <w:color w:val="000000"/>
                <w:lang w:eastAsia="hr-HR"/>
              </w:rPr>
              <w:t>Virovitica</w:t>
            </w:r>
          </w:p>
        </w:tc>
        <w:tc>
          <w:tcPr>
            <w:tcW w:w="4365" w:type="dxa"/>
            <w:vAlign w:val="center"/>
          </w:tcPr>
          <w:p w14:paraId="63238988"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 xml:space="preserve">Nabava informatičke opreme za unaprjeđenje rada udruge </w:t>
            </w:r>
          </w:p>
        </w:tc>
        <w:tc>
          <w:tcPr>
            <w:tcW w:w="2155" w:type="dxa"/>
            <w:vAlign w:val="center"/>
          </w:tcPr>
          <w:p w14:paraId="65600B42"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2.880,00 €</w:t>
            </w:r>
          </w:p>
        </w:tc>
      </w:tr>
      <w:tr w:rsidR="00316E44" w:rsidRPr="008E6E7F" w14:paraId="140B951B" w14:textId="77777777" w:rsidTr="00385800">
        <w:tblPrEx>
          <w:jc w:val="left"/>
        </w:tblPrEx>
        <w:trPr>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0AD30F45"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128</w:t>
            </w:r>
            <w:r w:rsidRPr="00045296">
              <w:rPr>
                <w:rFonts w:cs="Calibri"/>
                <w:b w:val="0"/>
                <w:bCs w:val="0"/>
                <w:color w:val="000000"/>
                <w:lang w:eastAsia="hr-HR"/>
              </w:rPr>
              <w:t>.</w:t>
            </w:r>
          </w:p>
        </w:tc>
        <w:tc>
          <w:tcPr>
            <w:tcW w:w="2646" w:type="dxa"/>
            <w:vAlign w:val="center"/>
          </w:tcPr>
          <w:p w14:paraId="5DFD82A3"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 xml:space="preserve">Konjički klub Virovitica </w:t>
            </w:r>
          </w:p>
        </w:tc>
        <w:tc>
          <w:tcPr>
            <w:tcW w:w="4365" w:type="dxa"/>
            <w:vAlign w:val="center"/>
          </w:tcPr>
          <w:p w14:paraId="6189865F"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 xml:space="preserve">Virovitički konjički maraton Josip Blažević - Joza </w:t>
            </w:r>
          </w:p>
        </w:tc>
        <w:tc>
          <w:tcPr>
            <w:tcW w:w="2155" w:type="dxa"/>
            <w:vAlign w:val="center"/>
          </w:tcPr>
          <w:p w14:paraId="73F4DE93"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2.000,00 €</w:t>
            </w:r>
          </w:p>
        </w:tc>
      </w:tr>
      <w:tr w:rsidR="00316E44" w:rsidRPr="008E6E7F" w14:paraId="5F640B18" w14:textId="77777777" w:rsidTr="00385800">
        <w:tblPrEx>
          <w:jc w:val="left"/>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1B63EF46"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129</w:t>
            </w:r>
            <w:r w:rsidRPr="00045296">
              <w:rPr>
                <w:rFonts w:cs="Calibri"/>
                <w:b w:val="0"/>
                <w:bCs w:val="0"/>
                <w:color w:val="000000"/>
                <w:lang w:eastAsia="hr-HR"/>
              </w:rPr>
              <w:t>.</w:t>
            </w:r>
          </w:p>
        </w:tc>
        <w:tc>
          <w:tcPr>
            <w:tcW w:w="2646" w:type="dxa"/>
            <w:vAlign w:val="center"/>
          </w:tcPr>
          <w:p w14:paraId="63DF0853"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Društvo naša djeca Virovitica</w:t>
            </w:r>
          </w:p>
        </w:tc>
        <w:tc>
          <w:tcPr>
            <w:tcW w:w="4365" w:type="dxa"/>
            <w:vAlign w:val="center"/>
          </w:tcPr>
          <w:p w14:paraId="7E4F4552"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Kreativne radionice i pričaonice "Slikanje riječima"</w:t>
            </w:r>
          </w:p>
        </w:tc>
        <w:tc>
          <w:tcPr>
            <w:tcW w:w="2155" w:type="dxa"/>
            <w:vAlign w:val="center"/>
          </w:tcPr>
          <w:p w14:paraId="42234D94"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500,00 €</w:t>
            </w:r>
          </w:p>
        </w:tc>
      </w:tr>
      <w:tr w:rsidR="00316E44" w:rsidRPr="008E6E7F" w14:paraId="79A8EF66" w14:textId="77777777" w:rsidTr="00385800">
        <w:tblPrEx>
          <w:jc w:val="left"/>
        </w:tblPrEx>
        <w:trPr>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1C0A79E1"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130</w:t>
            </w:r>
            <w:r w:rsidRPr="00045296">
              <w:rPr>
                <w:rFonts w:cs="Calibri"/>
                <w:b w:val="0"/>
                <w:bCs w:val="0"/>
                <w:color w:val="000000"/>
                <w:lang w:eastAsia="hr-HR"/>
              </w:rPr>
              <w:t>.</w:t>
            </w:r>
          </w:p>
        </w:tc>
        <w:tc>
          <w:tcPr>
            <w:tcW w:w="2646" w:type="dxa"/>
            <w:vAlign w:val="center"/>
          </w:tcPr>
          <w:p w14:paraId="58F25E44"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 xml:space="preserve">Udruga umirovljenika Golo Brdo </w:t>
            </w:r>
          </w:p>
        </w:tc>
        <w:tc>
          <w:tcPr>
            <w:tcW w:w="4365" w:type="dxa"/>
            <w:vAlign w:val="center"/>
          </w:tcPr>
          <w:p w14:paraId="65173303"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Umirovljenički sportski susreti</w:t>
            </w:r>
          </w:p>
        </w:tc>
        <w:tc>
          <w:tcPr>
            <w:tcW w:w="2155" w:type="dxa"/>
            <w:vAlign w:val="center"/>
          </w:tcPr>
          <w:p w14:paraId="460CF1E6"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630,00 €</w:t>
            </w:r>
          </w:p>
        </w:tc>
      </w:tr>
      <w:tr w:rsidR="00316E44" w:rsidRPr="008E6E7F" w14:paraId="05A3A87A" w14:textId="77777777" w:rsidTr="00385800">
        <w:tblPrEx>
          <w:jc w:val="left"/>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60F51D01"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131</w:t>
            </w:r>
            <w:r w:rsidRPr="00045296">
              <w:rPr>
                <w:rFonts w:cs="Calibri"/>
                <w:b w:val="0"/>
                <w:bCs w:val="0"/>
                <w:color w:val="000000"/>
                <w:lang w:eastAsia="hr-HR"/>
              </w:rPr>
              <w:t>.</w:t>
            </w:r>
          </w:p>
        </w:tc>
        <w:tc>
          <w:tcPr>
            <w:tcW w:w="2646" w:type="dxa"/>
            <w:vAlign w:val="center"/>
          </w:tcPr>
          <w:p w14:paraId="3666A06E"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Udruga umirovljenika Matija Gubec Virovitica</w:t>
            </w:r>
          </w:p>
        </w:tc>
        <w:tc>
          <w:tcPr>
            <w:tcW w:w="4365" w:type="dxa"/>
            <w:vAlign w:val="center"/>
          </w:tcPr>
          <w:p w14:paraId="1A257979"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 xml:space="preserve">Put duhovnosti i solidarnosti </w:t>
            </w:r>
          </w:p>
        </w:tc>
        <w:tc>
          <w:tcPr>
            <w:tcW w:w="2155" w:type="dxa"/>
            <w:vAlign w:val="center"/>
          </w:tcPr>
          <w:p w14:paraId="2AB1E4CF"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1.500,00 €</w:t>
            </w:r>
          </w:p>
        </w:tc>
      </w:tr>
      <w:tr w:rsidR="00316E44" w:rsidRPr="008E6E7F" w14:paraId="27DD3375" w14:textId="77777777" w:rsidTr="00385800">
        <w:tblPrEx>
          <w:jc w:val="left"/>
        </w:tblPrEx>
        <w:trPr>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72830A89"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132</w:t>
            </w:r>
            <w:r w:rsidRPr="00045296">
              <w:rPr>
                <w:rFonts w:cs="Calibri"/>
                <w:b w:val="0"/>
                <w:bCs w:val="0"/>
                <w:color w:val="000000"/>
                <w:lang w:eastAsia="hr-HR"/>
              </w:rPr>
              <w:t>.</w:t>
            </w:r>
          </w:p>
        </w:tc>
        <w:tc>
          <w:tcPr>
            <w:tcW w:w="2646" w:type="dxa"/>
            <w:vAlign w:val="center"/>
          </w:tcPr>
          <w:p w14:paraId="28382F25"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Matica umirovljenika Hrvatske udruga umirovljenika mjesnog odbora Čemernica</w:t>
            </w:r>
          </w:p>
        </w:tc>
        <w:tc>
          <w:tcPr>
            <w:tcW w:w="4365" w:type="dxa"/>
            <w:vAlign w:val="center"/>
          </w:tcPr>
          <w:p w14:paraId="0E755E35"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 xml:space="preserve">Druženje u pokretu - izleti za kvalitetniji život umirovljenika </w:t>
            </w:r>
          </w:p>
        </w:tc>
        <w:tc>
          <w:tcPr>
            <w:tcW w:w="2155" w:type="dxa"/>
            <w:vAlign w:val="center"/>
          </w:tcPr>
          <w:p w14:paraId="47ABE0D5"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1.500,00 €</w:t>
            </w:r>
          </w:p>
        </w:tc>
      </w:tr>
      <w:tr w:rsidR="00316E44" w:rsidRPr="008E6E7F" w14:paraId="5AA89BF6" w14:textId="77777777" w:rsidTr="00385800">
        <w:tblPrEx>
          <w:jc w:val="left"/>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6C0BCE71"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133</w:t>
            </w:r>
            <w:r w:rsidRPr="00045296">
              <w:rPr>
                <w:rFonts w:cs="Calibri"/>
                <w:b w:val="0"/>
                <w:bCs w:val="0"/>
                <w:color w:val="000000"/>
                <w:lang w:eastAsia="hr-HR"/>
              </w:rPr>
              <w:t>.</w:t>
            </w:r>
          </w:p>
        </w:tc>
        <w:tc>
          <w:tcPr>
            <w:tcW w:w="2646" w:type="dxa"/>
            <w:vAlign w:val="center"/>
          </w:tcPr>
          <w:p w14:paraId="1BFBB512"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Centar za odgoj, obrazovanje i razvojnu podršku dr. Terezija Salaj Rakić</w:t>
            </w:r>
          </w:p>
        </w:tc>
        <w:tc>
          <w:tcPr>
            <w:tcW w:w="4365" w:type="dxa"/>
            <w:vAlign w:val="center"/>
          </w:tcPr>
          <w:p w14:paraId="225E3C4C"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Srcem u igri: turniri inkluzije</w:t>
            </w:r>
          </w:p>
        </w:tc>
        <w:tc>
          <w:tcPr>
            <w:tcW w:w="2155" w:type="dxa"/>
            <w:vAlign w:val="center"/>
          </w:tcPr>
          <w:p w14:paraId="143BF166"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3.500,00 €</w:t>
            </w:r>
          </w:p>
        </w:tc>
      </w:tr>
      <w:tr w:rsidR="00316E44" w:rsidRPr="008E6E7F" w14:paraId="251772E6" w14:textId="77777777" w:rsidTr="00385800">
        <w:tblPrEx>
          <w:jc w:val="left"/>
        </w:tblPrEx>
        <w:trPr>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11741844"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134</w:t>
            </w:r>
            <w:r w:rsidRPr="00045296">
              <w:rPr>
                <w:rFonts w:cs="Calibri"/>
                <w:b w:val="0"/>
                <w:bCs w:val="0"/>
                <w:color w:val="000000"/>
                <w:lang w:eastAsia="hr-HR"/>
              </w:rPr>
              <w:t>.</w:t>
            </w:r>
          </w:p>
        </w:tc>
        <w:tc>
          <w:tcPr>
            <w:tcW w:w="2646" w:type="dxa"/>
            <w:vAlign w:val="center"/>
          </w:tcPr>
          <w:p w14:paraId="2DD3B1C2"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 xml:space="preserve">Udruga Ličana Vila Velebita Virovitica </w:t>
            </w:r>
          </w:p>
        </w:tc>
        <w:tc>
          <w:tcPr>
            <w:tcW w:w="4365" w:type="dxa"/>
            <w:vAlign w:val="center"/>
          </w:tcPr>
          <w:p w14:paraId="2D573D23"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 xml:space="preserve">Tradicionalna odjeća za obilježavanje ličke večeri </w:t>
            </w:r>
          </w:p>
        </w:tc>
        <w:tc>
          <w:tcPr>
            <w:tcW w:w="2155" w:type="dxa"/>
            <w:vAlign w:val="center"/>
          </w:tcPr>
          <w:p w14:paraId="06D14381"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2.640,00 €</w:t>
            </w:r>
          </w:p>
        </w:tc>
      </w:tr>
      <w:tr w:rsidR="00316E44" w:rsidRPr="008E6E7F" w14:paraId="126A3301" w14:textId="77777777" w:rsidTr="00385800">
        <w:tblPrEx>
          <w:jc w:val="left"/>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0F9F9C87"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135</w:t>
            </w:r>
            <w:r w:rsidRPr="00045296">
              <w:rPr>
                <w:rFonts w:cs="Calibri"/>
                <w:b w:val="0"/>
                <w:bCs w:val="0"/>
                <w:color w:val="000000"/>
                <w:lang w:eastAsia="hr-HR"/>
              </w:rPr>
              <w:t>.</w:t>
            </w:r>
          </w:p>
        </w:tc>
        <w:tc>
          <w:tcPr>
            <w:tcW w:w="2646" w:type="dxa"/>
            <w:vAlign w:val="center"/>
          </w:tcPr>
          <w:p w14:paraId="794498A4"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Hrvački klub Virovitica</w:t>
            </w:r>
          </w:p>
        </w:tc>
        <w:tc>
          <w:tcPr>
            <w:tcW w:w="4365" w:type="dxa"/>
            <w:vAlign w:val="center"/>
          </w:tcPr>
          <w:p w14:paraId="57A0D538"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Škola hrvanja Hrvačkog kluba Virovitica</w:t>
            </w:r>
          </w:p>
        </w:tc>
        <w:tc>
          <w:tcPr>
            <w:tcW w:w="2155" w:type="dxa"/>
            <w:vAlign w:val="center"/>
          </w:tcPr>
          <w:p w14:paraId="5020B91B"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3.500,00 €</w:t>
            </w:r>
          </w:p>
        </w:tc>
      </w:tr>
      <w:tr w:rsidR="00316E44" w:rsidRPr="008E6E7F" w14:paraId="01CF7948" w14:textId="77777777" w:rsidTr="00385800">
        <w:tblPrEx>
          <w:jc w:val="left"/>
        </w:tblPrEx>
        <w:trPr>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0F3359F3"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136</w:t>
            </w:r>
            <w:r w:rsidRPr="00045296">
              <w:rPr>
                <w:rFonts w:cs="Calibri"/>
                <w:b w:val="0"/>
                <w:bCs w:val="0"/>
                <w:color w:val="000000"/>
                <w:lang w:eastAsia="hr-HR"/>
              </w:rPr>
              <w:t>.</w:t>
            </w:r>
          </w:p>
        </w:tc>
        <w:tc>
          <w:tcPr>
            <w:tcW w:w="2646" w:type="dxa"/>
            <w:vAlign w:val="center"/>
          </w:tcPr>
          <w:p w14:paraId="400E75AD"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Dječji vrtić Cvrčak Virovitica</w:t>
            </w:r>
          </w:p>
        </w:tc>
        <w:tc>
          <w:tcPr>
            <w:tcW w:w="4365" w:type="dxa"/>
            <w:vAlign w:val="center"/>
          </w:tcPr>
          <w:p w14:paraId="05C542BF"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Interaktivni put do škole</w:t>
            </w:r>
          </w:p>
        </w:tc>
        <w:tc>
          <w:tcPr>
            <w:tcW w:w="2155" w:type="dxa"/>
            <w:vAlign w:val="center"/>
          </w:tcPr>
          <w:p w14:paraId="7B9E4524"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3.590,00 €</w:t>
            </w:r>
          </w:p>
        </w:tc>
      </w:tr>
      <w:tr w:rsidR="00316E44" w:rsidRPr="008E6E7F" w14:paraId="27459DB9" w14:textId="77777777" w:rsidTr="00385800">
        <w:tblPrEx>
          <w:jc w:val="left"/>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0F6C74BC"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137</w:t>
            </w:r>
            <w:r w:rsidRPr="00045296">
              <w:rPr>
                <w:rFonts w:cs="Calibri"/>
                <w:b w:val="0"/>
                <w:bCs w:val="0"/>
                <w:color w:val="000000"/>
                <w:lang w:eastAsia="hr-HR"/>
              </w:rPr>
              <w:t>.</w:t>
            </w:r>
          </w:p>
        </w:tc>
        <w:tc>
          <w:tcPr>
            <w:tcW w:w="2646" w:type="dxa"/>
            <w:vAlign w:val="center"/>
          </w:tcPr>
          <w:p w14:paraId="4EC6FEE7"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 xml:space="preserve">OŠ Ivana Brlić Mažuranić Virovitica </w:t>
            </w:r>
          </w:p>
        </w:tc>
        <w:tc>
          <w:tcPr>
            <w:tcW w:w="4365" w:type="dxa"/>
            <w:vAlign w:val="center"/>
          </w:tcPr>
          <w:p w14:paraId="432DD403"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 xml:space="preserve">Čuvari tradicije - mali folklor OŠ IBM Virovitica </w:t>
            </w:r>
          </w:p>
        </w:tc>
        <w:tc>
          <w:tcPr>
            <w:tcW w:w="2155" w:type="dxa"/>
            <w:vAlign w:val="center"/>
          </w:tcPr>
          <w:p w14:paraId="502B46BD"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3.900,00 €</w:t>
            </w:r>
          </w:p>
        </w:tc>
      </w:tr>
      <w:tr w:rsidR="00316E44" w:rsidRPr="008E6E7F" w14:paraId="026F3A7C" w14:textId="77777777" w:rsidTr="00385800">
        <w:tblPrEx>
          <w:jc w:val="left"/>
        </w:tblPrEx>
        <w:trPr>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34C08C9D"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138</w:t>
            </w:r>
            <w:r w:rsidRPr="00045296">
              <w:rPr>
                <w:rFonts w:cs="Calibri"/>
                <w:b w:val="0"/>
                <w:bCs w:val="0"/>
                <w:color w:val="000000"/>
                <w:lang w:eastAsia="hr-HR"/>
              </w:rPr>
              <w:t>.</w:t>
            </w:r>
          </w:p>
        </w:tc>
        <w:tc>
          <w:tcPr>
            <w:tcW w:w="2646" w:type="dxa"/>
            <w:vAlign w:val="center"/>
          </w:tcPr>
          <w:p w14:paraId="59DF24AC"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Matica umirovljenika Hrvatske udruga umirovljenika mjesnog odbora Čemernica</w:t>
            </w:r>
          </w:p>
        </w:tc>
        <w:tc>
          <w:tcPr>
            <w:tcW w:w="4365" w:type="dxa"/>
            <w:vAlign w:val="center"/>
          </w:tcPr>
          <w:p w14:paraId="608EB8D1"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 xml:space="preserve">Dan za dušu i tijelo </w:t>
            </w:r>
          </w:p>
        </w:tc>
        <w:tc>
          <w:tcPr>
            <w:tcW w:w="2155" w:type="dxa"/>
            <w:vAlign w:val="center"/>
          </w:tcPr>
          <w:p w14:paraId="5E551E10"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1.000,00 €</w:t>
            </w:r>
          </w:p>
        </w:tc>
      </w:tr>
      <w:tr w:rsidR="00316E44" w:rsidRPr="008E6E7F" w14:paraId="11B89751" w14:textId="77777777" w:rsidTr="00385800">
        <w:tblPrEx>
          <w:jc w:val="left"/>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00236564"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139</w:t>
            </w:r>
            <w:r w:rsidRPr="00045296">
              <w:rPr>
                <w:rFonts w:cs="Calibri"/>
                <w:b w:val="0"/>
                <w:bCs w:val="0"/>
                <w:color w:val="000000"/>
                <w:lang w:eastAsia="hr-HR"/>
              </w:rPr>
              <w:t>.</w:t>
            </w:r>
          </w:p>
        </w:tc>
        <w:tc>
          <w:tcPr>
            <w:tcW w:w="2646" w:type="dxa"/>
            <w:vAlign w:val="center"/>
          </w:tcPr>
          <w:p w14:paraId="68F56599"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Hrvački klub Virovitica</w:t>
            </w:r>
          </w:p>
        </w:tc>
        <w:tc>
          <w:tcPr>
            <w:tcW w:w="4365" w:type="dxa"/>
            <w:vAlign w:val="center"/>
          </w:tcPr>
          <w:p w14:paraId="29479F3B"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Škola hrvanja Hrvačkog kluba Virovitica</w:t>
            </w:r>
          </w:p>
        </w:tc>
        <w:tc>
          <w:tcPr>
            <w:tcW w:w="2155" w:type="dxa"/>
            <w:vAlign w:val="center"/>
          </w:tcPr>
          <w:p w14:paraId="3BB45F4B"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5.000,00 €</w:t>
            </w:r>
          </w:p>
        </w:tc>
      </w:tr>
      <w:tr w:rsidR="00316E44" w:rsidRPr="008E6E7F" w14:paraId="3099F7C8" w14:textId="77777777" w:rsidTr="00385800">
        <w:tblPrEx>
          <w:jc w:val="left"/>
        </w:tblPrEx>
        <w:trPr>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7191B472"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140</w:t>
            </w:r>
            <w:r w:rsidRPr="00045296">
              <w:rPr>
                <w:rFonts w:cs="Calibri"/>
                <w:b w:val="0"/>
                <w:bCs w:val="0"/>
                <w:color w:val="000000"/>
                <w:lang w:eastAsia="hr-HR"/>
              </w:rPr>
              <w:t>.</w:t>
            </w:r>
          </w:p>
        </w:tc>
        <w:tc>
          <w:tcPr>
            <w:tcW w:w="2646" w:type="dxa"/>
            <w:vAlign w:val="center"/>
          </w:tcPr>
          <w:p w14:paraId="7DC47830"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Hrvački klub Virovitica</w:t>
            </w:r>
          </w:p>
        </w:tc>
        <w:tc>
          <w:tcPr>
            <w:tcW w:w="4365" w:type="dxa"/>
            <w:vAlign w:val="center"/>
          </w:tcPr>
          <w:p w14:paraId="7543D686"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Škola hrvanja Hrvačkog kluba Virovitica</w:t>
            </w:r>
          </w:p>
        </w:tc>
        <w:tc>
          <w:tcPr>
            <w:tcW w:w="2155" w:type="dxa"/>
            <w:vAlign w:val="center"/>
          </w:tcPr>
          <w:p w14:paraId="4689D415"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5.000,00 €</w:t>
            </w:r>
          </w:p>
        </w:tc>
      </w:tr>
      <w:tr w:rsidR="00316E44" w:rsidRPr="008E6E7F" w14:paraId="2BBC85B2" w14:textId="77777777" w:rsidTr="00385800">
        <w:tblPrEx>
          <w:jc w:val="left"/>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1DC37871"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141</w:t>
            </w:r>
            <w:r w:rsidRPr="00045296">
              <w:rPr>
                <w:rFonts w:cs="Calibri"/>
                <w:b w:val="0"/>
                <w:bCs w:val="0"/>
                <w:color w:val="000000"/>
                <w:lang w:eastAsia="hr-HR"/>
              </w:rPr>
              <w:t>.</w:t>
            </w:r>
          </w:p>
        </w:tc>
        <w:tc>
          <w:tcPr>
            <w:tcW w:w="2646" w:type="dxa"/>
            <w:vAlign w:val="center"/>
          </w:tcPr>
          <w:p w14:paraId="6EF05726"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 xml:space="preserve">Češka beseda </w:t>
            </w:r>
            <w:r>
              <w:rPr>
                <w:rFonts w:cs="Calibri"/>
                <w:color w:val="000000"/>
                <w:lang w:eastAsia="hr-HR"/>
              </w:rPr>
              <w:t>Virovitca</w:t>
            </w:r>
          </w:p>
        </w:tc>
        <w:tc>
          <w:tcPr>
            <w:tcW w:w="4365" w:type="dxa"/>
            <w:vAlign w:val="center"/>
          </w:tcPr>
          <w:p w14:paraId="154C2D51"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 xml:space="preserve">Riječi bez granica </w:t>
            </w:r>
          </w:p>
        </w:tc>
        <w:tc>
          <w:tcPr>
            <w:tcW w:w="2155" w:type="dxa"/>
            <w:vAlign w:val="center"/>
          </w:tcPr>
          <w:p w14:paraId="26732E1B"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450,00 €</w:t>
            </w:r>
          </w:p>
        </w:tc>
      </w:tr>
      <w:tr w:rsidR="00316E44" w:rsidRPr="008E6E7F" w14:paraId="710F6218" w14:textId="77777777" w:rsidTr="00385800">
        <w:tblPrEx>
          <w:jc w:val="left"/>
        </w:tblPrEx>
        <w:trPr>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7A61C6DE"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142</w:t>
            </w:r>
            <w:r w:rsidRPr="00045296">
              <w:rPr>
                <w:rFonts w:cs="Calibri"/>
                <w:b w:val="0"/>
                <w:bCs w:val="0"/>
                <w:color w:val="000000"/>
                <w:lang w:eastAsia="hr-HR"/>
              </w:rPr>
              <w:t>.</w:t>
            </w:r>
          </w:p>
        </w:tc>
        <w:tc>
          <w:tcPr>
            <w:tcW w:w="2646" w:type="dxa"/>
            <w:vAlign w:val="bottom"/>
          </w:tcPr>
          <w:p w14:paraId="14171E40"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Udruga umirovljenika Matija Gubec Virovitica</w:t>
            </w:r>
          </w:p>
        </w:tc>
        <w:tc>
          <w:tcPr>
            <w:tcW w:w="4365" w:type="dxa"/>
            <w:vAlign w:val="bottom"/>
          </w:tcPr>
          <w:p w14:paraId="55F02A6E"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 xml:space="preserve">Institucionalna podrška udrugama umirovljenika </w:t>
            </w:r>
          </w:p>
        </w:tc>
        <w:tc>
          <w:tcPr>
            <w:tcW w:w="2155" w:type="dxa"/>
            <w:vAlign w:val="bottom"/>
          </w:tcPr>
          <w:p w14:paraId="7998AC1A"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10.689,43 €</w:t>
            </w:r>
          </w:p>
        </w:tc>
      </w:tr>
      <w:tr w:rsidR="00316E44" w:rsidRPr="008E6E7F" w14:paraId="03BC6697" w14:textId="77777777" w:rsidTr="00385800">
        <w:tblPrEx>
          <w:jc w:val="left"/>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76332E46"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lastRenderedPageBreak/>
              <w:t>143</w:t>
            </w:r>
            <w:r w:rsidRPr="00045296">
              <w:rPr>
                <w:rFonts w:cs="Calibri"/>
                <w:b w:val="0"/>
                <w:bCs w:val="0"/>
                <w:color w:val="000000"/>
                <w:lang w:eastAsia="hr-HR"/>
              </w:rPr>
              <w:t>.</w:t>
            </w:r>
          </w:p>
        </w:tc>
        <w:tc>
          <w:tcPr>
            <w:tcW w:w="2646" w:type="dxa"/>
            <w:vAlign w:val="bottom"/>
          </w:tcPr>
          <w:p w14:paraId="24832180"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Društvo tehničke kulture "Oto Horvat", Virovitica voli vlakove</w:t>
            </w:r>
          </w:p>
        </w:tc>
        <w:tc>
          <w:tcPr>
            <w:tcW w:w="4365" w:type="dxa"/>
            <w:vAlign w:val="bottom"/>
          </w:tcPr>
          <w:p w14:paraId="55A8FEE5"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Virovitičke tračnice mašte</w:t>
            </w:r>
          </w:p>
        </w:tc>
        <w:tc>
          <w:tcPr>
            <w:tcW w:w="2155" w:type="dxa"/>
            <w:vAlign w:val="bottom"/>
          </w:tcPr>
          <w:p w14:paraId="4F477766"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30.023,33 €</w:t>
            </w:r>
          </w:p>
        </w:tc>
      </w:tr>
      <w:tr w:rsidR="00316E44" w:rsidRPr="008E6E7F" w14:paraId="5AF5C90C" w14:textId="77777777" w:rsidTr="00385800">
        <w:tblPrEx>
          <w:jc w:val="left"/>
        </w:tblPrEx>
        <w:trPr>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6DB85CDC"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144</w:t>
            </w:r>
            <w:r w:rsidRPr="00045296">
              <w:rPr>
                <w:rFonts w:cs="Calibri"/>
                <w:b w:val="0"/>
                <w:bCs w:val="0"/>
                <w:color w:val="000000"/>
                <w:lang w:eastAsia="hr-HR"/>
              </w:rPr>
              <w:t>.</w:t>
            </w:r>
          </w:p>
        </w:tc>
        <w:tc>
          <w:tcPr>
            <w:tcW w:w="2646" w:type="dxa"/>
            <w:vAlign w:val="bottom"/>
          </w:tcPr>
          <w:p w14:paraId="54CF51FE"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Udruga "Virovitička Kulturna Alternativa"</w:t>
            </w:r>
          </w:p>
        </w:tc>
        <w:tc>
          <w:tcPr>
            <w:tcW w:w="4365" w:type="dxa"/>
            <w:vAlign w:val="bottom"/>
          </w:tcPr>
          <w:p w14:paraId="308950AB"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Dani Gitare Virovitica 2026.</w:t>
            </w:r>
          </w:p>
        </w:tc>
        <w:tc>
          <w:tcPr>
            <w:tcW w:w="2155" w:type="dxa"/>
            <w:vAlign w:val="bottom"/>
          </w:tcPr>
          <w:p w14:paraId="1EE89055"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3.000,00 €</w:t>
            </w:r>
          </w:p>
        </w:tc>
      </w:tr>
      <w:tr w:rsidR="00316E44" w:rsidRPr="008E6E7F" w14:paraId="33522E66" w14:textId="77777777" w:rsidTr="00385800">
        <w:tblPrEx>
          <w:jc w:val="left"/>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222EA5BB"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145</w:t>
            </w:r>
            <w:r w:rsidRPr="00045296">
              <w:rPr>
                <w:rFonts w:cs="Calibri"/>
                <w:b w:val="0"/>
                <w:bCs w:val="0"/>
                <w:color w:val="000000"/>
                <w:lang w:eastAsia="hr-HR"/>
              </w:rPr>
              <w:t>.</w:t>
            </w:r>
          </w:p>
        </w:tc>
        <w:tc>
          <w:tcPr>
            <w:tcW w:w="2646" w:type="dxa"/>
            <w:vAlign w:val="bottom"/>
          </w:tcPr>
          <w:p w14:paraId="7298BEA3"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Likovni klub „Nikola Trick” Virovitica</w:t>
            </w:r>
          </w:p>
        </w:tc>
        <w:tc>
          <w:tcPr>
            <w:tcW w:w="4365" w:type="dxa"/>
            <w:vAlign w:val="bottom"/>
          </w:tcPr>
          <w:p w14:paraId="68D66CE5"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Boje života</w:t>
            </w:r>
          </w:p>
        </w:tc>
        <w:tc>
          <w:tcPr>
            <w:tcW w:w="2155" w:type="dxa"/>
            <w:vAlign w:val="bottom"/>
          </w:tcPr>
          <w:p w14:paraId="051C8CCC"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2.301,74 €</w:t>
            </w:r>
          </w:p>
        </w:tc>
      </w:tr>
      <w:tr w:rsidR="00316E44" w:rsidRPr="008E6E7F" w14:paraId="7751E605" w14:textId="77777777" w:rsidTr="00385800">
        <w:tblPrEx>
          <w:jc w:val="left"/>
        </w:tblPrEx>
        <w:trPr>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72CAD30C"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146</w:t>
            </w:r>
            <w:r w:rsidRPr="00045296">
              <w:rPr>
                <w:rFonts w:cs="Calibri"/>
                <w:b w:val="0"/>
                <w:bCs w:val="0"/>
                <w:color w:val="000000"/>
                <w:lang w:eastAsia="hr-HR"/>
              </w:rPr>
              <w:t>.</w:t>
            </w:r>
          </w:p>
        </w:tc>
        <w:tc>
          <w:tcPr>
            <w:tcW w:w="2646" w:type="dxa"/>
            <w:vAlign w:val="bottom"/>
          </w:tcPr>
          <w:p w14:paraId="6A0F64F3"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Češka beseda Virovitica</w:t>
            </w:r>
          </w:p>
        </w:tc>
        <w:tc>
          <w:tcPr>
            <w:tcW w:w="4365" w:type="dxa"/>
            <w:vAlign w:val="bottom"/>
          </w:tcPr>
          <w:p w14:paraId="6BA0A633"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24. Proljetni zvuci Jana Vlašimskog</w:t>
            </w:r>
          </w:p>
        </w:tc>
        <w:tc>
          <w:tcPr>
            <w:tcW w:w="2155" w:type="dxa"/>
            <w:vAlign w:val="bottom"/>
          </w:tcPr>
          <w:p w14:paraId="0D14F043"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2.400,00 €</w:t>
            </w:r>
          </w:p>
        </w:tc>
      </w:tr>
      <w:tr w:rsidR="00316E44" w:rsidRPr="008E6E7F" w14:paraId="50F60DA1" w14:textId="77777777" w:rsidTr="00385800">
        <w:tblPrEx>
          <w:jc w:val="left"/>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1BF24A0D"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147</w:t>
            </w:r>
            <w:r w:rsidRPr="00045296">
              <w:rPr>
                <w:rFonts w:cs="Calibri"/>
                <w:b w:val="0"/>
                <w:bCs w:val="0"/>
                <w:color w:val="000000"/>
                <w:lang w:eastAsia="hr-HR"/>
              </w:rPr>
              <w:t>.</w:t>
            </w:r>
          </w:p>
        </w:tc>
        <w:tc>
          <w:tcPr>
            <w:tcW w:w="2646" w:type="dxa"/>
            <w:vAlign w:val="bottom"/>
          </w:tcPr>
          <w:p w14:paraId="390F8E7E"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 xml:space="preserve">Udruga Ličana Vila Velebita Virovitica </w:t>
            </w:r>
          </w:p>
        </w:tc>
        <w:tc>
          <w:tcPr>
            <w:tcW w:w="4365" w:type="dxa"/>
            <w:vAlign w:val="bottom"/>
          </w:tcPr>
          <w:p w14:paraId="24DA5356"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Ličani u Virovitičkom kraju</w:t>
            </w:r>
          </w:p>
        </w:tc>
        <w:tc>
          <w:tcPr>
            <w:tcW w:w="2155" w:type="dxa"/>
            <w:vAlign w:val="bottom"/>
          </w:tcPr>
          <w:p w14:paraId="66BBE2BB"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10.940,00 €</w:t>
            </w:r>
          </w:p>
        </w:tc>
      </w:tr>
      <w:tr w:rsidR="00316E44" w:rsidRPr="008E6E7F" w14:paraId="70F0DB83" w14:textId="77777777" w:rsidTr="00385800">
        <w:tblPrEx>
          <w:jc w:val="left"/>
        </w:tblPrEx>
        <w:trPr>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0A75B055"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148</w:t>
            </w:r>
            <w:r w:rsidRPr="00045296">
              <w:rPr>
                <w:rFonts w:cs="Calibri"/>
                <w:b w:val="0"/>
                <w:bCs w:val="0"/>
                <w:color w:val="000000"/>
                <w:lang w:eastAsia="hr-HR"/>
              </w:rPr>
              <w:t>.</w:t>
            </w:r>
          </w:p>
        </w:tc>
        <w:tc>
          <w:tcPr>
            <w:tcW w:w="2646" w:type="dxa"/>
            <w:vAlign w:val="bottom"/>
          </w:tcPr>
          <w:p w14:paraId="5FFA745C"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Gradska glazba Virovitica</w:t>
            </w:r>
          </w:p>
        </w:tc>
        <w:tc>
          <w:tcPr>
            <w:tcW w:w="4365" w:type="dxa"/>
            <w:vAlign w:val="bottom"/>
          </w:tcPr>
          <w:p w14:paraId="264ED234"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Zasviraj s nama - otkrij svijet puhačkih instrumenata</w:t>
            </w:r>
          </w:p>
        </w:tc>
        <w:tc>
          <w:tcPr>
            <w:tcW w:w="2155" w:type="dxa"/>
            <w:vAlign w:val="bottom"/>
          </w:tcPr>
          <w:p w14:paraId="38E2D422"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2.752,35 €</w:t>
            </w:r>
          </w:p>
        </w:tc>
      </w:tr>
      <w:tr w:rsidR="00316E44" w:rsidRPr="008E6E7F" w14:paraId="7FED7227" w14:textId="77777777" w:rsidTr="00385800">
        <w:tblPrEx>
          <w:jc w:val="left"/>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63223583"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149</w:t>
            </w:r>
            <w:r w:rsidRPr="00045296">
              <w:rPr>
                <w:rFonts w:cs="Calibri"/>
                <w:b w:val="0"/>
                <w:bCs w:val="0"/>
                <w:color w:val="000000"/>
                <w:lang w:eastAsia="hr-HR"/>
              </w:rPr>
              <w:t>.</w:t>
            </w:r>
          </w:p>
        </w:tc>
        <w:tc>
          <w:tcPr>
            <w:tcW w:w="2646" w:type="dxa"/>
            <w:vAlign w:val="bottom"/>
          </w:tcPr>
          <w:p w14:paraId="326BC56C"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Udruga Tradicija virovitičkog kraja</w:t>
            </w:r>
          </w:p>
        </w:tc>
        <w:tc>
          <w:tcPr>
            <w:tcW w:w="4365" w:type="dxa"/>
            <w:vAlign w:val="bottom"/>
          </w:tcPr>
          <w:p w14:paraId="6B818A1D"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Vremeplov - Živjeti u vrijeme neolitika“</w:t>
            </w:r>
          </w:p>
        </w:tc>
        <w:tc>
          <w:tcPr>
            <w:tcW w:w="2155" w:type="dxa"/>
            <w:vAlign w:val="bottom"/>
          </w:tcPr>
          <w:p w14:paraId="639C581E"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2.270,00 €</w:t>
            </w:r>
          </w:p>
        </w:tc>
      </w:tr>
      <w:tr w:rsidR="00316E44" w:rsidRPr="008E6E7F" w14:paraId="12F91041" w14:textId="77777777" w:rsidTr="00385800">
        <w:tblPrEx>
          <w:jc w:val="left"/>
        </w:tblPrEx>
        <w:trPr>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53413AA7"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150</w:t>
            </w:r>
            <w:r w:rsidRPr="00045296">
              <w:rPr>
                <w:rFonts w:cs="Calibri"/>
                <w:b w:val="0"/>
                <w:bCs w:val="0"/>
                <w:color w:val="000000"/>
                <w:lang w:eastAsia="hr-HR"/>
              </w:rPr>
              <w:t>.</w:t>
            </w:r>
          </w:p>
        </w:tc>
        <w:tc>
          <w:tcPr>
            <w:tcW w:w="2646" w:type="dxa"/>
            <w:vAlign w:val="bottom"/>
          </w:tcPr>
          <w:p w14:paraId="0873F582"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Društvo tehničke kulture "Oto Horvat", Virovitica voli vlakove</w:t>
            </w:r>
          </w:p>
        </w:tc>
        <w:tc>
          <w:tcPr>
            <w:tcW w:w="4365" w:type="dxa"/>
            <w:vAlign w:val="bottom"/>
          </w:tcPr>
          <w:p w14:paraId="639E31B9"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 xml:space="preserve">Vlak u snijegu </w:t>
            </w:r>
          </w:p>
        </w:tc>
        <w:tc>
          <w:tcPr>
            <w:tcW w:w="2155" w:type="dxa"/>
            <w:vAlign w:val="bottom"/>
          </w:tcPr>
          <w:p w14:paraId="46E67A92"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1.930,00 €</w:t>
            </w:r>
          </w:p>
        </w:tc>
      </w:tr>
      <w:tr w:rsidR="00316E44" w:rsidRPr="008E6E7F" w14:paraId="4BD993BF" w14:textId="77777777" w:rsidTr="00385800">
        <w:tblPrEx>
          <w:jc w:val="left"/>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77F13F96"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151</w:t>
            </w:r>
            <w:r w:rsidRPr="00045296">
              <w:rPr>
                <w:rFonts w:cs="Calibri"/>
                <w:b w:val="0"/>
                <w:bCs w:val="0"/>
                <w:color w:val="000000"/>
                <w:lang w:eastAsia="hr-HR"/>
              </w:rPr>
              <w:t>.</w:t>
            </w:r>
          </w:p>
        </w:tc>
        <w:tc>
          <w:tcPr>
            <w:tcW w:w="2646" w:type="dxa"/>
            <w:vAlign w:val="bottom"/>
          </w:tcPr>
          <w:p w14:paraId="7D21639C"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Ogranak Matice hrvatske u Virovitici</w:t>
            </w:r>
          </w:p>
        </w:tc>
        <w:tc>
          <w:tcPr>
            <w:tcW w:w="4365" w:type="dxa"/>
            <w:vAlign w:val="bottom"/>
          </w:tcPr>
          <w:p w14:paraId="04F75D46"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Zbirka 'O'TE VI'TE</w:t>
            </w:r>
          </w:p>
        </w:tc>
        <w:tc>
          <w:tcPr>
            <w:tcW w:w="2155" w:type="dxa"/>
            <w:vAlign w:val="bottom"/>
          </w:tcPr>
          <w:p w14:paraId="20C1F4D0"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1.500,00 €</w:t>
            </w:r>
          </w:p>
        </w:tc>
      </w:tr>
      <w:tr w:rsidR="00316E44" w:rsidRPr="008E6E7F" w14:paraId="7DD8C544" w14:textId="77777777" w:rsidTr="00385800">
        <w:tblPrEx>
          <w:jc w:val="left"/>
        </w:tblPrEx>
        <w:trPr>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7505EB76"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152</w:t>
            </w:r>
            <w:r w:rsidRPr="00045296">
              <w:rPr>
                <w:rFonts w:cs="Calibri"/>
                <w:b w:val="0"/>
                <w:bCs w:val="0"/>
                <w:color w:val="000000"/>
                <w:lang w:eastAsia="hr-HR"/>
              </w:rPr>
              <w:t>.</w:t>
            </w:r>
          </w:p>
        </w:tc>
        <w:tc>
          <w:tcPr>
            <w:tcW w:w="2646" w:type="dxa"/>
            <w:vAlign w:val="bottom"/>
          </w:tcPr>
          <w:p w14:paraId="7F270F57"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Ogranak Matice hrvatske u Virovitici</w:t>
            </w:r>
          </w:p>
        </w:tc>
        <w:tc>
          <w:tcPr>
            <w:tcW w:w="4365" w:type="dxa"/>
            <w:vAlign w:val="bottom"/>
          </w:tcPr>
          <w:p w14:paraId="18847804"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7. Međunarodni književni natječaj „Kristalna pepeljara“</w:t>
            </w:r>
          </w:p>
        </w:tc>
        <w:tc>
          <w:tcPr>
            <w:tcW w:w="2155" w:type="dxa"/>
            <w:vAlign w:val="bottom"/>
          </w:tcPr>
          <w:p w14:paraId="2CFCEB39"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360,00 €</w:t>
            </w:r>
          </w:p>
        </w:tc>
      </w:tr>
      <w:tr w:rsidR="00316E44" w:rsidRPr="008E6E7F" w14:paraId="0A534922" w14:textId="77777777" w:rsidTr="00385800">
        <w:tblPrEx>
          <w:jc w:val="left"/>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0014C090"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153</w:t>
            </w:r>
            <w:r w:rsidRPr="00045296">
              <w:rPr>
                <w:rFonts w:cs="Calibri"/>
                <w:b w:val="0"/>
                <w:bCs w:val="0"/>
                <w:color w:val="000000"/>
                <w:lang w:eastAsia="hr-HR"/>
              </w:rPr>
              <w:t>.</w:t>
            </w:r>
          </w:p>
        </w:tc>
        <w:tc>
          <w:tcPr>
            <w:tcW w:w="2646" w:type="dxa"/>
            <w:vAlign w:val="bottom"/>
          </w:tcPr>
          <w:p w14:paraId="372BF55B"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 xml:space="preserve">Udruga virovitičkih mažoretkinja </w:t>
            </w:r>
          </w:p>
        </w:tc>
        <w:tc>
          <w:tcPr>
            <w:tcW w:w="4365" w:type="dxa"/>
            <w:vAlign w:val="bottom"/>
          </w:tcPr>
          <w:p w14:paraId="2C7081DF"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 xml:space="preserve">Svjetsko prvenstvo mažoretkinja u Poljskoj </w:t>
            </w:r>
          </w:p>
        </w:tc>
        <w:tc>
          <w:tcPr>
            <w:tcW w:w="2155" w:type="dxa"/>
            <w:vAlign w:val="bottom"/>
          </w:tcPr>
          <w:p w14:paraId="73331902"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6.000,00 €</w:t>
            </w:r>
          </w:p>
        </w:tc>
      </w:tr>
      <w:tr w:rsidR="00316E44" w:rsidRPr="008E6E7F" w14:paraId="0A03E450" w14:textId="77777777" w:rsidTr="00385800">
        <w:tblPrEx>
          <w:jc w:val="left"/>
        </w:tblPrEx>
        <w:trPr>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382943F1"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154</w:t>
            </w:r>
            <w:r w:rsidRPr="00045296">
              <w:rPr>
                <w:rFonts w:cs="Calibri"/>
                <w:b w:val="0"/>
                <w:bCs w:val="0"/>
                <w:color w:val="000000"/>
                <w:lang w:eastAsia="hr-HR"/>
              </w:rPr>
              <w:t>.</w:t>
            </w:r>
          </w:p>
        </w:tc>
        <w:tc>
          <w:tcPr>
            <w:tcW w:w="2646" w:type="dxa"/>
            <w:vAlign w:val="bottom"/>
          </w:tcPr>
          <w:p w14:paraId="22203CEF"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 xml:space="preserve">Udruga virovitičkih mažoretkinja </w:t>
            </w:r>
          </w:p>
        </w:tc>
        <w:tc>
          <w:tcPr>
            <w:tcW w:w="4365" w:type="dxa"/>
            <w:vAlign w:val="bottom"/>
          </w:tcPr>
          <w:p w14:paraId="49CE6222"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Smotra mažoretkinja povodom 20. obljetnice Virovitičkih mažoretkinja</w:t>
            </w:r>
          </w:p>
        </w:tc>
        <w:tc>
          <w:tcPr>
            <w:tcW w:w="2155" w:type="dxa"/>
            <w:vAlign w:val="bottom"/>
          </w:tcPr>
          <w:p w14:paraId="0D978CDE"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4.000,00 €</w:t>
            </w:r>
          </w:p>
        </w:tc>
      </w:tr>
      <w:tr w:rsidR="00316E44" w:rsidRPr="008E6E7F" w14:paraId="56B74A6B" w14:textId="77777777" w:rsidTr="00385800">
        <w:tblPrEx>
          <w:jc w:val="left"/>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525A855D"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155</w:t>
            </w:r>
            <w:r w:rsidRPr="00045296">
              <w:rPr>
                <w:rFonts w:cs="Calibri"/>
                <w:b w:val="0"/>
                <w:bCs w:val="0"/>
                <w:color w:val="000000"/>
                <w:lang w:eastAsia="hr-HR"/>
              </w:rPr>
              <w:t>.</w:t>
            </w:r>
          </w:p>
        </w:tc>
        <w:tc>
          <w:tcPr>
            <w:tcW w:w="2646" w:type="dxa"/>
            <w:vAlign w:val="bottom"/>
          </w:tcPr>
          <w:p w14:paraId="75BB1261"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Udrga Tradicija virovitičkog kraja</w:t>
            </w:r>
          </w:p>
        </w:tc>
        <w:tc>
          <w:tcPr>
            <w:tcW w:w="4365" w:type="dxa"/>
            <w:vAlign w:val="bottom"/>
          </w:tcPr>
          <w:p w14:paraId="24BD0C06"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Moj zavičaj kroz vrijeme</w:t>
            </w:r>
          </w:p>
        </w:tc>
        <w:tc>
          <w:tcPr>
            <w:tcW w:w="2155" w:type="dxa"/>
            <w:vAlign w:val="bottom"/>
          </w:tcPr>
          <w:p w14:paraId="03831488"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6.000,00 €</w:t>
            </w:r>
          </w:p>
        </w:tc>
      </w:tr>
      <w:tr w:rsidR="00316E44" w:rsidRPr="008E6E7F" w14:paraId="00E2C54B" w14:textId="77777777" w:rsidTr="00385800">
        <w:tblPrEx>
          <w:jc w:val="left"/>
        </w:tblPrEx>
        <w:trPr>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50AEE0BC"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156</w:t>
            </w:r>
            <w:r w:rsidRPr="00045296">
              <w:rPr>
                <w:rFonts w:cs="Calibri"/>
                <w:b w:val="0"/>
                <w:bCs w:val="0"/>
                <w:color w:val="000000"/>
                <w:lang w:eastAsia="hr-HR"/>
              </w:rPr>
              <w:t>.</w:t>
            </w:r>
          </w:p>
        </w:tc>
        <w:tc>
          <w:tcPr>
            <w:tcW w:w="2646" w:type="dxa"/>
            <w:vAlign w:val="bottom"/>
          </w:tcPr>
          <w:p w14:paraId="5FF05B6B"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Udruga Tradicija virovitičkog kraja</w:t>
            </w:r>
          </w:p>
        </w:tc>
        <w:tc>
          <w:tcPr>
            <w:tcW w:w="4365" w:type="dxa"/>
            <w:vAlign w:val="bottom"/>
          </w:tcPr>
          <w:p w14:paraId="22F010E2"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Interaktivna arheološka karta</w:t>
            </w:r>
          </w:p>
        </w:tc>
        <w:tc>
          <w:tcPr>
            <w:tcW w:w="2155" w:type="dxa"/>
            <w:vAlign w:val="bottom"/>
          </w:tcPr>
          <w:p w14:paraId="6EC46EFD"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1.000,00 €</w:t>
            </w:r>
          </w:p>
        </w:tc>
      </w:tr>
      <w:tr w:rsidR="00316E44" w:rsidRPr="008E6E7F" w14:paraId="638880F8" w14:textId="77777777" w:rsidTr="00385800">
        <w:tblPrEx>
          <w:jc w:val="left"/>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16B77895"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157</w:t>
            </w:r>
            <w:r w:rsidRPr="00045296">
              <w:rPr>
                <w:rFonts w:cs="Calibri"/>
                <w:b w:val="0"/>
                <w:bCs w:val="0"/>
                <w:color w:val="000000"/>
                <w:lang w:eastAsia="hr-HR"/>
              </w:rPr>
              <w:t>.</w:t>
            </w:r>
          </w:p>
        </w:tc>
        <w:tc>
          <w:tcPr>
            <w:tcW w:w="2646" w:type="dxa"/>
            <w:vAlign w:val="bottom"/>
          </w:tcPr>
          <w:p w14:paraId="1799B7A9"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Likovni klub "Nikola Trick" Virovitica</w:t>
            </w:r>
          </w:p>
        </w:tc>
        <w:tc>
          <w:tcPr>
            <w:tcW w:w="4365" w:type="dxa"/>
            <w:vAlign w:val="bottom"/>
          </w:tcPr>
          <w:p w14:paraId="7F2790F7"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 xml:space="preserve">Kabinet kreativnih ideja; programi cjelogodišnjih radionica </w:t>
            </w:r>
          </w:p>
        </w:tc>
        <w:tc>
          <w:tcPr>
            <w:tcW w:w="2155" w:type="dxa"/>
            <w:vAlign w:val="bottom"/>
          </w:tcPr>
          <w:p w14:paraId="2BF14FA0"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2.287,98 €</w:t>
            </w:r>
          </w:p>
        </w:tc>
      </w:tr>
      <w:tr w:rsidR="00316E44" w:rsidRPr="008E6E7F" w14:paraId="18CB6329" w14:textId="77777777" w:rsidTr="00385800">
        <w:tblPrEx>
          <w:jc w:val="left"/>
        </w:tblPrEx>
        <w:trPr>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06C88DC1"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158</w:t>
            </w:r>
            <w:r w:rsidRPr="00045296">
              <w:rPr>
                <w:rFonts w:cs="Calibri"/>
                <w:b w:val="0"/>
                <w:bCs w:val="0"/>
                <w:color w:val="000000"/>
                <w:lang w:eastAsia="hr-HR"/>
              </w:rPr>
              <w:t>.</w:t>
            </w:r>
          </w:p>
        </w:tc>
        <w:tc>
          <w:tcPr>
            <w:tcW w:w="2646" w:type="dxa"/>
            <w:vAlign w:val="bottom"/>
          </w:tcPr>
          <w:p w14:paraId="56F2C88E"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Likovni klub "Nikola Trick" Virovitica</w:t>
            </w:r>
          </w:p>
        </w:tc>
        <w:tc>
          <w:tcPr>
            <w:tcW w:w="4365" w:type="dxa"/>
            <w:vAlign w:val="bottom"/>
          </w:tcPr>
          <w:p w14:paraId="3B04C634"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Kreativno aktivni u 2026.; Programi c</w:t>
            </w:r>
            <w:r>
              <w:rPr>
                <w:rFonts w:cs="Calibri"/>
                <w:color w:val="000000"/>
                <w:lang w:eastAsia="hr-HR"/>
              </w:rPr>
              <w:t>jelogodišnjih</w:t>
            </w:r>
            <w:r w:rsidRPr="00045296">
              <w:rPr>
                <w:rFonts w:cs="Calibri"/>
                <w:color w:val="000000"/>
                <w:lang w:eastAsia="hr-HR"/>
              </w:rPr>
              <w:t xml:space="preserve"> radionica za mlade i odr</w:t>
            </w:r>
            <w:r>
              <w:rPr>
                <w:rFonts w:cs="Calibri"/>
                <w:color w:val="000000"/>
                <w:lang w:eastAsia="hr-HR"/>
              </w:rPr>
              <w:t>asle</w:t>
            </w:r>
          </w:p>
        </w:tc>
        <w:tc>
          <w:tcPr>
            <w:tcW w:w="2155" w:type="dxa"/>
            <w:vAlign w:val="bottom"/>
          </w:tcPr>
          <w:p w14:paraId="413491D5"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2.435,96 €</w:t>
            </w:r>
          </w:p>
        </w:tc>
      </w:tr>
      <w:tr w:rsidR="00316E44" w:rsidRPr="008E6E7F" w14:paraId="3B5B4ACE" w14:textId="77777777" w:rsidTr="00385800">
        <w:tblPrEx>
          <w:jc w:val="left"/>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4DA7DA02"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159</w:t>
            </w:r>
            <w:r w:rsidRPr="00045296">
              <w:rPr>
                <w:rFonts w:cs="Calibri"/>
                <w:b w:val="0"/>
                <w:bCs w:val="0"/>
                <w:color w:val="000000"/>
                <w:lang w:eastAsia="hr-HR"/>
              </w:rPr>
              <w:t>.</w:t>
            </w:r>
          </w:p>
        </w:tc>
        <w:tc>
          <w:tcPr>
            <w:tcW w:w="2646" w:type="dxa"/>
            <w:vAlign w:val="bottom"/>
          </w:tcPr>
          <w:p w14:paraId="3B636ED2"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Udruga "Virovitička Kulturna Alternativa"</w:t>
            </w:r>
          </w:p>
        </w:tc>
        <w:tc>
          <w:tcPr>
            <w:tcW w:w="4365" w:type="dxa"/>
            <w:vAlign w:val="bottom"/>
          </w:tcPr>
          <w:p w14:paraId="709F3DEF"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Dani Gitare Virovitica 2026.</w:t>
            </w:r>
          </w:p>
        </w:tc>
        <w:tc>
          <w:tcPr>
            <w:tcW w:w="2155" w:type="dxa"/>
            <w:vAlign w:val="bottom"/>
          </w:tcPr>
          <w:p w14:paraId="2817FD40"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3.500,00 €</w:t>
            </w:r>
          </w:p>
        </w:tc>
      </w:tr>
      <w:tr w:rsidR="00316E44" w:rsidRPr="008E6E7F" w14:paraId="483BEF62" w14:textId="77777777" w:rsidTr="00385800">
        <w:tblPrEx>
          <w:jc w:val="left"/>
        </w:tblPrEx>
        <w:trPr>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38519069"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160</w:t>
            </w:r>
            <w:r w:rsidRPr="00045296">
              <w:rPr>
                <w:rFonts w:cs="Calibri"/>
                <w:b w:val="0"/>
                <w:bCs w:val="0"/>
                <w:color w:val="000000"/>
                <w:lang w:eastAsia="hr-HR"/>
              </w:rPr>
              <w:t>.</w:t>
            </w:r>
          </w:p>
        </w:tc>
        <w:tc>
          <w:tcPr>
            <w:tcW w:w="2646" w:type="dxa"/>
            <w:vAlign w:val="bottom"/>
          </w:tcPr>
          <w:p w14:paraId="2C1DE23D"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Udruga "Virovitička Kulturna Alternativa"</w:t>
            </w:r>
          </w:p>
        </w:tc>
        <w:tc>
          <w:tcPr>
            <w:tcW w:w="4365" w:type="dxa"/>
            <w:vAlign w:val="bottom"/>
          </w:tcPr>
          <w:p w14:paraId="117D0CB0"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Šušur Special Edition</w:t>
            </w:r>
          </w:p>
        </w:tc>
        <w:tc>
          <w:tcPr>
            <w:tcW w:w="2155" w:type="dxa"/>
            <w:vAlign w:val="bottom"/>
          </w:tcPr>
          <w:p w14:paraId="055C7D34"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1.307,00 €</w:t>
            </w:r>
          </w:p>
        </w:tc>
      </w:tr>
      <w:tr w:rsidR="00316E44" w:rsidRPr="008E6E7F" w14:paraId="1D5C2605" w14:textId="77777777" w:rsidTr="00385800">
        <w:tblPrEx>
          <w:jc w:val="left"/>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3E5B64FC"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lastRenderedPageBreak/>
              <w:t>161</w:t>
            </w:r>
            <w:r w:rsidRPr="00045296">
              <w:rPr>
                <w:rFonts w:cs="Calibri"/>
                <w:b w:val="0"/>
                <w:bCs w:val="0"/>
                <w:color w:val="000000"/>
                <w:lang w:eastAsia="hr-HR"/>
              </w:rPr>
              <w:t>.</w:t>
            </w:r>
          </w:p>
        </w:tc>
        <w:tc>
          <w:tcPr>
            <w:tcW w:w="2646" w:type="dxa"/>
            <w:vAlign w:val="bottom"/>
          </w:tcPr>
          <w:p w14:paraId="533DDDFB"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Društvo naša djeca Virovitica</w:t>
            </w:r>
          </w:p>
        </w:tc>
        <w:tc>
          <w:tcPr>
            <w:tcW w:w="4365" w:type="dxa"/>
            <w:vAlign w:val="bottom"/>
          </w:tcPr>
          <w:p w14:paraId="0779B623"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Aktivnosti povodom značajnih datuma</w:t>
            </w:r>
          </w:p>
        </w:tc>
        <w:tc>
          <w:tcPr>
            <w:tcW w:w="2155" w:type="dxa"/>
            <w:vAlign w:val="bottom"/>
          </w:tcPr>
          <w:p w14:paraId="634D08EC"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2.500,00 €</w:t>
            </w:r>
          </w:p>
        </w:tc>
      </w:tr>
      <w:tr w:rsidR="00316E44" w:rsidRPr="008E6E7F" w14:paraId="3C6007F1" w14:textId="77777777" w:rsidTr="00385800">
        <w:tblPrEx>
          <w:jc w:val="left"/>
        </w:tblPrEx>
        <w:trPr>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732B50F3"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162</w:t>
            </w:r>
            <w:r w:rsidRPr="00045296">
              <w:rPr>
                <w:rFonts w:cs="Calibri"/>
                <w:b w:val="0"/>
                <w:bCs w:val="0"/>
                <w:color w:val="000000"/>
                <w:lang w:eastAsia="hr-HR"/>
              </w:rPr>
              <w:t>.</w:t>
            </w:r>
          </w:p>
        </w:tc>
        <w:tc>
          <w:tcPr>
            <w:tcW w:w="2646" w:type="dxa"/>
            <w:vAlign w:val="bottom"/>
          </w:tcPr>
          <w:p w14:paraId="5FCD70E3"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Društvo naša djeca Virovitica</w:t>
            </w:r>
          </w:p>
        </w:tc>
        <w:tc>
          <w:tcPr>
            <w:tcW w:w="4365" w:type="dxa"/>
            <w:vAlign w:val="bottom"/>
          </w:tcPr>
          <w:p w14:paraId="6770A2FB"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Radionica - slikanje riječima</w:t>
            </w:r>
          </w:p>
        </w:tc>
        <w:tc>
          <w:tcPr>
            <w:tcW w:w="2155" w:type="dxa"/>
            <w:vAlign w:val="bottom"/>
          </w:tcPr>
          <w:p w14:paraId="67297450"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1.500,00 €</w:t>
            </w:r>
          </w:p>
        </w:tc>
      </w:tr>
      <w:tr w:rsidR="00316E44" w:rsidRPr="008E6E7F" w14:paraId="23FC5A95" w14:textId="77777777" w:rsidTr="00385800">
        <w:tblPrEx>
          <w:jc w:val="left"/>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4B1D6B16"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163</w:t>
            </w:r>
            <w:r w:rsidRPr="00045296">
              <w:rPr>
                <w:rFonts w:cs="Calibri"/>
                <w:b w:val="0"/>
                <w:bCs w:val="0"/>
                <w:color w:val="000000"/>
                <w:lang w:eastAsia="hr-HR"/>
              </w:rPr>
              <w:t>.</w:t>
            </w:r>
          </w:p>
        </w:tc>
        <w:tc>
          <w:tcPr>
            <w:tcW w:w="2646" w:type="dxa"/>
            <w:vAlign w:val="bottom"/>
          </w:tcPr>
          <w:p w14:paraId="42A21038"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Češka beseda Virovitica</w:t>
            </w:r>
          </w:p>
        </w:tc>
        <w:tc>
          <w:tcPr>
            <w:tcW w:w="4365" w:type="dxa"/>
            <w:vAlign w:val="bottom"/>
          </w:tcPr>
          <w:p w14:paraId="5E551D64"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24. Proljetni zvuci Jana Vlašimskog</w:t>
            </w:r>
          </w:p>
        </w:tc>
        <w:tc>
          <w:tcPr>
            <w:tcW w:w="2155" w:type="dxa"/>
            <w:vAlign w:val="bottom"/>
          </w:tcPr>
          <w:p w14:paraId="0255787F"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10.300,00 €</w:t>
            </w:r>
          </w:p>
        </w:tc>
      </w:tr>
      <w:tr w:rsidR="00316E44" w:rsidRPr="008E6E7F" w14:paraId="6EBD25E6" w14:textId="77777777" w:rsidTr="00385800">
        <w:tblPrEx>
          <w:jc w:val="left"/>
        </w:tblPrEx>
        <w:trPr>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232BD3AF"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164</w:t>
            </w:r>
            <w:r w:rsidRPr="00045296">
              <w:rPr>
                <w:rFonts w:cs="Calibri"/>
                <w:b w:val="0"/>
                <w:bCs w:val="0"/>
                <w:color w:val="000000"/>
                <w:lang w:eastAsia="hr-HR"/>
              </w:rPr>
              <w:t>.</w:t>
            </w:r>
          </w:p>
        </w:tc>
        <w:tc>
          <w:tcPr>
            <w:tcW w:w="2646" w:type="dxa"/>
            <w:vAlign w:val="bottom"/>
          </w:tcPr>
          <w:p w14:paraId="6364AAFA"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Češka beseda Virovitica</w:t>
            </w:r>
          </w:p>
        </w:tc>
        <w:tc>
          <w:tcPr>
            <w:tcW w:w="4365" w:type="dxa"/>
            <w:vAlign w:val="bottom"/>
          </w:tcPr>
          <w:p w14:paraId="280020D3"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Redovno održavanje objekta Češkog doma u Virovitici</w:t>
            </w:r>
          </w:p>
        </w:tc>
        <w:tc>
          <w:tcPr>
            <w:tcW w:w="2155" w:type="dxa"/>
            <w:vAlign w:val="bottom"/>
          </w:tcPr>
          <w:p w14:paraId="27F7F6A0"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3.633,30 €</w:t>
            </w:r>
          </w:p>
        </w:tc>
      </w:tr>
      <w:tr w:rsidR="00316E44" w:rsidRPr="008E6E7F" w14:paraId="7B12D703" w14:textId="77777777" w:rsidTr="00385800">
        <w:tblPrEx>
          <w:jc w:val="left"/>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6963D739"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165</w:t>
            </w:r>
            <w:r w:rsidRPr="00045296">
              <w:rPr>
                <w:rFonts w:cs="Calibri"/>
                <w:b w:val="0"/>
                <w:bCs w:val="0"/>
                <w:color w:val="000000"/>
                <w:lang w:eastAsia="hr-HR"/>
              </w:rPr>
              <w:t>.</w:t>
            </w:r>
          </w:p>
        </w:tc>
        <w:tc>
          <w:tcPr>
            <w:tcW w:w="2646" w:type="dxa"/>
            <w:vAlign w:val="bottom"/>
          </w:tcPr>
          <w:p w14:paraId="36448A7D"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Društvo tehničke kulture "Oto Horvat", Virovitica voli vlakove</w:t>
            </w:r>
          </w:p>
        </w:tc>
        <w:tc>
          <w:tcPr>
            <w:tcW w:w="4365" w:type="dxa"/>
            <w:vAlign w:val="bottom"/>
          </w:tcPr>
          <w:p w14:paraId="7E819CA5"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 xml:space="preserve">Burza malih vlakova i autića </w:t>
            </w:r>
          </w:p>
        </w:tc>
        <w:tc>
          <w:tcPr>
            <w:tcW w:w="2155" w:type="dxa"/>
            <w:vAlign w:val="bottom"/>
          </w:tcPr>
          <w:p w14:paraId="4D6371D5"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3.337,11 €</w:t>
            </w:r>
          </w:p>
        </w:tc>
      </w:tr>
      <w:tr w:rsidR="00316E44" w:rsidRPr="008E6E7F" w14:paraId="5A630D44" w14:textId="77777777" w:rsidTr="00385800">
        <w:tblPrEx>
          <w:jc w:val="left"/>
        </w:tblPrEx>
        <w:trPr>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1CCF77BE"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166</w:t>
            </w:r>
            <w:r w:rsidRPr="00045296">
              <w:rPr>
                <w:rFonts w:cs="Calibri"/>
                <w:b w:val="0"/>
                <w:bCs w:val="0"/>
                <w:color w:val="000000"/>
                <w:lang w:eastAsia="hr-HR"/>
              </w:rPr>
              <w:t>.</w:t>
            </w:r>
          </w:p>
        </w:tc>
        <w:tc>
          <w:tcPr>
            <w:tcW w:w="2646" w:type="dxa"/>
            <w:vAlign w:val="bottom"/>
          </w:tcPr>
          <w:p w14:paraId="5E316BFE"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Društvo tehničke kulture "Oto Horvat", Virovitica voli vlakove</w:t>
            </w:r>
          </w:p>
        </w:tc>
        <w:tc>
          <w:tcPr>
            <w:tcW w:w="4365" w:type="dxa"/>
            <w:vAlign w:val="bottom"/>
          </w:tcPr>
          <w:p w14:paraId="2908E36A"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 xml:space="preserve">Vlak u snijegu </w:t>
            </w:r>
          </w:p>
        </w:tc>
        <w:tc>
          <w:tcPr>
            <w:tcW w:w="2155" w:type="dxa"/>
            <w:vAlign w:val="bottom"/>
          </w:tcPr>
          <w:p w14:paraId="550921D0"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4.800,00 €</w:t>
            </w:r>
          </w:p>
        </w:tc>
      </w:tr>
      <w:tr w:rsidR="00316E44" w:rsidRPr="008E6E7F" w14:paraId="0BB6B7CC" w14:textId="77777777" w:rsidTr="00385800">
        <w:tblPrEx>
          <w:jc w:val="left"/>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2500C857"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167</w:t>
            </w:r>
            <w:r w:rsidRPr="00045296">
              <w:rPr>
                <w:rFonts w:cs="Calibri"/>
                <w:b w:val="0"/>
                <w:bCs w:val="0"/>
                <w:color w:val="000000"/>
                <w:lang w:eastAsia="hr-HR"/>
              </w:rPr>
              <w:t>.</w:t>
            </w:r>
          </w:p>
        </w:tc>
        <w:tc>
          <w:tcPr>
            <w:tcW w:w="2646" w:type="dxa"/>
            <w:vAlign w:val="bottom"/>
          </w:tcPr>
          <w:p w14:paraId="2A1274E5"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Kulturno umjetnički centar Virovitica</w:t>
            </w:r>
          </w:p>
        </w:tc>
        <w:tc>
          <w:tcPr>
            <w:tcW w:w="4365" w:type="dxa"/>
            <w:vAlign w:val="bottom"/>
          </w:tcPr>
          <w:p w14:paraId="211B2D04"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Plesni semafor DA/NE</w:t>
            </w:r>
          </w:p>
        </w:tc>
        <w:tc>
          <w:tcPr>
            <w:tcW w:w="2155" w:type="dxa"/>
            <w:vAlign w:val="bottom"/>
          </w:tcPr>
          <w:p w14:paraId="2A9AB24B"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2.600,00 €</w:t>
            </w:r>
          </w:p>
        </w:tc>
      </w:tr>
      <w:tr w:rsidR="00316E44" w:rsidRPr="008E6E7F" w14:paraId="1B0ADFDE" w14:textId="77777777" w:rsidTr="00385800">
        <w:tblPrEx>
          <w:jc w:val="left"/>
        </w:tblPrEx>
        <w:trPr>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7BB5CAB2"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168</w:t>
            </w:r>
            <w:r w:rsidRPr="00045296">
              <w:rPr>
                <w:rFonts w:cs="Calibri"/>
                <w:b w:val="0"/>
                <w:bCs w:val="0"/>
                <w:color w:val="000000"/>
                <w:lang w:eastAsia="hr-HR"/>
              </w:rPr>
              <w:t>.</w:t>
            </w:r>
          </w:p>
        </w:tc>
        <w:tc>
          <w:tcPr>
            <w:tcW w:w="2646" w:type="dxa"/>
            <w:vAlign w:val="bottom"/>
          </w:tcPr>
          <w:p w14:paraId="082E1AB5"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Kulturno umjetnički centar Virovitica</w:t>
            </w:r>
          </w:p>
        </w:tc>
        <w:tc>
          <w:tcPr>
            <w:tcW w:w="4365" w:type="dxa"/>
            <w:vAlign w:val="bottom"/>
          </w:tcPr>
          <w:p w14:paraId="6BC357F6"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Angažirana umjetnost kroz interdisciplinarni pristup</w:t>
            </w:r>
          </w:p>
        </w:tc>
        <w:tc>
          <w:tcPr>
            <w:tcW w:w="2155" w:type="dxa"/>
            <w:vAlign w:val="bottom"/>
          </w:tcPr>
          <w:p w14:paraId="401259C6"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2.600,00 €</w:t>
            </w:r>
          </w:p>
        </w:tc>
      </w:tr>
      <w:tr w:rsidR="00316E44" w:rsidRPr="008E6E7F" w14:paraId="5120EF05" w14:textId="77777777" w:rsidTr="00385800">
        <w:tblPrEx>
          <w:jc w:val="left"/>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0B3B0073"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169</w:t>
            </w:r>
            <w:r w:rsidRPr="00045296">
              <w:rPr>
                <w:rFonts w:cs="Calibri"/>
                <w:b w:val="0"/>
                <w:bCs w:val="0"/>
                <w:color w:val="000000"/>
                <w:lang w:eastAsia="hr-HR"/>
              </w:rPr>
              <w:t>.</w:t>
            </w:r>
          </w:p>
        </w:tc>
        <w:tc>
          <w:tcPr>
            <w:tcW w:w="2646" w:type="dxa"/>
            <w:vAlign w:val="bottom"/>
          </w:tcPr>
          <w:p w14:paraId="718CE31D"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Ogranak Matice hrvatske u Virovitici</w:t>
            </w:r>
          </w:p>
        </w:tc>
        <w:tc>
          <w:tcPr>
            <w:tcW w:w="4365" w:type="dxa"/>
            <w:vAlign w:val="bottom"/>
          </w:tcPr>
          <w:p w14:paraId="44F1B73C"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 xml:space="preserve">Čitanje pod zvijezdama </w:t>
            </w:r>
          </w:p>
        </w:tc>
        <w:tc>
          <w:tcPr>
            <w:tcW w:w="2155" w:type="dxa"/>
            <w:vAlign w:val="bottom"/>
          </w:tcPr>
          <w:p w14:paraId="080F61A0"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710,00 €</w:t>
            </w:r>
          </w:p>
        </w:tc>
      </w:tr>
      <w:tr w:rsidR="00316E44" w:rsidRPr="008E6E7F" w14:paraId="635BA934" w14:textId="77777777" w:rsidTr="00385800">
        <w:tblPrEx>
          <w:jc w:val="left"/>
        </w:tblPrEx>
        <w:trPr>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777E7FFC"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170</w:t>
            </w:r>
            <w:r w:rsidRPr="00045296">
              <w:rPr>
                <w:rFonts w:cs="Calibri"/>
                <w:b w:val="0"/>
                <w:bCs w:val="0"/>
                <w:color w:val="000000"/>
                <w:lang w:eastAsia="hr-HR"/>
              </w:rPr>
              <w:t>.</w:t>
            </w:r>
          </w:p>
        </w:tc>
        <w:tc>
          <w:tcPr>
            <w:tcW w:w="2646" w:type="dxa"/>
            <w:vAlign w:val="bottom"/>
          </w:tcPr>
          <w:p w14:paraId="4B00D956"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 xml:space="preserve">Udruga virovitičkih mažoretkinja </w:t>
            </w:r>
          </w:p>
        </w:tc>
        <w:tc>
          <w:tcPr>
            <w:tcW w:w="4365" w:type="dxa"/>
            <w:vAlign w:val="bottom"/>
          </w:tcPr>
          <w:p w14:paraId="7A9E9C91"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Smotra mažoretkinja povodom 20. obljetnice Virovitičkih mažoretkinja</w:t>
            </w:r>
          </w:p>
        </w:tc>
        <w:tc>
          <w:tcPr>
            <w:tcW w:w="2155" w:type="dxa"/>
            <w:vAlign w:val="bottom"/>
          </w:tcPr>
          <w:p w14:paraId="31E96F32"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4.000,00 €</w:t>
            </w:r>
          </w:p>
        </w:tc>
      </w:tr>
      <w:tr w:rsidR="00316E44" w:rsidRPr="008E6E7F" w14:paraId="5CE5BB2D" w14:textId="77777777" w:rsidTr="00385800">
        <w:tblPrEx>
          <w:jc w:val="left"/>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4E771A23"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171</w:t>
            </w:r>
            <w:r w:rsidRPr="00045296">
              <w:rPr>
                <w:rFonts w:cs="Calibri"/>
                <w:b w:val="0"/>
                <w:bCs w:val="0"/>
                <w:color w:val="000000"/>
                <w:lang w:eastAsia="hr-HR"/>
              </w:rPr>
              <w:t>.</w:t>
            </w:r>
          </w:p>
        </w:tc>
        <w:tc>
          <w:tcPr>
            <w:tcW w:w="2646" w:type="dxa"/>
            <w:vAlign w:val="bottom"/>
          </w:tcPr>
          <w:p w14:paraId="4A32A048"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Udruga Tradicija virovitičkog kraja</w:t>
            </w:r>
          </w:p>
        </w:tc>
        <w:tc>
          <w:tcPr>
            <w:tcW w:w="4365" w:type="dxa"/>
            <w:vAlign w:val="bottom"/>
          </w:tcPr>
          <w:p w14:paraId="133BD5C2"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 xml:space="preserve">Konverzacija predmeta od drva i željeza </w:t>
            </w:r>
          </w:p>
        </w:tc>
        <w:tc>
          <w:tcPr>
            <w:tcW w:w="2155" w:type="dxa"/>
            <w:vAlign w:val="bottom"/>
          </w:tcPr>
          <w:p w14:paraId="798420A8"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1.900,00 €</w:t>
            </w:r>
          </w:p>
        </w:tc>
      </w:tr>
      <w:tr w:rsidR="00316E44" w:rsidRPr="008E6E7F" w14:paraId="1D248B9F" w14:textId="77777777" w:rsidTr="00385800">
        <w:tblPrEx>
          <w:jc w:val="left"/>
        </w:tblPrEx>
        <w:trPr>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744A87C9"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172</w:t>
            </w:r>
            <w:r w:rsidRPr="00045296">
              <w:rPr>
                <w:rFonts w:cs="Calibri"/>
                <w:b w:val="0"/>
                <w:bCs w:val="0"/>
                <w:color w:val="000000"/>
                <w:lang w:eastAsia="hr-HR"/>
              </w:rPr>
              <w:t>.</w:t>
            </w:r>
          </w:p>
        </w:tc>
        <w:tc>
          <w:tcPr>
            <w:tcW w:w="2646" w:type="dxa"/>
            <w:vAlign w:val="bottom"/>
          </w:tcPr>
          <w:p w14:paraId="6A480D13"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Likovni klub "Nikola Trick" Virovitica</w:t>
            </w:r>
          </w:p>
        </w:tc>
        <w:tc>
          <w:tcPr>
            <w:tcW w:w="4365" w:type="dxa"/>
            <w:vAlign w:val="bottom"/>
          </w:tcPr>
          <w:p w14:paraId="692A70D6"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 xml:space="preserve">Likovno stvaralaštvo uz glazbu </w:t>
            </w:r>
          </w:p>
        </w:tc>
        <w:tc>
          <w:tcPr>
            <w:tcW w:w="2155" w:type="dxa"/>
            <w:vAlign w:val="bottom"/>
          </w:tcPr>
          <w:p w14:paraId="1C37A0E7"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2.525,34 €</w:t>
            </w:r>
          </w:p>
        </w:tc>
      </w:tr>
      <w:tr w:rsidR="00316E44" w:rsidRPr="008E6E7F" w14:paraId="4EDA5481" w14:textId="77777777" w:rsidTr="00385800">
        <w:tblPrEx>
          <w:jc w:val="left"/>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1E0D141A"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173</w:t>
            </w:r>
            <w:r w:rsidRPr="00045296">
              <w:rPr>
                <w:rFonts w:cs="Calibri"/>
                <w:b w:val="0"/>
                <w:bCs w:val="0"/>
                <w:color w:val="000000"/>
                <w:lang w:eastAsia="hr-HR"/>
              </w:rPr>
              <w:t>.</w:t>
            </w:r>
          </w:p>
        </w:tc>
        <w:tc>
          <w:tcPr>
            <w:tcW w:w="2646" w:type="dxa"/>
            <w:vAlign w:val="bottom"/>
          </w:tcPr>
          <w:p w14:paraId="76C8EBE7"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Udruga "Virovitička Kulturna Alternativa"</w:t>
            </w:r>
          </w:p>
        </w:tc>
        <w:tc>
          <w:tcPr>
            <w:tcW w:w="4365" w:type="dxa"/>
            <w:vAlign w:val="bottom"/>
          </w:tcPr>
          <w:p w14:paraId="150F018B"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Dani Gitare Virovitica 2026.</w:t>
            </w:r>
          </w:p>
        </w:tc>
        <w:tc>
          <w:tcPr>
            <w:tcW w:w="2155" w:type="dxa"/>
            <w:vAlign w:val="bottom"/>
          </w:tcPr>
          <w:p w14:paraId="7BBAF873"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3.500,00 €</w:t>
            </w:r>
          </w:p>
        </w:tc>
      </w:tr>
      <w:tr w:rsidR="00316E44" w:rsidRPr="008E6E7F" w14:paraId="0ACFA277" w14:textId="77777777" w:rsidTr="00385800">
        <w:tblPrEx>
          <w:jc w:val="left"/>
        </w:tblPrEx>
        <w:trPr>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28E8B51A"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174</w:t>
            </w:r>
            <w:r w:rsidRPr="00045296">
              <w:rPr>
                <w:rFonts w:cs="Calibri"/>
                <w:b w:val="0"/>
                <w:bCs w:val="0"/>
                <w:color w:val="000000"/>
                <w:lang w:eastAsia="hr-HR"/>
              </w:rPr>
              <w:t>.</w:t>
            </w:r>
          </w:p>
        </w:tc>
        <w:tc>
          <w:tcPr>
            <w:tcW w:w="2646" w:type="dxa"/>
            <w:vAlign w:val="bottom"/>
          </w:tcPr>
          <w:p w14:paraId="027870EE"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Društvo naša djeca Virovitica</w:t>
            </w:r>
          </w:p>
        </w:tc>
        <w:tc>
          <w:tcPr>
            <w:tcW w:w="4365" w:type="dxa"/>
            <w:vAlign w:val="bottom"/>
          </w:tcPr>
          <w:p w14:paraId="6190FCB4"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Aktivnosti povodom značajnih datuma</w:t>
            </w:r>
          </w:p>
        </w:tc>
        <w:tc>
          <w:tcPr>
            <w:tcW w:w="2155" w:type="dxa"/>
            <w:vAlign w:val="bottom"/>
          </w:tcPr>
          <w:p w14:paraId="123B5F9C"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1.050,00 €</w:t>
            </w:r>
          </w:p>
        </w:tc>
      </w:tr>
      <w:tr w:rsidR="00316E44" w:rsidRPr="008E6E7F" w14:paraId="68B0420E" w14:textId="77777777" w:rsidTr="00385800">
        <w:tblPrEx>
          <w:jc w:val="left"/>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5A986AF2"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175</w:t>
            </w:r>
            <w:r w:rsidRPr="00045296">
              <w:rPr>
                <w:rFonts w:cs="Calibri"/>
                <w:b w:val="0"/>
                <w:bCs w:val="0"/>
                <w:color w:val="000000"/>
                <w:lang w:eastAsia="hr-HR"/>
              </w:rPr>
              <w:t>.</w:t>
            </w:r>
          </w:p>
        </w:tc>
        <w:tc>
          <w:tcPr>
            <w:tcW w:w="2646" w:type="dxa"/>
            <w:vAlign w:val="bottom"/>
          </w:tcPr>
          <w:p w14:paraId="244BBD34"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Češka beseda Virovitica</w:t>
            </w:r>
          </w:p>
        </w:tc>
        <w:tc>
          <w:tcPr>
            <w:tcW w:w="4365" w:type="dxa"/>
            <w:vAlign w:val="bottom"/>
          </w:tcPr>
          <w:p w14:paraId="08A62DF7"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24. Proljetni zvuci Jana Vlašimskog</w:t>
            </w:r>
          </w:p>
        </w:tc>
        <w:tc>
          <w:tcPr>
            <w:tcW w:w="2155" w:type="dxa"/>
            <w:vAlign w:val="bottom"/>
          </w:tcPr>
          <w:p w14:paraId="6A3E0770"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10.300,00 €</w:t>
            </w:r>
          </w:p>
        </w:tc>
      </w:tr>
      <w:tr w:rsidR="00316E44" w:rsidRPr="008E6E7F" w14:paraId="601ADB59" w14:textId="77777777" w:rsidTr="00385800">
        <w:tblPrEx>
          <w:jc w:val="left"/>
        </w:tblPrEx>
        <w:trPr>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4CE30247"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176</w:t>
            </w:r>
            <w:r w:rsidRPr="00045296">
              <w:rPr>
                <w:rFonts w:cs="Calibri"/>
                <w:b w:val="0"/>
                <w:bCs w:val="0"/>
                <w:color w:val="000000"/>
                <w:lang w:eastAsia="hr-HR"/>
              </w:rPr>
              <w:t>.</w:t>
            </w:r>
          </w:p>
        </w:tc>
        <w:tc>
          <w:tcPr>
            <w:tcW w:w="2646" w:type="dxa"/>
            <w:vAlign w:val="bottom"/>
          </w:tcPr>
          <w:p w14:paraId="3BDB4CEA"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Društvo tehničke kulture "Oto Horvat", Virovitica voli vlakove</w:t>
            </w:r>
          </w:p>
        </w:tc>
        <w:tc>
          <w:tcPr>
            <w:tcW w:w="4365" w:type="dxa"/>
            <w:vAlign w:val="bottom"/>
          </w:tcPr>
          <w:p w14:paraId="67226ECB"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Maketarske radionice</w:t>
            </w:r>
          </w:p>
        </w:tc>
        <w:tc>
          <w:tcPr>
            <w:tcW w:w="2155" w:type="dxa"/>
            <w:vAlign w:val="bottom"/>
          </w:tcPr>
          <w:p w14:paraId="2F014E05"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2.149,58 €</w:t>
            </w:r>
          </w:p>
        </w:tc>
      </w:tr>
      <w:tr w:rsidR="00316E44" w:rsidRPr="008E6E7F" w14:paraId="07F39C0B" w14:textId="77777777" w:rsidTr="00385800">
        <w:tblPrEx>
          <w:jc w:val="left"/>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015DD4C1"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177</w:t>
            </w:r>
            <w:r w:rsidRPr="00045296">
              <w:rPr>
                <w:rFonts w:cs="Calibri"/>
                <w:b w:val="0"/>
                <w:bCs w:val="0"/>
                <w:color w:val="000000"/>
                <w:lang w:eastAsia="hr-HR"/>
              </w:rPr>
              <w:t>.</w:t>
            </w:r>
          </w:p>
        </w:tc>
        <w:tc>
          <w:tcPr>
            <w:tcW w:w="2646" w:type="dxa"/>
            <w:vAlign w:val="bottom"/>
          </w:tcPr>
          <w:p w14:paraId="07B7A76A"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Kulturno umjetnički centar Virovitica</w:t>
            </w:r>
          </w:p>
        </w:tc>
        <w:tc>
          <w:tcPr>
            <w:tcW w:w="4365" w:type="dxa"/>
            <w:vAlign w:val="bottom"/>
          </w:tcPr>
          <w:p w14:paraId="2B9E42EF"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Plesni semafor DA/NE</w:t>
            </w:r>
          </w:p>
        </w:tc>
        <w:tc>
          <w:tcPr>
            <w:tcW w:w="2155" w:type="dxa"/>
            <w:vAlign w:val="bottom"/>
          </w:tcPr>
          <w:p w14:paraId="717A9D5B"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2.600,00 €</w:t>
            </w:r>
          </w:p>
        </w:tc>
      </w:tr>
      <w:tr w:rsidR="00316E44" w:rsidRPr="008E6E7F" w14:paraId="147350D8" w14:textId="77777777" w:rsidTr="00385800">
        <w:tblPrEx>
          <w:jc w:val="left"/>
        </w:tblPrEx>
        <w:trPr>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27B60420"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lastRenderedPageBreak/>
              <w:t>178</w:t>
            </w:r>
            <w:r w:rsidRPr="00045296">
              <w:rPr>
                <w:rFonts w:cs="Calibri"/>
                <w:b w:val="0"/>
                <w:bCs w:val="0"/>
                <w:color w:val="000000"/>
                <w:lang w:eastAsia="hr-HR"/>
              </w:rPr>
              <w:t>.</w:t>
            </w:r>
          </w:p>
        </w:tc>
        <w:tc>
          <w:tcPr>
            <w:tcW w:w="2646" w:type="dxa"/>
            <w:vAlign w:val="center"/>
          </w:tcPr>
          <w:p w14:paraId="0CC906F6"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Grad Virovitica</w:t>
            </w:r>
          </w:p>
        </w:tc>
        <w:tc>
          <w:tcPr>
            <w:tcW w:w="4365" w:type="dxa"/>
            <w:vAlign w:val="center"/>
          </w:tcPr>
          <w:p w14:paraId="171CBBD9"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Poboljšanje materijalnih uvjeta u DV Cvrčak Virovitica za sigurno i poticajno okruženje djece</w:t>
            </w:r>
          </w:p>
        </w:tc>
        <w:tc>
          <w:tcPr>
            <w:tcW w:w="2155" w:type="dxa"/>
            <w:vAlign w:val="center"/>
          </w:tcPr>
          <w:p w14:paraId="445F3B50"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57.722,52 €</w:t>
            </w:r>
          </w:p>
        </w:tc>
      </w:tr>
      <w:tr w:rsidR="00316E44" w:rsidRPr="008E6E7F" w14:paraId="67BD7833" w14:textId="77777777" w:rsidTr="00385800">
        <w:tblPrEx>
          <w:jc w:val="left"/>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26F12DB6"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179</w:t>
            </w:r>
            <w:r w:rsidRPr="00045296">
              <w:rPr>
                <w:rFonts w:cs="Calibri"/>
                <w:b w:val="0"/>
                <w:bCs w:val="0"/>
                <w:color w:val="000000"/>
                <w:lang w:eastAsia="hr-HR"/>
              </w:rPr>
              <w:t>.</w:t>
            </w:r>
          </w:p>
        </w:tc>
        <w:tc>
          <w:tcPr>
            <w:tcW w:w="2646" w:type="dxa"/>
            <w:vAlign w:val="center"/>
          </w:tcPr>
          <w:p w14:paraId="0D735E49"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POSLOVNI PARK VIROVITICA d.o.o.</w:t>
            </w:r>
          </w:p>
        </w:tc>
        <w:tc>
          <w:tcPr>
            <w:tcW w:w="4365" w:type="dxa"/>
            <w:vAlign w:val="center"/>
          </w:tcPr>
          <w:p w14:paraId="1DF4CEB8"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Integrirana mobilnost na području grada Virovitice</w:t>
            </w:r>
          </w:p>
        </w:tc>
        <w:tc>
          <w:tcPr>
            <w:tcW w:w="2155" w:type="dxa"/>
            <w:vAlign w:val="center"/>
          </w:tcPr>
          <w:p w14:paraId="53AB2529"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1.782.500,00 €</w:t>
            </w:r>
          </w:p>
        </w:tc>
      </w:tr>
      <w:tr w:rsidR="00316E44" w:rsidRPr="008E6E7F" w14:paraId="28B5FE7B" w14:textId="77777777" w:rsidTr="00385800">
        <w:tblPrEx>
          <w:jc w:val="left"/>
        </w:tblPrEx>
        <w:trPr>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6AB9225A"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180</w:t>
            </w:r>
            <w:r w:rsidRPr="00045296">
              <w:rPr>
                <w:rFonts w:cs="Calibri"/>
                <w:b w:val="0"/>
                <w:bCs w:val="0"/>
                <w:color w:val="000000"/>
                <w:lang w:eastAsia="hr-HR"/>
              </w:rPr>
              <w:t>.</w:t>
            </w:r>
          </w:p>
        </w:tc>
        <w:tc>
          <w:tcPr>
            <w:tcW w:w="2646" w:type="dxa"/>
            <w:vAlign w:val="center"/>
          </w:tcPr>
          <w:p w14:paraId="5B67D120"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POSLOVNI PARK VIROVITICA d.o.o.</w:t>
            </w:r>
          </w:p>
        </w:tc>
        <w:tc>
          <w:tcPr>
            <w:tcW w:w="4365" w:type="dxa"/>
            <w:vAlign w:val="center"/>
          </w:tcPr>
          <w:p w14:paraId="38CEB12F"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Izgradnja punionica na području grada Virovitice</w:t>
            </w:r>
          </w:p>
        </w:tc>
        <w:tc>
          <w:tcPr>
            <w:tcW w:w="2155" w:type="dxa"/>
            <w:vAlign w:val="center"/>
          </w:tcPr>
          <w:p w14:paraId="6C703BE0"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350.019,19 €</w:t>
            </w:r>
          </w:p>
        </w:tc>
      </w:tr>
      <w:tr w:rsidR="00316E44" w:rsidRPr="008E6E7F" w14:paraId="4A5393E1" w14:textId="77777777" w:rsidTr="00385800">
        <w:tblPrEx>
          <w:jc w:val="left"/>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68F08322"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181</w:t>
            </w:r>
            <w:r w:rsidRPr="00045296">
              <w:rPr>
                <w:rFonts w:cs="Calibri"/>
                <w:b w:val="0"/>
                <w:bCs w:val="0"/>
                <w:color w:val="000000"/>
                <w:lang w:eastAsia="hr-HR"/>
              </w:rPr>
              <w:t>.</w:t>
            </w:r>
          </w:p>
        </w:tc>
        <w:tc>
          <w:tcPr>
            <w:tcW w:w="2646" w:type="dxa"/>
            <w:vAlign w:val="bottom"/>
          </w:tcPr>
          <w:p w14:paraId="6DE39002"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Grad Virovitica</w:t>
            </w:r>
          </w:p>
        </w:tc>
        <w:tc>
          <w:tcPr>
            <w:tcW w:w="4365" w:type="dxa"/>
            <w:vAlign w:val="bottom"/>
          </w:tcPr>
          <w:p w14:paraId="4E1882B4"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Uređenje zelene veze centra Virovtice i sportsko-rekreacijske zone "Vegeška"</w:t>
            </w:r>
          </w:p>
        </w:tc>
        <w:tc>
          <w:tcPr>
            <w:tcW w:w="2155" w:type="dxa"/>
            <w:vAlign w:val="bottom"/>
          </w:tcPr>
          <w:p w14:paraId="1D5B1579"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3.189.214,22 €</w:t>
            </w:r>
          </w:p>
        </w:tc>
      </w:tr>
      <w:tr w:rsidR="00316E44" w:rsidRPr="008E6E7F" w14:paraId="4B08D3FF" w14:textId="77777777" w:rsidTr="00385800">
        <w:tblPrEx>
          <w:jc w:val="left"/>
        </w:tblPrEx>
        <w:trPr>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035CFF2D"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182</w:t>
            </w:r>
            <w:r w:rsidRPr="00045296">
              <w:rPr>
                <w:rFonts w:cs="Calibri"/>
                <w:b w:val="0"/>
                <w:bCs w:val="0"/>
                <w:color w:val="000000"/>
                <w:lang w:eastAsia="hr-HR"/>
              </w:rPr>
              <w:t>.</w:t>
            </w:r>
          </w:p>
        </w:tc>
        <w:tc>
          <w:tcPr>
            <w:tcW w:w="2646" w:type="dxa"/>
            <w:vAlign w:val="bottom"/>
          </w:tcPr>
          <w:p w14:paraId="21B60C0F"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GDCK Virovitica</w:t>
            </w:r>
          </w:p>
        </w:tc>
        <w:tc>
          <w:tcPr>
            <w:tcW w:w="4365" w:type="dxa"/>
            <w:vAlign w:val="bottom"/>
          </w:tcPr>
          <w:p w14:paraId="5FF96374"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Mobilnost za samostalnost - faza II</w:t>
            </w:r>
          </w:p>
        </w:tc>
        <w:tc>
          <w:tcPr>
            <w:tcW w:w="2155" w:type="dxa"/>
            <w:vAlign w:val="bottom"/>
          </w:tcPr>
          <w:p w14:paraId="7D694855"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299.802,88 €</w:t>
            </w:r>
          </w:p>
        </w:tc>
      </w:tr>
      <w:tr w:rsidR="00316E44" w:rsidRPr="008E6E7F" w14:paraId="71A99604" w14:textId="77777777" w:rsidTr="00385800">
        <w:tblPrEx>
          <w:jc w:val="left"/>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2CB9C5DD"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183</w:t>
            </w:r>
            <w:r w:rsidRPr="00045296">
              <w:rPr>
                <w:rFonts w:cs="Calibri"/>
                <w:b w:val="0"/>
                <w:bCs w:val="0"/>
                <w:color w:val="000000"/>
                <w:lang w:eastAsia="hr-HR"/>
              </w:rPr>
              <w:t>.</w:t>
            </w:r>
          </w:p>
        </w:tc>
        <w:tc>
          <w:tcPr>
            <w:tcW w:w="2646" w:type="dxa"/>
            <w:vAlign w:val="bottom"/>
          </w:tcPr>
          <w:p w14:paraId="6DE87C29"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UDRUGA INVALIDA RADA I OSTALIH OSOBA S INVALIDITETOM VIROVITICA</w:t>
            </w:r>
          </w:p>
        </w:tc>
        <w:tc>
          <w:tcPr>
            <w:tcW w:w="4365" w:type="dxa"/>
            <w:vAlign w:val="bottom"/>
          </w:tcPr>
          <w:p w14:paraId="0AF018AC"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Usluge za život s osmijehom</w:t>
            </w:r>
          </w:p>
        </w:tc>
        <w:tc>
          <w:tcPr>
            <w:tcW w:w="2155" w:type="dxa"/>
            <w:vAlign w:val="bottom"/>
          </w:tcPr>
          <w:p w14:paraId="37EF47FD"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208.372,50 €</w:t>
            </w:r>
          </w:p>
        </w:tc>
      </w:tr>
      <w:tr w:rsidR="00316E44" w:rsidRPr="008E6E7F" w14:paraId="54B5C6F5" w14:textId="77777777" w:rsidTr="00385800">
        <w:tblPrEx>
          <w:jc w:val="left"/>
        </w:tblPrEx>
        <w:trPr>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11ED00E1"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184</w:t>
            </w:r>
            <w:r w:rsidRPr="00045296">
              <w:rPr>
                <w:rFonts w:cs="Calibri"/>
                <w:b w:val="0"/>
                <w:bCs w:val="0"/>
                <w:color w:val="000000"/>
                <w:lang w:eastAsia="hr-HR"/>
              </w:rPr>
              <w:t>.</w:t>
            </w:r>
          </w:p>
        </w:tc>
        <w:tc>
          <w:tcPr>
            <w:tcW w:w="2646" w:type="dxa"/>
            <w:vAlign w:val="bottom"/>
          </w:tcPr>
          <w:p w14:paraId="4C478118"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Pr>
                <w:rFonts w:cs="Calibri"/>
                <w:color w:val="000000"/>
                <w:lang w:eastAsia="hr-HR"/>
              </w:rPr>
              <w:t>COOR Virovitica</w:t>
            </w:r>
          </w:p>
        </w:tc>
        <w:tc>
          <w:tcPr>
            <w:tcW w:w="4365" w:type="dxa"/>
            <w:vAlign w:val="bottom"/>
          </w:tcPr>
          <w:p w14:paraId="6E3048E3"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Centar+</w:t>
            </w:r>
          </w:p>
        </w:tc>
        <w:tc>
          <w:tcPr>
            <w:tcW w:w="2155" w:type="dxa"/>
            <w:vAlign w:val="bottom"/>
          </w:tcPr>
          <w:p w14:paraId="4D691E21"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245.998,23 €</w:t>
            </w:r>
          </w:p>
        </w:tc>
      </w:tr>
      <w:tr w:rsidR="00316E44" w:rsidRPr="008E6E7F" w14:paraId="2AE6F9E3" w14:textId="77777777" w:rsidTr="00385800">
        <w:tblPrEx>
          <w:jc w:val="left"/>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5C9E7F37"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185</w:t>
            </w:r>
            <w:r w:rsidRPr="00045296">
              <w:rPr>
                <w:rFonts w:cs="Calibri"/>
                <w:b w:val="0"/>
                <w:bCs w:val="0"/>
                <w:color w:val="000000"/>
                <w:lang w:eastAsia="hr-HR"/>
              </w:rPr>
              <w:t>.</w:t>
            </w:r>
          </w:p>
        </w:tc>
        <w:tc>
          <w:tcPr>
            <w:tcW w:w="2646" w:type="dxa"/>
            <w:vAlign w:val="bottom"/>
          </w:tcPr>
          <w:p w14:paraId="4783557E"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Grad Virovitica</w:t>
            </w:r>
          </w:p>
        </w:tc>
        <w:tc>
          <w:tcPr>
            <w:tcW w:w="4365" w:type="dxa"/>
            <w:vAlign w:val="bottom"/>
          </w:tcPr>
          <w:p w14:paraId="1473ADED"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Sufinanciranje vlastitog učešća EU projekta "Nova glazba na starom mjestu"</w:t>
            </w:r>
          </w:p>
        </w:tc>
        <w:tc>
          <w:tcPr>
            <w:tcW w:w="2155" w:type="dxa"/>
            <w:vAlign w:val="bottom"/>
          </w:tcPr>
          <w:p w14:paraId="34E406D5" w14:textId="77777777" w:rsidR="00316E44" w:rsidRPr="008E6E7F"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045296">
              <w:rPr>
                <w:rFonts w:cs="Calibri"/>
                <w:color w:val="000000"/>
                <w:lang w:eastAsia="hr-HR"/>
              </w:rPr>
              <w:t>438.073,37 €</w:t>
            </w:r>
          </w:p>
        </w:tc>
      </w:tr>
      <w:tr w:rsidR="00316E44" w:rsidRPr="008E6E7F" w14:paraId="3FF5362D" w14:textId="77777777" w:rsidTr="00385800">
        <w:tblPrEx>
          <w:jc w:val="left"/>
        </w:tblPrEx>
        <w:trPr>
          <w:trHeight w:val="227"/>
        </w:trPr>
        <w:tc>
          <w:tcPr>
            <w:cnfStyle w:val="001000000000" w:firstRow="0" w:lastRow="0" w:firstColumn="1" w:lastColumn="0" w:oddVBand="0" w:evenVBand="0" w:oddHBand="0" w:evenHBand="0" w:firstRowFirstColumn="0" w:firstRowLastColumn="0" w:lastRowFirstColumn="0" w:lastRowLastColumn="0"/>
            <w:tcW w:w="610" w:type="dxa"/>
            <w:hideMark/>
          </w:tcPr>
          <w:p w14:paraId="7A0D5181" w14:textId="77777777" w:rsidR="00316E44" w:rsidRPr="008E6E7F" w:rsidRDefault="00316E44" w:rsidP="00385800">
            <w:pPr>
              <w:spacing w:line="240" w:lineRule="auto"/>
              <w:jc w:val="center"/>
              <w:outlineLvl w:val="0"/>
              <w:rPr>
                <w:rFonts w:cs="Calibri"/>
                <w:b w:val="0"/>
                <w:bCs w:val="0"/>
                <w:color w:val="000000"/>
                <w:lang w:eastAsia="hr-HR"/>
              </w:rPr>
            </w:pPr>
            <w:r w:rsidRPr="008E6E7F">
              <w:rPr>
                <w:rFonts w:cs="Calibri"/>
                <w:b w:val="0"/>
                <w:bCs w:val="0"/>
                <w:color w:val="000000"/>
                <w:lang w:eastAsia="hr-HR"/>
              </w:rPr>
              <w:t>186</w:t>
            </w:r>
            <w:r w:rsidRPr="00045296">
              <w:rPr>
                <w:rFonts w:cs="Calibri"/>
                <w:b w:val="0"/>
                <w:bCs w:val="0"/>
                <w:color w:val="000000"/>
                <w:lang w:eastAsia="hr-HR"/>
              </w:rPr>
              <w:t>.</w:t>
            </w:r>
          </w:p>
        </w:tc>
        <w:tc>
          <w:tcPr>
            <w:tcW w:w="2646" w:type="dxa"/>
            <w:vAlign w:val="bottom"/>
          </w:tcPr>
          <w:p w14:paraId="6BFCAC1C"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Grad Virovitica</w:t>
            </w:r>
          </w:p>
        </w:tc>
        <w:tc>
          <w:tcPr>
            <w:tcW w:w="4365" w:type="dxa"/>
            <w:vAlign w:val="bottom"/>
          </w:tcPr>
          <w:p w14:paraId="57639DE4"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Provedba edukativnih, kulturnih i sportskih aktivnosti za predškolsku djecu te djecu osnovnih škola grada Virovitice</w:t>
            </w:r>
          </w:p>
        </w:tc>
        <w:tc>
          <w:tcPr>
            <w:tcW w:w="2155" w:type="dxa"/>
            <w:vAlign w:val="bottom"/>
          </w:tcPr>
          <w:p w14:paraId="23AD0713" w14:textId="77777777" w:rsidR="00316E44" w:rsidRPr="008E6E7F"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045296">
              <w:rPr>
                <w:rFonts w:cs="Calibri"/>
                <w:color w:val="000000"/>
                <w:lang w:eastAsia="hr-HR"/>
              </w:rPr>
              <w:t>57.770,26 €</w:t>
            </w:r>
          </w:p>
        </w:tc>
      </w:tr>
      <w:tr w:rsidR="00316E44" w:rsidRPr="008E6E7F" w14:paraId="5189405A" w14:textId="77777777" w:rsidTr="00385800">
        <w:tblPrEx>
          <w:jc w:val="left"/>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10" w:type="dxa"/>
            <w:shd w:val="clear" w:color="auto" w:fill="auto"/>
          </w:tcPr>
          <w:p w14:paraId="3D2C20C2" w14:textId="77777777" w:rsidR="00316E44" w:rsidRPr="008E6E7F" w:rsidRDefault="00316E44" w:rsidP="00385800">
            <w:pPr>
              <w:spacing w:line="240" w:lineRule="auto"/>
              <w:jc w:val="center"/>
              <w:rPr>
                <w:rFonts w:cs="Calibri"/>
                <w:b w:val="0"/>
                <w:bCs w:val="0"/>
                <w:color w:val="000000"/>
                <w:lang w:eastAsia="hr-HR"/>
              </w:rPr>
            </w:pPr>
          </w:p>
        </w:tc>
        <w:tc>
          <w:tcPr>
            <w:tcW w:w="2646" w:type="dxa"/>
            <w:shd w:val="clear" w:color="auto" w:fill="auto"/>
          </w:tcPr>
          <w:p w14:paraId="60F18618" w14:textId="77777777" w:rsidR="00316E44" w:rsidRPr="008E6E7F" w:rsidRDefault="00316E44" w:rsidP="00385800">
            <w:pPr>
              <w:spacing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lang w:eastAsia="hr-HR"/>
              </w:rPr>
            </w:pPr>
          </w:p>
        </w:tc>
        <w:tc>
          <w:tcPr>
            <w:tcW w:w="4365" w:type="dxa"/>
          </w:tcPr>
          <w:p w14:paraId="2CB23BD5" w14:textId="77777777" w:rsidR="00316E44" w:rsidRPr="008E6E7F" w:rsidRDefault="00316E44" w:rsidP="00385800">
            <w:pPr>
              <w:spacing w:line="240" w:lineRule="auto"/>
              <w:jc w:val="center"/>
              <w:cnfStyle w:val="000000100000" w:firstRow="0" w:lastRow="0" w:firstColumn="0" w:lastColumn="0" w:oddVBand="0" w:evenVBand="0" w:oddHBand="1" w:evenHBand="0" w:firstRowFirstColumn="0" w:firstRowLastColumn="0" w:lastRowFirstColumn="0" w:lastRowLastColumn="0"/>
              <w:rPr>
                <w:rFonts w:cs="Calibri"/>
                <w:b/>
                <w:bCs/>
                <w:color w:val="000000"/>
                <w:lang w:eastAsia="hr-HR"/>
              </w:rPr>
            </w:pPr>
            <w:r w:rsidRPr="008E6E7F">
              <w:rPr>
                <w:rFonts w:cs="Calibri"/>
                <w:b/>
                <w:bCs/>
                <w:noProof/>
              </w:rPr>
              <w:t>Ukupno EUR</w:t>
            </w:r>
          </w:p>
        </w:tc>
        <w:tc>
          <w:tcPr>
            <w:tcW w:w="2155" w:type="dxa"/>
            <w:noWrap/>
          </w:tcPr>
          <w:p w14:paraId="4CAE308C" w14:textId="77777777" w:rsidR="00316E44" w:rsidRPr="00997F3B" w:rsidRDefault="00316E44" w:rsidP="00385800">
            <w:pPr>
              <w:spacing w:line="240" w:lineRule="auto"/>
              <w:jc w:val="center"/>
              <w:cnfStyle w:val="000000100000" w:firstRow="0" w:lastRow="0" w:firstColumn="0" w:lastColumn="0" w:oddVBand="0" w:evenVBand="0" w:oddHBand="1" w:evenHBand="0" w:firstRowFirstColumn="0" w:firstRowLastColumn="0" w:lastRowFirstColumn="0" w:lastRowLastColumn="0"/>
              <w:rPr>
                <w:rFonts w:cs="Calibri"/>
                <w:b/>
                <w:bCs/>
                <w:color w:val="000000"/>
                <w:lang w:eastAsia="hr-HR"/>
              </w:rPr>
            </w:pPr>
            <w:r>
              <w:rPr>
                <w:rFonts w:cs="Calibri"/>
                <w:b/>
                <w:bCs/>
                <w:color w:val="000000"/>
                <w:lang w:eastAsia="hr-HR"/>
              </w:rPr>
              <w:t>7.444.806,98</w:t>
            </w:r>
            <w:r w:rsidRPr="00997F3B">
              <w:rPr>
                <w:rFonts w:cs="Calibri"/>
                <w:b/>
                <w:bCs/>
                <w:color w:val="000000"/>
                <w:lang w:eastAsia="hr-HR"/>
              </w:rPr>
              <w:t xml:space="preserve"> €</w:t>
            </w:r>
          </w:p>
        </w:tc>
      </w:tr>
    </w:tbl>
    <w:p w14:paraId="1976A034" w14:textId="77777777" w:rsidR="00316E44" w:rsidRDefault="00316E44" w:rsidP="00316E44"/>
    <w:p w14:paraId="76ECA6C1" w14:textId="77777777" w:rsidR="00316E44" w:rsidRPr="00D74007" w:rsidRDefault="00316E44" w:rsidP="00316E44">
      <w:pPr>
        <w:pStyle w:val="Opisslike"/>
        <w:spacing w:after="0" w:line="360" w:lineRule="auto"/>
        <w:jc w:val="center"/>
        <w:rPr>
          <w:rFonts w:cs="Calibri"/>
          <w:color w:val="auto"/>
          <w:sz w:val="24"/>
          <w:szCs w:val="24"/>
        </w:rPr>
      </w:pPr>
      <w:r w:rsidRPr="00D74007">
        <w:rPr>
          <w:rFonts w:cs="Calibri"/>
          <w:color w:val="auto"/>
          <w:sz w:val="24"/>
          <w:szCs w:val="24"/>
        </w:rPr>
        <w:t xml:space="preserve">Tablica </w:t>
      </w:r>
      <w:r w:rsidRPr="00D74007">
        <w:rPr>
          <w:rFonts w:cs="Calibri"/>
          <w:color w:val="auto"/>
          <w:sz w:val="24"/>
          <w:szCs w:val="24"/>
        </w:rPr>
        <w:fldChar w:fldCharType="begin"/>
      </w:r>
      <w:r w:rsidRPr="00D74007">
        <w:rPr>
          <w:rFonts w:cs="Calibri"/>
          <w:color w:val="auto"/>
          <w:sz w:val="24"/>
          <w:szCs w:val="24"/>
        </w:rPr>
        <w:instrText xml:space="preserve"> SEQ Tablica \* ARABIC </w:instrText>
      </w:r>
      <w:r w:rsidRPr="00D74007">
        <w:rPr>
          <w:rFonts w:cs="Calibri"/>
          <w:color w:val="auto"/>
          <w:sz w:val="24"/>
          <w:szCs w:val="24"/>
        </w:rPr>
        <w:fldChar w:fldCharType="separate"/>
      </w:r>
      <w:r w:rsidRPr="00D74007">
        <w:rPr>
          <w:rFonts w:cs="Calibri"/>
          <w:color w:val="auto"/>
          <w:sz w:val="24"/>
          <w:szCs w:val="24"/>
        </w:rPr>
        <w:t>2</w:t>
      </w:r>
      <w:r w:rsidRPr="00D74007">
        <w:rPr>
          <w:rFonts w:cs="Calibri"/>
          <w:color w:val="auto"/>
          <w:sz w:val="24"/>
          <w:szCs w:val="24"/>
        </w:rPr>
        <w:fldChar w:fldCharType="end"/>
      </w:r>
      <w:r w:rsidRPr="00D74007">
        <w:rPr>
          <w:rFonts w:cs="Calibri"/>
          <w:color w:val="auto"/>
          <w:sz w:val="24"/>
          <w:szCs w:val="24"/>
        </w:rPr>
        <w:t xml:space="preserve">: </w:t>
      </w:r>
      <w:r w:rsidRPr="00D74007">
        <w:rPr>
          <w:rFonts w:cs="Calibri"/>
          <w:color w:val="auto"/>
          <w:sz w:val="24"/>
        </w:rPr>
        <w:t>Projektne prijave ruralni razvoj i poduzetništvo u 2025. godini</w:t>
      </w:r>
    </w:p>
    <w:tbl>
      <w:tblPr>
        <w:tblStyle w:val="Tablicareetke4-isticanje5"/>
        <w:tblW w:w="9729" w:type="dxa"/>
        <w:jc w:val="center"/>
        <w:tblLook w:val="04A0" w:firstRow="1" w:lastRow="0" w:firstColumn="1" w:lastColumn="0" w:noHBand="0" w:noVBand="1"/>
      </w:tblPr>
      <w:tblGrid>
        <w:gridCol w:w="646"/>
        <w:gridCol w:w="2610"/>
        <w:gridCol w:w="4394"/>
        <w:gridCol w:w="2079"/>
      </w:tblGrid>
      <w:tr w:rsidR="00316E44" w:rsidRPr="00997F3B" w14:paraId="5E37E9D8" w14:textId="77777777" w:rsidTr="00385800">
        <w:trPr>
          <w:cnfStyle w:val="100000000000" w:firstRow="1" w:lastRow="0" w:firstColumn="0" w:lastColumn="0" w:oddVBand="0" w:evenVBand="0" w:oddHBand="0"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646" w:type="dxa"/>
            <w:noWrap/>
            <w:hideMark/>
          </w:tcPr>
          <w:p w14:paraId="6FC63F55" w14:textId="77777777" w:rsidR="00316E44" w:rsidRPr="00997F3B" w:rsidRDefault="00316E44" w:rsidP="00385800">
            <w:pPr>
              <w:spacing w:line="276" w:lineRule="auto"/>
              <w:rPr>
                <w:noProof/>
              </w:rPr>
            </w:pPr>
            <w:r w:rsidRPr="008E6E7F">
              <w:rPr>
                <w:rFonts w:cs="Calibri"/>
                <w:noProof/>
              </w:rPr>
              <w:t>R. BR.</w:t>
            </w:r>
          </w:p>
        </w:tc>
        <w:tc>
          <w:tcPr>
            <w:tcW w:w="2610" w:type="dxa"/>
            <w:noWrap/>
            <w:hideMark/>
          </w:tcPr>
          <w:p w14:paraId="23789E96" w14:textId="77777777" w:rsidR="00316E44" w:rsidRPr="00997F3B" w:rsidRDefault="00316E44" w:rsidP="00385800">
            <w:pPr>
              <w:spacing w:line="276" w:lineRule="auto"/>
              <w:jc w:val="center"/>
              <w:cnfStyle w:val="100000000000" w:firstRow="1" w:lastRow="0" w:firstColumn="0" w:lastColumn="0" w:oddVBand="0" w:evenVBand="0" w:oddHBand="0" w:evenHBand="0" w:firstRowFirstColumn="0" w:firstRowLastColumn="0" w:lastRowFirstColumn="0" w:lastRowLastColumn="0"/>
              <w:rPr>
                <w:noProof/>
              </w:rPr>
            </w:pPr>
            <w:r w:rsidRPr="008E6E7F">
              <w:rPr>
                <w:rFonts w:cs="Calibri"/>
                <w:noProof/>
              </w:rPr>
              <w:t>PRIJAVITELJ</w:t>
            </w:r>
          </w:p>
        </w:tc>
        <w:tc>
          <w:tcPr>
            <w:tcW w:w="4394" w:type="dxa"/>
          </w:tcPr>
          <w:p w14:paraId="656899F6" w14:textId="77777777" w:rsidR="00316E44" w:rsidRPr="00997F3B" w:rsidRDefault="00316E44" w:rsidP="00385800">
            <w:pPr>
              <w:spacing w:line="276" w:lineRule="auto"/>
              <w:jc w:val="center"/>
              <w:cnfStyle w:val="100000000000" w:firstRow="1" w:lastRow="0" w:firstColumn="0" w:lastColumn="0" w:oddVBand="0" w:evenVBand="0" w:oddHBand="0" w:evenHBand="0" w:firstRowFirstColumn="0" w:firstRowLastColumn="0" w:lastRowFirstColumn="0" w:lastRowLastColumn="0"/>
              <w:rPr>
                <w:noProof/>
              </w:rPr>
            </w:pPr>
            <w:r w:rsidRPr="008E6E7F">
              <w:rPr>
                <w:rFonts w:cs="Calibri"/>
                <w:noProof/>
              </w:rPr>
              <w:t>NAZIV PROJEKTA</w:t>
            </w:r>
          </w:p>
        </w:tc>
        <w:tc>
          <w:tcPr>
            <w:tcW w:w="2079" w:type="dxa"/>
            <w:hideMark/>
          </w:tcPr>
          <w:p w14:paraId="78E7586B" w14:textId="77777777" w:rsidR="00316E44" w:rsidRPr="00997F3B" w:rsidRDefault="00316E44" w:rsidP="00385800">
            <w:pPr>
              <w:spacing w:line="276" w:lineRule="auto"/>
              <w:jc w:val="center"/>
              <w:cnfStyle w:val="100000000000" w:firstRow="1" w:lastRow="0" w:firstColumn="0" w:lastColumn="0" w:oddVBand="0" w:evenVBand="0" w:oddHBand="0" w:evenHBand="0" w:firstRowFirstColumn="0" w:firstRowLastColumn="0" w:lastRowFirstColumn="0" w:lastRowLastColumn="0"/>
              <w:rPr>
                <w:noProof/>
              </w:rPr>
            </w:pPr>
            <w:r w:rsidRPr="008E6E7F">
              <w:rPr>
                <w:rFonts w:cs="Calibri"/>
                <w:noProof/>
              </w:rPr>
              <w:t>UKUPNA VRIJENDOST</w:t>
            </w:r>
          </w:p>
        </w:tc>
      </w:tr>
      <w:tr w:rsidR="00316E44" w:rsidRPr="00431FF1" w14:paraId="20B4B9F8" w14:textId="77777777" w:rsidTr="00385800">
        <w:tblPrEx>
          <w:jc w:val="left"/>
        </w:tblPrEx>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646" w:type="dxa"/>
            <w:hideMark/>
          </w:tcPr>
          <w:p w14:paraId="2212EFBE" w14:textId="77777777" w:rsidR="00316E44" w:rsidRPr="00431FF1" w:rsidRDefault="00316E44" w:rsidP="00385800">
            <w:pPr>
              <w:spacing w:line="240" w:lineRule="auto"/>
              <w:jc w:val="center"/>
              <w:outlineLvl w:val="0"/>
              <w:rPr>
                <w:rFonts w:cs="Calibri"/>
                <w:b w:val="0"/>
                <w:bCs w:val="0"/>
                <w:color w:val="000000"/>
                <w:lang w:eastAsia="hr-HR"/>
              </w:rPr>
            </w:pPr>
            <w:r w:rsidRPr="00431FF1">
              <w:rPr>
                <w:rFonts w:cs="Calibri"/>
                <w:b w:val="0"/>
                <w:bCs w:val="0"/>
                <w:color w:val="000000"/>
                <w:lang w:eastAsia="hr-HR"/>
              </w:rPr>
              <w:t>1</w:t>
            </w:r>
            <w:r w:rsidRPr="00D731C1">
              <w:rPr>
                <w:rFonts w:cs="Calibri"/>
                <w:b w:val="0"/>
                <w:bCs w:val="0"/>
                <w:color w:val="000000"/>
                <w:lang w:eastAsia="hr-HR"/>
              </w:rPr>
              <w:t>.</w:t>
            </w:r>
          </w:p>
        </w:tc>
        <w:tc>
          <w:tcPr>
            <w:tcW w:w="2610" w:type="dxa"/>
            <w:hideMark/>
          </w:tcPr>
          <w:p w14:paraId="4B84118E" w14:textId="77777777" w:rsidR="00316E44" w:rsidRPr="00431FF1"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431FF1">
              <w:rPr>
                <w:rFonts w:cs="Calibri"/>
                <w:color w:val="000000"/>
                <w:lang w:eastAsia="hr-HR"/>
              </w:rPr>
              <w:t xml:space="preserve">Mega eventi d.o.o. </w:t>
            </w:r>
          </w:p>
        </w:tc>
        <w:tc>
          <w:tcPr>
            <w:tcW w:w="4394" w:type="dxa"/>
            <w:hideMark/>
          </w:tcPr>
          <w:p w14:paraId="24A26402" w14:textId="77777777" w:rsidR="00316E44" w:rsidRPr="00431FF1"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431FF1">
              <w:rPr>
                <w:rFonts w:cs="Calibri"/>
                <w:color w:val="000000"/>
                <w:lang w:eastAsia="hr-HR"/>
              </w:rPr>
              <w:t>Kupnja poslovnog prostora</w:t>
            </w:r>
          </w:p>
        </w:tc>
        <w:tc>
          <w:tcPr>
            <w:tcW w:w="2079" w:type="dxa"/>
            <w:hideMark/>
          </w:tcPr>
          <w:p w14:paraId="04E35807" w14:textId="77777777" w:rsidR="00316E44" w:rsidRPr="00431FF1"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431FF1">
              <w:rPr>
                <w:rFonts w:cs="Calibri"/>
                <w:color w:val="000000"/>
                <w:lang w:eastAsia="hr-HR"/>
              </w:rPr>
              <w:t>650.000,00 €</w:t>
            </w:r>
          </w:p>
        </w:tc>
      </w:tr>
      <w:tr w:rsidR="00316E44" w:rsidRPr="00431FF1" w14:paraId="0E96C934" w14:textId="77777777" w:rsidTr="00385800">
        <w:tblPrEx>
          <w:jc w:val="left"/>
        </w:tblPrEx>
        <w:trPr>
          <w:trHeight w:val="340"/>
        </w:trPr>
        <w:tc>
          <w:tcPr>
            <w:cnfStyle w:val="001000000000" w:firstRow="0" w:lastRow="0" w:firstColumn="1" w:lastColumn="0" w:oddVBand="0" w:evenVBand="0" w:oddHBand="0" w:evenHBand="0" w:firstRowFirstColumn="0" w:firstRowLastColumn="0" w:lastRowFirstColumn="0" w:lastRowLastColumn="0"/>
            <w:tcW w:w="646" w:type="dxa"/>
            <w:hideMark/>
          </w:tcPr>
          <w:p w14:paraId="504F2620" w14:textId="77777777" w:rsidR="00316E44" w:rsidRPr="00431FF1" w:rsidRDefault="00316E44" w:rsidP="00385800">
            <w:pPr>
              <w:spacing w:line="240" w:lineRule="auto"/>
              <w:jc w:val="center"/>
              <w:outlineLvl w:val="0"/>
              <w:rPr>
                <w:rFonts w:cs="Calibri"/>
                <w:b w:val="0"/>
                <w:bCs w:val="0"/>
                <w:color w:val="000000"/>
                <w:lang w:eastAsia="hr-HR"/>
              </w:rPr>
            </w:pPr>
            <w:r w:rsidRPr="00431FF1">
              <w:rPr>
                <w:rFonts w:cs="Calibri"/>
                <w:b w:val="0"/>
                <w:bCs w:val="0"/>
                <w:color w:val="000000"/>
                <w:lang w:eastAsia="hr-HR"/>
              </w:rPr>
              <w:t>2</w:t>
            </w:r>
            <w:r w:rsidRPr="00D731C1">
              <w:rPr>
                <w:rFonts w:cs="Calibri"/>
                <w:b w:val="0"/>
                <w:bCs w:val="0"/>
                <w:color w:val="000000"/>
                <w:lang w:eastAsia="hr-HR"/>
              </w:rPr>
              <w:t>.</w:t>
            </w:r>
          </w:p>
        </w:tc>
        <w:tc>
          <w:tcPr>
            <w:tcW w:w="2610" w:type="dxa"/>
            <w:hideMark/>
          </w:tcPr>
          <w:p w14:paraId="07767AF6" w14:textId="77777777" w:rsidR="00316E44" w:rsidRPr="00431FF1"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431FF1">
              <w:rPr>
                <w:rFonts w:cs="Calibri"/>
                <w:color w:val="000000"/>
                <w:lang w:eastAsia="hr-HR"/>
              </w:rPr>
              <w:t>Pinokio d.o.o.</w:t>
            </w:r>
          </w:p>
        </w:tc>
        <w:tc>
          <w:tcPr>
            <w:tcW w:w="4394" w:type="dxa"/>
            <w:hideMark/>
          </w:tcPr>
          <w:p w14:paraId="6757E0F8" w14:textId="77777777" w:rsidR="00316E44" w:rsidRPr="00431FF1"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431FF1">
              <w:rPr>
                <w:rFonts w:cs="Calibri"/>
                <w:color w:val="000000"/>
                <w:lang w:eastAsia="hr-HR"/>
              </w:rPr>
              <w:t>Ulaganje u materijalnu imovinu</w:t>
            </w:r>
          </w:p>
        </w:tc>
        <w:tc>
          <w:tcPr>
            <w:tcW w:w="2079" w:type="dxa"/>
            <w:hideMark/>
          </w:tcPr>
          <w:p w14:paraId="315E6D60" w14:textId="77777777" w:rsidR="00316E44" w:rsidRPr="00431FF1"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431FF1">
              <w:rPr>
                <w:rFonts w:cs="Calibri"/>
                <w:color w:val="000000"/>
                <w:lang w:eastAsia="hr-HR"/>
              </w:rPr>
              <w:t>10.858,68 €</w:t>
            </w:r>
          </w:p>
        </w:tc>
      </w:tr>
      <w:tr w:rsidR="00316E44" w:rsidRPr="00431FF1" w14:paraId="229E8E0D" w14:textId="77777777" w:rsidTr="00385800">
        <w:tblPrEx>
          <w:jc w:val="left"/>
        </w:tblPrEx>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646" w:type="dxa"/>
            <w:hideMark/>
          </w:tcPr>
          <w:p w14:paraId="49B194C0" w14:textId="77777777" w:rsidR="00316E44" w:rsidRPr="00431FF1" w:rsidRDefault="00316E44" w:rsidP="00385800">
            <w:pPr>
              <w:spacing w:line="240" w:lineRule="auto"/>
              <w:jc w:val="center"/>
              <w:outlineLvl w:val="0"/>
              <w:rPr>
                <w:rFonts w:cs="Calibri"/>
                <w:b w:val="0"/>
                <w:bCs w:val="0"/>
                <w:color w:val="000000"/>
                <w:lang w:eastAsia="hr-HR"/>
              </w:rPr>
            </w:pPr>
            <w:r w:rsidRPr="00431FF1">
              <w:rPr>
                <w:rFonts w:cs="Calibri"/>
                <w:b w:val="0"/>
                <w:bCs w:val="0"/>
                <w:color w:val="000000"/>
                <w:lang w:eastAsia="hr-HR"/>
              </w:rPr>
              <w:t>3</w:t>
            </w:r>
            <w:r w:rsidRPr="00D731C1">
              <w:rPr>
                <w:rFonts w:cs="Calibri"/>
                <w:b w:val="0"/>
                <w:bCs w:val="0"/>
                <w:color w:val="000000"/>
                <w:lang w:eastAsia="hr-HR"/>
              </w:rPr>
              <w:t>.</w:t>
            </w:r>
          </w:p>
        </w:tc>
        <w:tc>
          <w:tcPr>
            <w:tcW w:w="2610" w:type="dxa"/>
            <w:hideMark/>
          </w:tcPr>
          <w:p w14:paraId="3CA460D1" w14:textId="77777777" w:rsidR="00316E44" w:rsidRPr="00431FF1"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431FF1">
              <w:rPr>
                <w:rFonts w:cs="Calibri"/>
                <w:color w:val="000000"/>
                <w:lang w:eastAsia="hr-HR"/>
              </w:rPr>
              <w:t>Maloča</w:t>
            </w:r>
          </w:p>
        </w:tc>
        <w:tc>
          <w:tcPr>
            <w:tcW w:w="4394" w:type="dxa"/>
            <w:hideMark/>
          </w:tcPr>
          <w:p w14:paraId="09230E51" w14:textId="77777777" w:rsidR="00316E44" w:rsidRPr="00431FF1"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431FF1">
              <w:rPr>
                <w:rFonts w:cs="Calibri"/>
                <w:color w:val="000000"/>
                <w:lang w:eastAsia="hr-HR"/>
              </w:rPr>
              <w:t>Materijal za izradu svijeće</w:t>
            </w:r>
          </w:p>
        </w:tc>
        <w:tc>
          <w:tcPr>
            <w:tcW w:w="2079" w:type="dxa"/>
            <w:hideMark/>
          </w:tcPr>
          <w:p w14:paraId="20E8EB7B" w14:textId="77777777" w:rsidR="00316E44" w:rsidRPr="00431FF1"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431FF1">
              <w:rPr>
                <w:rFonts w:cs="Calibri"/>
                <w:color w:val="000000"/>
                <w:lang w:eastAsia="hr-HR"/>
              </w:rPr>
              <w:t>2.011,38 €</w:t>
            </w:r>
          </w:p>
        </w:tc>
      </w:tr>
      <w:tr w:rsidR="00316E44" w:rsidRPr="00431FF1" w14:paraId="288697F2" w14:textId="77777777" w:rsidTr="00385800">
        <w:tblPrEx>
          <w:jc w:val="left"/>
        </w:tblPrEx>
        <w:trPr>
          <w:trHeight w:val="340"/>
        </w:trPr>
        <w:tc>
          <w:tcPr>
            <w:cnfStyle w:val="001000000000" w:firstRow="0" w:lastRow="0" w:firstColumn="1" w:lastColumn="0" w:oddVBand="0" w:evenVBand="0" w:oddHBand="0" w:evenHBand="0" w:firstRowFirstColumn="0" w:firstRowLastColumn="0" w:lastRowFirstColumn="0" w:lastRowLastColumn="0"/>
            <w:tcW w:w="646" w:type="dxa"/>
            <w:hideMark/>
          </w:tcPr>
          <w:p w14:paraId="37BC3D53" w14:textId="77777777" w:rsidR="00316E44" w:rsidRPr="00431FF1" w:rsidRDefault="00316E44" w:rsidP="00385800">
            <w:pPr>
              <w:spacing w:line="240" w:lineRule="auto"/>
              <w:jc w:val="center"/>
              <w:outlineLvl w:val="0"/>
              <w:rPr>
                <w:rFonts w:cs="Calibri"/>
                <w:b w:val="0"/>
                <w:bCs w:val="0"/>
                <w:color w:val="000000"/>
                <w:lang w:eastAsia="hr-HR"/>
              </w:rPr>
            </w:pPr>
            <w:r w:rsidRPr="00431FF1">
              <w:rPr>
                <w:rFonts w:cs="Calibri"/>
                <w:b w:val="0"/>
                <w:bCs w:val="0"/>
                <w:color w:val="000000"/>
                <w:lang w:eastAsia="hr-HR"/>
              </w:rPr>
              <w:t>4</w:t>
            </w:r>
            <w:r w:rsidRPr="00D731C1">
              <w:rPr>
                <w:rFonts w:cs="Calibri"/>
                <w:b w:val="0"/>
                <w:bCs w:val="0"/>
                <w:color w:val="000000"/>
                <w:lang w:eastAsia="hr-HR"/>
              </w:rPr>
              <w:t>.</w:t>
            </w:r>
          </w:p>
        </w:tc>
        <w:tc>
          <w:tcPr>
            <w:tcW w:w="2610" w:type="dxa"/>
            <w:hideMark/>
          </w:tcPr>
          <w:p w14:paraId="4B896042" w14:textId="77777777" w:rsidR="00316E44" w:rsidRPr="00431FF1"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431FF1">
              <w:rPr>
                <w:rFonts w:cs="Calibri"/>
                <w:color w:val="000000"/>
                <w:lang w:eastAsia="hr-HR"/>
              </w:rPr>
              <w:t>OPG Anić, Mate Anić</w:t>
            </w:r>
          </w:p>
        </w:tc>
        <w:tc>
          <w:tcPr>
            <w:tcW w:w="4394" w:type="dxa"/>
            <w:hideMark/>
          </w:tcPr>
          <w:p w14:paraId="703EAC46" w14:textId="77777777" w:rsidR="00316E44" w:rsidRPr="00431FF1"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431FF1">
              <w:rPr>
                <w:rFonts w:cs="Calibri"/>
                <w:color w:val="000000"/>
                <w:lang w:eastAsia="hr-HR"/>
              </w:rPr>
              <w:t>Kupnja loznih cijepova i opreme za vinogradarstvo</w:t>
            </w:r>
          </w:p>
        </w:tc>
        <w:tc>
          <w:tcPr>
            <w:tcW w:w="2079" w:type="dxa"/>
            <w:hideMark/>
          </w:tcPr>
          <w:p w14:paraId="2F63F3A4" w14:textId="77777777" w:rsidR="00316E44" w:rsidRPr="00431FF1"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431FF1">
              <w:rPr>
                <w:rFonts w:cs="Calibri"/>
                <w:color w:val="000000"/>
                <w:lang w:eastAsia="hr-HR"/>
              </w:rPr>
              <w:t>7.374,48 €</w:t>
            </w:r>
          </w:p>
        </w:tc>
      </w:tr>
      <w:tr w:rsidR="00316E44" w:rsidRPr="00431FF1" w14:paraId="227E3F9E" w14:textId="77777777" w:rsidTr="00385800">
        <w:tblPrEx>
          <w:jc w:val="left"/>
        </w:tblPrEx>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646" w:type="dxa"/>
            <w:hideMark/>
          </w:tcPr>
          <w:p w14:paraId="4E7FEFB0" w14:textId="77777777" w:rsidR="00316E44" w:rsidRPr="00431FF1" w:rsidRDefault="00316E44" w:rsidP="00385800">
            <w:pPr>
              <w:spacing w:line="240" w:lineRule="auto"/>
              <w:jc w:val="center"/>
              <w:outlineLvl w:val="0"/>
              <w:rPr>
                <w:rFonts w:cs="Calibri"/>
                <w:b w:val="0"/>
                <w:bCs w:val="0"/>
                <w:color w:val="000000"/>
                <w:lang w:eastAsia="hr-HR"/>
              </w:rPr>
            </w:pPr>
            <w:r w:rsidRPr="00431FF1">
              <w:rPr>
                <w:rFonts w:cs="Calibri"/>
                <w:b w:val="0"/>
                <w:bCs w:val="0"/>
                <w:color w:val="000000"/>
                <w:lang w:eastAsia="hr-HR"/>
              </w:rPr>
              <w:t>5</w:t>
            </w:r>
            <w:r w:rsidRPr="00D731C1">
              <w:rPr>
                <w:rFonts w:cs="Calibri"/>
                <w:b w:val="0"/>
                <w:bCs w:val="0"/>
                <w:color w:val="000000"/>
                <w:lang w:eastAsia="hr-HR"/>
              </w:rPr>
              <w:t>.</w:t>
            </w:r>
          </w:p>
        </w:tc>
        <w:tc>
          <w:tcPr>
            <w:tcW w:w="2610" w:type="dxa"/>
            <w:hideMark/>
          </w:tcPr>
          <w:p w14:paraId="1D1B0570" w14:textId="77777777" w:rsidR="00316E44" w:rsidRPr="00431FF1"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431FF1">
              <w:rPr>
                <w:rFonts w:cs="Calibri"/>
                <w:color w:val="000000"/>
                <w:lang w:eastAsia="hr-HR"/>
              </w:rPr>
              <w:t>OPG Krezner, Ivan Krezner</w:t>
            </w:r>
          </w:p>
        </w:tc>
        <w:tc>
          <w:tcPr>
            <w:tcW w:w="4394" w:type="dxa"/>
            <w:hideMark/>
          </w:tcPr>
          <w:p w14:paraId="30AC4CA4" w14:textId="77777777" w:rsidR="00316E44" w:rsidRPr="00431FF1"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431FF1">
              <w:rPr>
                <w:rFonts w:cs="Calibri"/>
                <w:color w:val="000000"/>
                <w:lang w:eastAsia="hr-HR"/>
              </w:rPr>
              <w:t>Kupnja poljoprivredne mehanizacije</w:t>
            </w:r>
          </w:p>
        </w:tc>
        <w:tc>
          <w:tcPr>
            <w:tcW w:w="2079" w:type="dxa"/>
            <w:hideMark/>
          </w:tcPr>
          <w:p w14:paraId="5D04F6D5" w14:textId="77777777" w:rsidR="00316E44" w:rsidRPr="00431FF1"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431FF1">
              <w:rPr>
                <w:rFonts w:cs="Calibri"/>
                <w:color w:val="000000"/>
                <w:lang w:eastAsia="hr-HR"/>
              </w:rPr>
              <w:t>5.078,12 €</w:t>
            </w:r>
          </w:p>
        </w:tc>
      </w:tr>
      <w:tr w:rsidR="00316E44" w:rsidRPr="00431FF1" w14:paraId="4574BD64" w14:textId="77777777" w:rsidTr="00385800">
        <w:tblPrEx>
          <w:jc w:val="left"/>
        </w:tblPrEx>
        <w:trPr>
          <w:trHeight w:val="340"/>
        </w:trPr>
        <w:tc>
          <w:tcPr>
            <w:cnfStyle w:val="001000000000" w:firstRow="0" w:lastRow="0" w:firstColumn="1" w:lastColumn="0" w:oddVBand="0" w:evenVBand="0" w:oddHBand="0" w:evenHBand="0" w:firstRowFirstColumn="0" w:firstRowLastColumn="0" w:lastRowFirstColumn="0" w:lastRowLastColumn="0"/>
            <w:tcW w:w="646" w:type="dxa"/>
            <w:hideMark/>
          </w:tcPr>
          <w:p w14:paraId="605B5C00" w14:textId="77777777" w:rsidR="00316E44" w:rsidRPr="00431FF1" w:rsidRDefault="00316E44" w:rsidP="00385800">
            <w:pPr>
              <w:spacing w:line="240" w:lineRule="auto"/>
              <w:jc w:val="center"/>
              <w:outlineLvl w:val="0"/>
              <w:rPr>
                <w:rFonts w:cs="Calibri"/>
                <w:b w:val="0"/>
                <w:bCs w:val="0"/>
                <w:color w:val="000000"/>
                <w:lang w:eastAsia="hr-HR"/>
              </w:rPr>
            </w:pPr>
            <w:r w:rsidRPr="00431FF1">
              <w:rPr>
                <w:rFonts w:cs="Calibri"/>
                <w:b w:val="0"/>
                <w:bCs w:val="0"/>
                <w:color w:val="000000"/>
                <w:lang w:eastAsia="hr-HR"/>
              </w:rPr>
              <w:t>6</w:t>
            </w:r>
            <w:r w:rsidRPr="00D731C1">
              <w:rPr>
                <w:rFonts w:cs="Calibri"/>
                <w:b w:val="0"/>
                <w:bCs w:val="0"/>
                <w:color w:val="000000"/>
                <w:lang w:eastAsia="hr-HR"/>
              </w:rPr>
              <w:t>.</w:t>
            </w:r>
          </w:p>
        </w:tc>
        <w:tc>
          <w:tcPr>
            <w:tcW w:w="2610" w:type="dxa"/>
            <w:hideMark/>
          </w:tcPr>
          <w:p w14:paraId="2BE55068" w14:textId="77777777" w:rsidR="00316E44" w:rsidRPr="00431FF1"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431FF1">
              <w:rPr>
                <w:rFonts w:cs="Calibri"/>
                <w:color w:val="000000"/>
                <w:lang w:eastAsia="hr-HR"/>
              </w:rPr>
              <w:t>Ines  Bogović</w:t>
            </w:r>
          </w:p>
        </w:tc>
        <w:tc>
          <w:tcPr>
            <w:tcW w:w="4394" w:type="dxa"/>
            <w:hideMark/>
          </w:tcPr>
          <w:p w14:paraId="174A688C" w14:textId="77777777" w:rsidR="00316E44" w:rsidRPr="00431FF1"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431FF1">
              <w:rPr>
                <w:rFonts w:cs="Calibri"/>
                <w:color w:val="000000"/>
                <w:lang w:eastAsia="hr-HR"/>
              </w:rPr>
              <w:t xml:space="preserve">Ulaganje u materijalnu imovinu i modernizacija OPG-a </w:t>
            </w:r>
          </w:p>
        </w:tc>
        <w:tc>
          <w:tcPr>
            <w:tcW w:w="2079" w:type="dxa"/>
            <w:hideMark/>
          </w:tcPr>
          <w:p w14:paraId="1C997045" w14:textId="77777777" w:rsidR="00316E44" w:rsidRPr="00431FF1"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431FF1">
              <w:rPr>
                <w:rFonts w:cs="Calibri"/>
                <w:color w:val="000000"/>
                <w:lang w:eastAsia="hr-HR"/>
              </w:rPr>
              <w:t>75.392,35 €</w:t>
            </w:r>
          </w:p>
        </w:tc>
      </w:tr>
      <w:tr w:rsidR="00316E44" w:rsidRPr="00431FF1" w14:paraId="3812AA22" w14:textId="77777777" w:rsidTr="00385800">
        <w:tblPrEx>
          <w:jc w:val="left"/>
        </w:tblPrEx>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646" w:type="dxa"/>
            <w:hideMark/>
          </w:tcPr>
          <w:p w14:paraId="2A927341" w14:textId="77777777" w:rsidR="00316E44" w:rsidRPr="00431FF1" w:rsidRDefault="00316E44" w:rsidP="00385800">
            <w:pPr>
              <w:spacing w:line="240" w:lineRule="auto"/>
              <w:jc w:val="center"/>
              <w:outlineLvl w:val="0"/>
              <w:rPr>
                <w:rFonts w:cs="Calibri"/>
                <w:b w:val="0"/>
                <w:bCs w:val="0"/>
                <w:color w:val="000000"/>
                <w:lang w:eastAsia="hr-HR"/>
              </w:rPr>
            </w:pPr>
            <w:r w:rsidRPr="00431FF1">
              <w:rPr>
                <w:rFonts w:cs="Calibri"/>
                <w:b w:val="0"/>
                <w:bCs w:val="0"/>
                <w:color w:val="000000"/>
                <w:lang w:eastAsia="hr-HR"/>
              </w:rPr>
              <w:lastRenderedPageBreak/>
              <w:t>7</w:t>
            </w:r>
            <w:r w:rsidRPr="00D731C1">
              <w:rPr>
                <w:rFonts w:cs="Calibri"/>
                <w:b w:val="0"/>
                <w:bCs w:val="0"/>
                <w:color w:val="000000"/>
                <w:lang w:eastAsia="hr-HR"/>
              </w:rPr>
              <w:t>.</w:t>
            </w:r>
          </w:p>
        </w:tc>
        <w:tc>
          <w:tcPr>
            <w:tcW w:w="2610" w:type="dxa"/>
            <w:hideMark/>
          </w:tcPr>
          <w:p w14:paraId="4F5C5ADB" w14:textId="77777777" w:rsidR="00316E44" w:rsidRPr="00431FF1"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431FF1">
              <w:rPr>
                <w:rFonts w:cs="Calibri"/>
                <w:color w:val="000000"/>
                <w:lang w:eastAsia="hr-HR"/>
              </w:rPr>
              <w:t>OPG AGRO-An, Viktor Andrejić</w:t>
            </w:r>
          </w:p>
        </w:tc>
        <w:tc>
          <w:tcPr>
            <w:tcW w:w="4394" w:type="dxa"/>
            <w:hideMark/>
          </w:tcPr>
          <w:p w14:paraId="25166006" w14:textId="77777777" w:rsidR="00316E44" w:rsidRPr="00431FF1"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431FF1">
              <w:rPr>
                <w:rFonts w:cs="Calibri"/>
                <w:color w:val="000000"/>
                <w:lang w:eastAsia="hr-HR"/>
              </w:rPr>
              <w:t>Ulaganje u povećanje stočarske proizvodnje na OPG-u AGRO-AN</w:t>
            </w:r>
          </w:p>
        </w:tc>
        <w:tc>
          <w:tcPr>
            <w:tcW w:w="2079" w:type="dxa"/>
            <w:hideMark/>
          </w:tcPr>
          <w:p w14:paraId="666E7F33" w14:textId="77777777" w:rsidR="00316E44" w:rsidRPr="00431FF1"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431FF1">
              <w:rPr>
                <w:rFonts w:cs="Calibri"/>
                <w:color w:val="000000"/>
                <w:lang w:eastAsia="hr-HR"/>
              </w:rPr>
              <w:t>79.845,63 €</w:t>
            </w:r>
          </w:p>
        </w:tc>
      </w:tr>
      <w:tr w:rsidR="00316E44" w:rsidRPr="00431FF1" w14:paraId="17BCF516" w14:textId="77777777" w:rsidTr="00385800">
        <w:tblPrEx>
          <w:jc w:val="left"/>
        </w:tblPrEx>
        <w:trPr>
          <w:trHeight w:val="340"/>
        </w:trPr>
        <w:tc>
          <w:tcPr>
            <w:cnfStyle w:val="001000000000" w:firstRow="0" w:lastRow="0" w:firstColumn="1" w:lastColumn="0" w:oddVBand="0" w:evenVBand="0" w:oddHBand="0" w:evenHBand="0" w:firstRowFirstColumn="0" w:firstRowLastColumn="0" w:lastRowFirstColumn="0" w:lastRowLastColumn="0"/>
            <w:tcW w:w="646" w:type="dxa"/>
            <w:hideMark/>
          </w:tcPr>
          <w:p w14:paraId="3F15B5B1" w14:textId="77777777" w:rsidR="00316E44" w:rsidRPr="00431FF1" w:rsidRDefault="00316E44" w:rsidP="00385800">
            <w:pPr>
              <w:spacing w:line="240" w:lineRule="auto"/>
              <w:jc w:val="center"/>
              <w:outlineLvl w:val="0"/>
              <w:rPr>
                <w:rFonts w:cs="Calibri"/>
                <w:b w:val="0"/>
                <w:bCs w:val="0"/>
                <w:color w:val="000000"/>
                <w:lang w:eastAsia="hr-HR"/>
              </w:rPr>
            </w:pPr>
            <w:r w:rsidRPr="00431FF1">
              <w:rPr>
                <w:rFonts w:cs="Calibri"/>
                <w:b w:val="0"/>
                <w:bCs w:val="0"/>
                <w:color w:val="000000"/>
                <w:lang w:eastAsia="hr-HR"/>
              </w:rPr>
              <w:t>8</w:t>
            </w:r>
            <w:r w:rsidRPr="00D731C1">
              <w:rPr>
                <w:rFonts w:cs="Calibri"/>
                <w:b w:val="0"/>
                <w:bCs w:val="0"/>
                <w:color w:val="000000"/>
                <w:lang w:eastAsia="hr-HR"/>
              </w:rPr>
              <w:t>.</w:t>
            </w:r>
          </w:p>
        </w:tc>
        <w:tc>
          <w:tcPr>
            <w:tcW w:w="2610" w:type="dxa"/>
            <w:hideMark/>
          </w:tcPr>
          <w:p w14:paraId="3EE80AE3" w14:textId="77777777" w:rsidR="00316E44" w:rsidRPr="00431FF1"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431FF1">
              <w:rPr>
                <w:rFonts w:cs="Calibri"/>
                <w:color w:val="000000"/>
                <w:lang w:eastAsia="hr-HR"/>
              </w:rPr>
              <w:t>OPG Žiljak Mario</w:t>
            </w:r>
          </w:p>
        </w:tc>
        <w:tc>
          <w:tcPr>
            <w:tcW w:w="4394" w:type="dxa"/>
            <w:hideMark/>
          </w:tcPr>
          <w:p w14:paraId="66F67A28" w14:textId="77777777" w:rsidR="00316E44" w:rsidRPr="00431FF1"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431FF1">
              <w:rPr>
                <w:rFonts w:cs="Calibri"/>
                <w:color w:val="000000"/>
                <w:lang w:eastAsia="hr-HR"/>
              </w:rPr>
              <w:t>Hladnjača za voće</w:t>
            </w:r>
          </w:p>
        </w:tc>
        <w:tc>
          <w:tcPr>
            <w:tcW w:w="2079" w:type="dxa"/>
            <w:hideMark/>
          </w:tcPr>
          <w:p w14:paraId="18B94C9D" w14:textId="77777777" w:rsidR="00316E44" w:rsidRPr="00431FF1"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431FF1">
              <w:rPr>
                <w:rFonts w:cs="Calibri"/>
                <w:color w:val="000000"/>
                <w:lang w:eastAsia="hr-HR"/>
              </w:rPr>
              <w:t>20.000,00 €</w:t>
            </w:r>
          </w:p>
        </w:tc>
      </w:tr>
      <w:tr w:rsidR="00316E44" w:rsidRPr="00431FF1" w14:paraId="77BB621B" w14:textId="77777777" w:rsidTr="00385800">
        <w:tblPrEx>
          <w:jc w:val="left"/>
        </w:tblPrEx>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646" w:type="dxa"/>
            <w:hideMark/>
          </w:tcPr>
          <w:p w14:paraId="4712FC7F" w14:textId="77777777" w:rsidR="00316E44" w:rsidRPr="00431FF1" w:rsidRDefault="00316E44" w:rsidP="00385800">
            <w:pPr>
              <w:spacing w:line="240" w:lineRule="auto"/>
              <w:jc w:val="center"/>
              <w:outlineLvl w:val="0"/>
              <w:rPr>
                <w:rFonts w:cs="Calibri"/>
                <w:b w:val="0"/>
                <w:bCs w:val="0"/>
                <w:color w:val="000000"/>
                <w:lang w:eastAsia="hr-HR"/>
              </w:rPr>
            </w:pPr>
            <w:r w:rsidRPr="00431FF1">
              <w:rPr>
                <w:rFonts w:cs="Calibri"/>
                <w:b w:val="0"/>
                <w:bCs w:val="0"/>
                <w:color w:val="000000"/>
                <w:lang w:eastAsia="hr-HR"/>
              </w:rPr>
              <w:t>9</w:t>
            </w:r>
            <w:r w:rsidRPr="00D731C1">
              <w:rPr>
                <w:rFonts w:cs="Calibri"/>
                <w:b w:val="0"/>
                <w:bCs w:val="0"/>
                <w:color w:val="000000"/>
                <w:lang w:eastAsia="hr-HR"/>
              </w:rPr>
              <w:t>.</w:t>
            </w:r>
          </w:p>
        </w:tc>
        <w:tc>
          <w:tcPr>
            <w:tcW w:w="2610" w:type="dxa"/>
            <w:hideMark/>
          </w:tcPr>
          <w:p w14:paraId="3E6D741F" w14:textId="77777777" w:rsidR="00316E44" w:rsidRPr="00431FF1"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431FF1">
              <w:rPr>
                <w:rFonts w:cs="Calibri"/>
                <w:color w:val="000000"/>
                <w:lang w:eastAsia="hr-HR"/>
              </w:rPr>
              <w:t>Maras, vl. Irena Maras</w:t>
            </w:r>
          </w:p>
        </w:tc>
        <w:tc>
          <w:tcPr>
            <w:tcW w:w="4394" w:type="dxa"/>
            <w:hideMark/>
          </w:tcPr>
          <w:p w14:paraId="080C96E4" w14:textId="77777777" w:rsidR="00316E44" w:rsidRPr="00431FF1"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431FF1">
              <w:rPr>
                <w:rFonts w:cs="Calibri"/>
                <w:color w:val="000000"/>
                <w:lang w:eastAsia="hr-HR"/>
              </w:rPr>
              <w:t>Kupnja malčera</w:t>
            </w:r>
          </w:p>
        </w:tc>
        <w:tc>
          <w:tcPr>
            <w:tcW w:w="2079" w:type="dxa"/>
            <w:hideMark/>
          </w:tcPr>
          <w:p w14:paraId="66056332" w14:textId="77777777" w:rsidR="00316E44" w:rsidRPr="00431FF1"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431FF1">
              <w:rPr>
                <w:rFonts w:cs="Calibri"/>
                <w:color w:val="000000"/>
                <w:lang w:eastAsia="hr-HR"/>
              </w:rPr>
              <w:t>1.482,00 €</w:t>
            </w:r>
          </w:p>
        </w:tc>
      </w:tr>
      <w:tr w:rsidR="00316E44" w:rsidRPr="00431FF1" w14:paraId="589FCA59" w14:textId="77777777" w:rsidTr="00385800">
        <w:tblPrEx>
          <w:jc w:val="left"/>
        </w:tblPrEx>
        <w:trPr>
          <w:trHeight w:val="340"/>
        </w:trPr>
        <w:tc>
          <w:tcPr>
            <w:cnfStyle w:val="001000000000" w:firstRow="0" w:lastRow="0" w:firstColumn="1" w:lastColumn="0" w:oddVBand="0" w:evenVBand="0" w:oddHBand="0" w:evenHBand="0" w:firstRowFirstColumn="0" w:firstRowLastColumn="0" w:lastRowFirstColumn="0" w:lastRowLastColumn="0"/>
            <w:tcW w:w="646" w:type="dxa"/>
            <w:hideMark/>
          </w:tcPr>
          <w:p w14:paraId="6AAFAA0E" w14:textId="77777777" w:rsidR="00316E44" w:rsidRPr="00431FF1" w:rsidRDefault="00316E44" w:rsidP="00385800">
            <w:pPr>
              <w:spacing w:line="240" w:lineRule="auto"/>
              <w:jc w:val="center"/>
              <w:outlineLvl w:val="0"/>
              <w:rPr>
                <w:rFonts w:cs="Calibri"/>
                <w:b w:val="0"/>
                <w:bCs w:val="0"/>
                <w:color w:val="000000"/>
                <w:lang w:eastAsia="hr-HR"/>
              </w:rPr>
            </w:pPr>
            <w:r w:rsidRPr="00431FF1">
              <w:rPr>
                <w:rFonts w:cs="Calibri"/>
                <w:b w:val="0"/>
                <w:bCs w:val="0"/>
                <w:color w:val="000000"/>
                <w:lang w:eastAsia="hr-HR"/>
              </w:rPr>
              <w:t>10</w:t>
            </w:r>
            <w:r w:rsidRPr="00D731C1">
              <w:rPr>
                <w:rFonts w:cs="Calibri"/>
                <w:b w:val="0"/>
                <w:bCs w:val="0"/>
                <w:color w:val="000000"/>
                <w:lang w:eastAsia="hr-HR"/>
              </w:rPr>
              <w:t>.</w:t>
            </w:r>
          </w:p>
        </w:tc>
        <w:tc>
          <w:tcPr>
            <w:tcW w:w="2610" w:type="dxa"/>
            <w:hideMark/>
          </w:tcPr>
          <w:p w14:paraId="701BCBDA" w14:textId="77777777" w:rsidR="00316E44" w:rsidRPr="00431FF1"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431FF1">
              <w:rPr>
                <w:rFonts w:cs="Calibri"/>
                <w:color w:val="000000"/>
                <w:lang w:eastAsia="hr-HR"/>
              </w:rPr>
              <w:t>OPG Grujić Bogdan</w:t>
            </w:r>
          </w:p>
        </w:tc>
        <w:tc>
          <w:tcPr>
            <w:tcW w:w="4394" w:type="dxa"/>
            <w:hideMark/>
          </w:tcPr>
          <w:p w14:paraId="75685231" w14:textId="77777777" w:rsidR="00316E44" w:rsidRPr="00431FF1"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431FF1">
              <w:rPr>
                <w:rFonts w:cs="Calibri"/>
                <w:color w:val="000000"/>
                <w:lang w:eastAsia="hr-HR"/>
              </w:rPr>
              <w:t>Sufinanciranje držanja i uzgoja pčela</w:t>
            </w:r>
          </w:p>
        </w:tc>
        <w:tc>
          <w:tcPr>
            <w:tcW w:w="2079" w:type="dxa"/>
            <w:hideMark/>
          </w:tcPr>
          <w:p w14:paraId="3E262680" w14:textId="77777777" w:rsidR="00316E44" w:rsidRPr="00431FF1"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431FF1">
              <w:rPr>
                <w:rFonts w:cs="Calibri"/>
                <w:color w:val="000000"/>
                <w:lang w:eastAsia="hr-HR"/>
              </w:rPr>
              <w:t>500,00 €</w:t>
            </w:r>
          </w:p>
        </w:tc>
      </w:tr>
      <w:tr w:rsidR="00316E44" w:rsidRPr="00431FF1" w14:paraId="50F57684" w14:textId="77777777" w:rsidTr="00385800">
        <w:tblPrEx>
          <w:jc w:val="left"/>
        </w:tblPrEx>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646" w:type="dxa"/>
            <w:hideMark/>
          </w:tcPr>
          <w:p w14:paraId="0522ADF9" w14:textId="77777777" w:rsidR="00316E44" w:rsidRPr="00431FF1" w:rsidRDefault="00316E44" w:rsidP="00385800">
            <w:pPr>
              <w:spacing w:line="240" w:lineRule="auto"/>
              <w:jc w:val="center"/>
              <w:outlineLvl w:val="0"/>
              <w:rPr>
                <w:rFonts w:cs="Calibri"/>
                <w:b w:val="0"/>
                <w:bCs w:val="0"/>
                <w:color w:val="000000"/>
                <w:lang w:eastAsia="hr-HR"/>
              </w:rPr>
            </w:pPr>
            <w:r w:rsidRPr="00431FF1">
              <w:rPr>
                <w:rFonts w:cs="Calibri"/>
                <w:b w:val="0"/>
                <w:bCs w:val="0"/>
                <w:color w:val="000000"/>
                <w:lang w:eastAsia="hr-HR"/>
              </w:rPr>
              <w:t>11</w:t>
            </w:r>
            <w:r w:rsidRPr="00D731C1">
              <w:rPr>
                <w:rFonts w:cs="Calibri"/>
                <w:b w:val="0"/>
                <w:bCs w:val="0"/>
                <w:color w:val="000000"/>
                <w:lang w:eastAsia="hr-HR"/>
              </w:rPr>
              <w:t>.</w:t>
            </w:r>
          </w:p>
        </w:tc>
        <w:tc>
          <w:tcPr>
            <w:tcW w:w="2610" w:type="dxa"/>
            <w:hideMark/>
          </w:tcPr>
          <w:p w14:paraId="1E78E3AE" w14:textId="77777777" w:rsidR="00316E44" w:rsidRPr="00431FF1"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431FF1">
              <w:rPr>
                <w:rFonts w:cs="Calibri"/>
                <w:color w:val="000000"/>
                <w:lang w:eastAsia="hr-HR"/>
              </w:rPr>
              <w:t>OPG Grujić Bogdan</w:t>
            </w:r>
          </w:p>
        </w:tc>
        <w:tc>
          <w:tcPr>
            <w:tcW w:w="4394" w:type="dxa"/>
            <w:hideMark/>
          </w:tcPr>
          <w:p w14:paraId="1EC342DC" w14:textId="77777777" w:rsidR="00316E44" w:rsidRPr="00431FF1"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431FF1">
              <w:rPr>
                <w:rFonts w:cs="Calibri"/>
                <w:color w:val="000000"/>
                <w:lang w:eastAsia="hr-HR"/>
              </w:rPr>
              <w:t>Kupnja freze</w:t>
            </w:r>
          </w:p>
        </w:tc>
        <w:tc>
          <w:tcPr>
            <w:tcW w:w="2079" w:type="dxa"/>
            <w:hideMark/>
          </w:tcPr>
          <w:p w14:paraId="43E8B1B0" w14:textId="77777777" w:rsidR="00316E44" w:rsidRPr="00431FF1"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431FF1">
              <w:rPr>
                <w:rFonts w:cs="Calibri"/>
                <w:color w:val="000000"/>
                <w:lang w:eastAsia="hr-HR"/>
              </w:rPr>
              <w:t>1.125,00 €</w:t>
            </w:r>
          </w:p>
        </w:tc>
      </w:tr>
      <w:tr w:rsidR="00316E44" w:rsidRPr="00431FF1" w14:paraId="63372889" w14:textId="77777777" w:rsidTr="00385800">
        <w:tblPrEx>
          <w:jc w:val="left"/>
        </w:tblPrEx>
        <w:trPr>
          <w:trHeight w:val="340"/>
        </w:trPr>
        <w:tc>
          <w:tcPr>
            <w:cnfStyle w:val="001000000000" w:firstRow="0" w:lastRow="0" w:firstColumn="1" w:lastColumn="0" w:oddVBand="0" w:evenVBand="0" w:oddHBand="0" w:evenHBand="0" w:firstRowFirstColumn="0" w:firstRowLastColumn="0" w:lastRowFirstColumn="0" w:lastRowLastColumn="0"/>
            <w:tcW w:w="646" w:type="dxa"/>
            <w:hideMark/>
          </w:tcPr>
          <w:p w14:paraId="73D08E07" w14:textId="77777777" w:rsidR="00316E44" w:rsidRPr="00431FF1" w:rsidRDefault="00316E44" w:rsidP="00385800">
            <w:pPr>
              <w:spacing w:line="240" w:lineRule="auto"/>
              <w:jc w:val="center"/>
              <w:outlineLvl w:val="0"/>
              <w:rPr>
                <w:rFonts w:cs="Calibri"/>
                <w:b w:val="0"/>
                <w:bCs w:val="0"/>
                <w:color w:val="000000"/>
                <w:lang w:eastAsia="hr-HR"/>
              </w:rPr>
            </w:pPr>
            <w:r w:rsidRPr="00431FF1">
              <w:rPr>
                <w:rFonts w:cs="Calibri"/>
                <w:b w:val="0"/>
                <w:bCs w:val="0"/>
                <w:color w:val="000000"/>
                <w:lang w:eastAsia="hr-HR"/>
              </w:rPr>
              <w:t>12</w:t>
            </w:r>
            <w:r w:rsidRPr="00D731C1">
              <w:rPr>
                <w:rFonts w:cs="Calibri"/>
                <w:b w:val="0"/>
                <w:bCs w:val="0"/>
                <w:color w:val="000000"/>
                <w:lang w:eastAsia="hr-HR"/>
              </w:rPr>
              <w:t>.</w:t>
            </w:r>
          </w:p>
        </w:tc>
        <w:tc>
          <w:tcPr>
            <w:tcW w:w="2610" w:type="dxa"/>
            <w:hideMark/>
          </w:tcPr>
          <w:p w14:paraId="22E587D9" w14:textId="77777777" w:rsidR="00316E44" w:rsidRPr="00431FF1"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431FF1">
              <w:rPr>
                <w:rFonts w:cs="Calibri"/>
                <w:color w:val="000000"/>
                <w:lang w:eastAsia="hr-HR"/>
              </w:rPr>
              <w:t>Tvornica dobre hrane d.o.o.</w:t>
            </w:r>
          </w:p>
        </w:tc>
        <w:tc>
          <w:tcPr>
            <w:tcW w:w="4394" w:type="dxa"/>
            <w:hideMark/>
          </w:tcPr>
          <w:p w14:paraId="5A99597C" w14:textId="77777777" w:rsidR="00316E44" w:rsidRPr="00431FF1"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431FF1">
              <w:rPr>
                <w:rFonts w:cs="Calibri"/>
                <w:color w:val="000000"/>
                <w:lang w:eastAsia="hr-HR"/>
              </w:rPr>
              <w:t>Ulaganje u materijalnu imovinu</w:t>
            </w:r>
          </w:p>
        </w:tc>
        <w:tc>
          <w:tcPr>
            <w:tcW w:w="2079" w:type="dxa"/>
            <w:hideMark/>
          </w:tcPr>
          <w:p w14:paraId="480AD917" w14:textId="77777777" w:rsidR="00316E44" w:rsidRPr="00431FF1"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431FF1">
              <w:rPr>
                <w:rFonts w:cs="Calibri"/>
                <w:color w:val="000000"/>
                <w:lang w:eastAsia="hr-HR"/>
              </w:rPr>
              <w:t>7.300,64 €</w:t>
            </w:r>
          </w:p>
        </w:tc>
      </w:tr>
      <w:tr w:rsidR="00316E44" w:rsidRPr="00431FF1" w14:paraId="2CE80520" w14:textId="77777777" w:rsidTr="00385800">
        <w:tblPrEx>
          <w:jc w:val="left"/>
        </w:tblPrEx>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646" w:type="dxa"/>
            <w:hideMark/>
          </w:tcPr>
          <w:p w14:paraId="561B0029" w14:textId="77777777" w:rsidR="00316E44" w:rsidRPr="00431FF1" w:rsidRDefault="00316E44" w:rsidP="00385800">
            <w:pPr>
              <w:spacing w:line="240" w:lineRule="auto"/>
              <w:jc w:val="center"/>
              <w:outlineLvl w:val="0"/>
              <w:rPr>
                <w:rFonts w:cs="Calibri"/>
                <w:b w:val="0"/>
                <w:bCs w:val="0"/>
                <w:color w:val="000000"/>
                <w:lang w:eastAsia="hr-HR"/>
              </w:rPr>
            </w:pPr>
            <w:r w:rsidRPr="00431FF1">
              <w:rPr>
                <w:rFonts w:cs="Calibri"/>
                <w:b w:val="0"/>
                <w:bCs w:val="0"/>
                <w:color w:val="000000"/>
                <w:lang w:eastAsia="hr-HR"/>
              </w:rPr>
              <w:t>1</w:t>
            </w:r>
            <w:r w:rsidRPr="00D731C1">
              <w:rPr>
                <w:rFonts w:cs="Calibri"/>
                <w:b w:val="0"/>
                <w:bCs w:val="0"/>
                <w:color w:val="000000"/>
                <w:lang w:eastAsia="hr-HR"/>
              </w:rPr>
              <w:t>3.</w:t>
            </w:r>
          </w:p>
        </w:tc>
        <w:tc>
          <w:tcPr>
            <w:tcW w:w="2610" w:type="dxa"/>
            <w:hideMark/>
          </w:tcPr>
          <w:p w14:paraId="64E2106A" w14:textId="77777777" w:rsidR="00316E44" w:rsidRPr="00431FF1"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431FF1">
              <w:rPr>
                <w:rFonts w:cs="Calibri"/>
                <w:color w:val="000000"/>
                <w:lang w:eastAsia="hr-HR"/>
              </w:rPr>
              <w:t>OPG Marko, Marko Mioata</w:t>
            </w:r>
          </w:p>
        </w:tc>
        <w:tc>
          <w:tcPr>
            <w:tcW w:w="4394" w:type="dxa"/>
            <w:hideMark/>
          </w:tcPr>
          <w:p w14:paraId="4F9CA572" w14:textId="77777777" w:rsidR="00316E44" w:rsidRPr="00431FF1"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431FF1">
              <w:rPr>
                <w:rFonts w:cs="Calibri"/>
                <w:color w:val="000000"/>
                <w:lang w:eastAsia="hr-HR"/>
              </w:rPr>
              <w:t>Povećanje SO-a ulaganjem u proizvodnju povrća</w:t>
            </w:r>
          </w:p>
        </w:tc>
        <w:tc>
          <w:tcPr>
            <w:tcW w:w="2079" w:type="dxa"/>
            <w:hideMark/>
          </w:tcPr>
          <w:p w14:paraId="4783F8AE" w14:textId="77777777" w:rsidR="00316E44" w:rsidRPr="00431FF1"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431FF1">
              <w:rPr>
                <w:rFonts w:cs="Calibri"/>
                <w:color w:val="000000"/>
                <w:lang w:eastAsia="hr-HR"/>
              </w:rPr>
              <w:t>76.986,80 €</w:t>
            </w:r>
          </w:p>
        </w:tc>
      </w:tr>
      <w:tr w:rsidR="00316E44" w:rsidRPr="00431FF1" w14:paraId="581A70F2" w14:textId="77777777" w:rsidTr="00385800">
        <w:tblPrEx>
          <w:jc w:val="left"/>
        </w:tblPrEx>
        <w:trPr>
          <w:trHeight w:val="340"/>
        </w:trPr>
        <w:tc>
          <w:tcPr>
            <w:cnfStyle w:val="001000000000" w:firstRow="0" w:lastRow="0" w:firstColumn="1" w:lastColumn="0" w:oddVBand="0" w:evenVBand="0" w:oddHBand="0" w:evenHBand="0" w:firstRowFirstColumn="0" w:firstRowLastColumn="0" w:lastRowFirstColumn="0" w:lastRowLastColumn="0"/>
            <w:tcW w:w="646" w:type="dxa"/>
            <w:hideMark/>
          </w:tcPr>
          <w:p w14:paraId="5C197544" w14:textId="77777777" w:rsidR="00316E44" w:rsidRPr="00431FF1" w:rsidRDefault="00316E44" w:rsidP="00385800">
            <w:pPr>
              <w:spacing w:line="240" w:lineRule="auto"/>
              <w:jc w:val="center"/>
              <w:outlineLvl w:val="0"/>
              <w:rPr>
                <w:rFonts w:cs="Calibri"/>
                <w:b w:val="0"/>
                <w:bCs w:val="0"/>
                <w:color w:val="000000"/>
                <w:lang w:eastAsia="hr-HR"/>
              </w:rPr>
            </w:pPr>
            <w:r w:rsidRPr="00431FF1">
              <w:rPr>
                <w:rFonts w:cs="Calibri"/>
                <w:b w:val="0"/>
                <w:bCs w:val="0"/>
                <w:color w:val="000000"/>
                <w:lang w:eastAsia="hr-HR"/>
              </w:rPr>
              <w:t>1</w:t>
            </w:r>
            <w:r w:rsidRPr="00D731C1">
              <w:rPr>
                <w:rFonts w:cs="Calibri"/>
                <w:b w:val="0"/>
                <w:bCs w:val="0"/>
                <w:color w:val="000000"/>
                <w:lang w:eastAsia="hr-HR"/>
              </w:rPr>
              <w:t>4.</w:t>
            </w:r>
          </w:p>
        </w:tc>
        <w:tc>
          <w:tcPr>
            <w:tcW w:w="2610" w:type="dxa"/>
            <w:hideMark/>
          </w:tcPr>
          <w:p w14:paraId="57B486F8" w14:textId="77777777" w:rsidR="00316E44" w:rsidRPr="00431FF1" w:rsidRDefault="00316E44" w:rsidP="00385800">
            <w:pPr>
              <w:spacing w:line="240" w:lineRule="auto"/>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431FF1">
              <w:rPr>
                <w:rFonts w:cs="Calibri"/>
                <w:color w:val="000000"/>
                <w:lang w:eastAsia="hr-HR"/>
              </w:rPr>
              <w:t>OPG Vampovac Robert</w:t>
            </w:r>
          </w:p>
        </w:tc>
        <w:tc>
          <w:tcPr>
            <w:tcW w:w="4394" w:type="dxa"/>
            <w:hideMark/>
          </w:tcPr>
          <w:p w14:paraId="43AACD0F" w14:textId="77777777" w:rsidR="00316E44" w:rsidRPr="00431FF1" w:rsidRDefault="00316E44" w:rsidP="00385800">
            <w:pPr>
              <w:spacing w:line="240" w:lineRule="auto"/>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431FF1">
              <w:rPr>
                <w:rFonts w:cs="Calibri"/>
                <w:color w:val="000000"/>
                <w:lang w:eastAsia="hr-HR"/>
              </w:rPr>
              <w:t xml:space="preserve"> Ulaganje u kupnju berača kamilice </w:t>
            </w:r>
          </w:p>
        </w:tc>
        <w:tc>
          <w:tcPr>
            <w:tcW w:w="2079" w:type="dxa"/>
            <w:hideMark/>
          </w:tcPr>
          <w:p w14:paraId="0A8980AF" w14:textId="77777777" w:rsidR="00316E44" w:rsidRPr="00431FF1"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431FF1">
              <w:rPr>
                <w:rFonts w:cs="Calibri"/>
                <w:color w:val="000000"/>
                <w:lang w:eastAsia="hr-HR"/>
              </w:rPr>
              <w:t>16.875,00 €</w:t>
            </w:r>
          </w:p>
        </w:tc>
      </w:tr>
      <w:tr w:rsidR="00316E44" w:rsidRPr="00431FF1" w14:paraId="76840D2C" w14:textId="77777777" w:rsidTr="00385800">
        <w:tblPrEx>
          <w:jc w:val="left"/>
        </w:tblPrEx>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646" w:type="dxa"/>
            <w:hideMark/>
          </w:tcPr>
          <w:p w14:paraId="096BD6AC" w14:textId="77777777" w:rsidR="00316E44" w:rsidRPr="00431FF1" w:rsidRDefault="00316E44" w:rsidP="00385800">
            <w:pPr>
              <w:spacing w:line="240" w:lineRule="auto"/>
              <w:jc w:val="center"/>
              <w:outlineLvl w:val="0"/>
              <w:rPr>
                <w:rFonts w:cs="Calibri"/>
                <w:b w:val="0"/>
                <w:bCs w:val="0"/>
                <w:color w:val="000000"/>
                <w:lang w:eastAsia="hr-HR"/>
              </w:rPr>
            </w:pPr>
            <w:r w:rsidRPr="00431FF1">
              <w:rPr>
                <w:rFonts w:cs="Calibri"/>
                <w:b w:val="0"/>
                <w:bCs w:val="0"/>
                <w:color w:val="000000"/>
                <w:lang w:eastAsia="hr-HR"/>
              </w:rPr>
              <w:t>1</w:t>
            </w:r>
            <w:r w:rsidRPr="00D731C1">
              <w:rPr>
                <w:rFonts w:cs="Calibri"/>
                <w:b w:val="0"/>
                <w:bCs w:val="0"/>
                <w:color w:val="000000"/>
                <w:lang w:eastAsia="hr-HR"/>
              </w:rPr>
              <w:t>5.</w:t>
            </w:r>
          </w:p>
        </w:tc>
        <w:tc>
          <w:tcPr>
            <w:tcW w:w="2610" w:type="dxa"/>
            <w:hideMark/>
          </w:tcPr>
          <w:p w14:paraId="09174766" w14:textId="77777777" w:rsidR="00316E44" w:rsidRPr="00431FF1"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431FF1">
              <w:rPr>
                <w:rFonts w:cs="Calibri"/>
                <w:color w:val="000000"/>
                <w:lang w:eastAsia="hr-HR"/>
              </w:rPr>
              <w:t>OPG Rakuša Dominik</w:t>
            </w:r>
          </w:p>
        </w:tc>
        <w:tc>
          <w:tcPr>
            <w:tcW w:w="4394" w:type="dxa"/>
            <w:hideMark/>
          </w:tcPr>
          <w:p w14:paraId="5D1ACF65" w14:textId="77777777" w:rsidR="00316E44" w:rsidRPr="00431FF1"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431FF1">
              <w:rPr>
                <w:rFonts w:cs="Calibri"/>
                <w:color w:val="000000"/>
                <w:lang w:eastAsia="hr-HR"/>
              </w:rPr>
              <w:t>Povećanje Soa proizvodnjom povrća OPG Rakuša Dominik</w:t>
            </w:r>
          </w:p>
        </w:tc>
        <w:tc>
          <w:tcPr>
            <w:tcW w:w="2079" w:type="dxa"/>
            <w:hideMark/>
          </w:tcPr>
          <w:p w14:paraId="6893507F" w14:textId="77777777" w:rsidR="00316E44" w:rsidRPr="00431FF1"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431FF1">
              <w:rPr>
                <w:rFonts w:cs="Calibri"/>
                <w:color w:val="000000"/>
                <w:lang w:eastAsia="hr-HR"/>
              </w:rPr>
              <w:t>76.961,79 €</w:t>
            </w:r>
          </w:p>
        </w:tc>
      </w:tr>
      <w:tr w:rsidR="00316E44" w:rsidRPr="00431FF1" w14:paraId="196FC0B2" w14:textId="77777777" w:rsidTr="00385800">
        <w:tblPrEx>
          <w:jc w:val="left"/>
        </w:tblPrEx>
        <w:trPr>
          <w:trHeight w:val="340"/>
        </w:trPr>
        <w:tc>
          <w:tcPr>
            <w:cnfStyle w:val="001000000000" w:firstRow="0" w:lastRow="0" w:firstColumn="1" w:lastColumn="0" w:oddVBand="0" w:evenVBand="0" w:oddHBand="0" w:evenHBand="0" w:firstRowFirstColumn="0" w:firstRowLastColumn="0" w:lastRowFirstColumn="0" w:lastRowLastColumn="0"/>
            <w:tcW w:w="646" w:type="dxa"/>
            <w:hideMark/>
          </w:tcPr>
          <w:p w14:paraId="42FA468C" w14:textId="77777777" w:rsidR="00316E44" w:rsidRPr="00431FF1" w:rsidRDefault="00316E44" w:rsidP="00385800">
            <w:pPr>
              <w:spacing w:line="240" w:lineRule="auto"/>
              <w:jc w:val="center"/>
              <w:outlineLvl w:val="0"/>
              <w:rPr>
                <w:rFonts w:cs="Calibri"/>
                <w:b w:val="0"/>
                <w:bCs w:val="0"/>
                <w:color w:val="000000"/>
                <w:lang w:eastAsia="hr-HR"/>
              </w:rPr>
            </w:pPr>
            <w:r w:rsidRPr="00431FF1">
              <w:rPr>
                <w:rFonts w:cs="Calibri"/>
                <w:b w:val="0"/>
                <w:bCs w:val="0"/>
                <w:color w:val="000000"/>
                <w:lang w:eastAsia="hr-HR"/>
              </w:rPr>
              <w:t>1</w:t>
            </w:r>
            <w:r w:rsidRPr="00D731C1">
              <w:rPr>
                <w:rFonts w:cs="Calibri"/>
                <w:b w:val="0"/>
                <w:bCs w:val="0"/>
                <w:color w:val="000000"/>
                <w:lang w:eastAsia="hr-HR"/>
              </w:rPr>
              <w:t>6.</w:t>
            </w:r>
          </w:p>
        </w:tc>
        <w:tc>
          <w:tcPr>
            <w:tcW w:w="2610" w:type="dxa"/>
            <w:hideMark/>
          </w:tcPr>
          <w:p w14:paraId="1671428D" w14:textId="77777777" w:rsidR="00316E44" w:rsidRPr="00431FF1"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431FF1">
              <w:rPr>
                <w:rFonts w:cs="Calibri"/>
                <w:color w:val="000000"/>
                <w:lang w:eastAsia="hr-HR"/>
              </w:rPr>
              <w:t>OPG Litrić Damir</w:t>
            </w:r>
          </w:p>
        </w:tc>
        <w:tc>
          <w:tcPr>
            <w:tcW w:w="4394" w:type="dxa"/>
            <w:hideMark/>
          </w:tcPr>
          <w:p w14:paraId="1212DEF6" w14:textId="77777777" w:rsidR="00316E44" w:rsidRPr="00431FF1" w:rsidRDefault="00316E44" w:rsidP="00385800">
            <w:pPr>
              <w:spacing w:line="240" w:lineRule="auto"/>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431FF1">
              <w:rPr>
                <w:rFonts w:cs="Calibri"/>
                <w:color w:val="000000"/>
                <w:lang w:eastAsia="hr-HR"/>
              </w:rPr>
              <w:t xml:space="preserve"> Unaprjeđenje i modernizacija OPG-a Litrić Damir </w:t>
            </w:r>
          </w:p>
        </w:tc>
        <w:tc>
          <w:tcPr>
            <w:tcW w:w="2079" w:type="dxa"/>
            <w:hideMark/>
          </w:tcPr>
          <w:p w14:paraId="79003EA2" w14:textId="77777777" w:rsidR="00316E44" w:rsidRPr="00431FF1"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431FF1">
              <w:rPr>
                <w:rFonts w:cs="Calibri"/>
                <w:color w:val="000000"/>
                <w:lang w:eastAsia="hr-HR"/>
              </w:rPr>
              <w:t>54.735,91 €</w:t>
            </w:r>
          </w:p>
        </w:tc>
      </w:tr>
      <w:tr w:rsidR="00316E44" w:rsidRPr="00431FF1" w14:paraId="31DC75EC" w14:textId="77777777" w:rsidTr="00385800">
        <w:tblPrEx>
          <w:jc w:val="left"/>
        </w:tblPrEx>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646" w:type="dxa"/>
            <w:hideMark/>
          </w:tcPr>
          <w:p w14:paraId="6F40193E" w14:textId="77777777" w:rsidR="00316E44" w:rsidRPr="00431FF1" w:rsidRDefault="00316E44" w:rsidP="00385800">
            <w:pPr>
              <w:spacing w:line="240" w:lineRule="auto"/>
              <w:jc w:val="center"/>
              <w:outlineLvl w:val="0"/>
              <w:rPr>
                <w:rFonts w:cs="Calibri"/>
                <w:b w:val="0"/>
                <w:bCs w:val="0"/>
                <w:color w:val="000000"/>
                <w:lang w:eastAsia="hr-HR"/>
              </w:rPr>
            </w:pPr>
            <w:r w:rsidRPr="00431FF1">
              <w:rPr>
                <w:rFonts w:cs="Calibri"/>
                <w:b w:val="0"/>
                <w:bCs w:val="0"/>
                <w:color w:val="000000"/>
                <w:lang w:eastAsia="hr-HR"/>
              </w:rPr>
              <w:t>1</w:t>
            </w:r>
            <w:r w:rsidRPr="00D731C1">
              <w:rPr>
                <w:rFonts w:cs="Calibri"/>
                <w:b w:val="0"/>
                <w:bCs w:val="0"/>
                <w:color w:val="000000"/>
                <w:lang w:eastAsia="hr-HR"/>
              </w:rPr>
              <w:t>7.</w:t>
            </w:r>
          </w:p>
        </w:tc>
        <w:tc>
          <w:tcPr>
            <w:tcW w:w="2610" w:type="dxa"/>
            <w:hideMark/>
          </w:tcPr>
          <w:p w14:paraId="091562A7" w14:textId="77777777" w:rsidR="00316E44" w:rsidRPr="00431FF1"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431FF1">
              <w:rPr>
                <w:rFonts w:cs="Calibri"/>
                <w:color w:val="000000"/>
                <w:lang w:eastAsia="hr-HR"/>
              </w:rPr>
              <w:t>OPG Katančić, Tomislav Katančić</w:t>
            </w:r>
          </w:p>
        </w:tc>
        <w:tc>
          <w:tcPr>
            <w:tcW w:w="4394" w:type="dxa"/>
            <w:hideMark/>
          </w:tcPr>
          <w:p w14:paraId="14764F5A" w14:textId="77777777" w:rsidR="00316E44" w:rsidRPr="00431FF1"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431FF1">
              <w:rPr>
                <w:rFonts w:cs="Calibri"/>
                <w:color w:val="000000"/>
                <w:lang w:eastAsia="hr-HR"/>
              </w:rPr>
              <w:t>Ulaganje u povećanje proizvodnje žitarica</w:t>
            </w:r>
          </w:p>
        </w:tc>
        <w:tc>
          <w:tcPr>
            <w:tcW w:w="2079" w:type="dxa"/>
            <w:hideMark/>
          </w:tcPr>
          <w:p w14:paraId="19CEE965" w14:textId="77777777" w:rsidR="00316E44" w:rsidRPr="00431FF1"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431FF1">
              <w:rPr>
                <w:rFonts w:cs="Calibri"/>
                <w:color w:val="000000"/>
                <w:lang w:eastAsia="hr-HR"/>
              </w:rPr>
              <w:t>93.539,11 €</w:t>
            </w:r>
          </w:p>
        </w:tc>
      </w:tr>
      <w:tr w:rsidR="00316E44" w:rsidRPr="00431FF1" w14:paraId="3577AE41" w14:textId="77777777" w:rsidTr="00385800">
        <w:tblPrEx>
          <w:jc w:val="left"/>
        </w:tblPrEx>
        <w:trPr>
          <w:trHeight w:val="340"/>
        </w:trPr>
        <w:tc>
          <w:tcPr>
            <w:cnfStyle w:val="001000000000" w:firstRow="0" w:lastRow="0" w:firstColumn="1" w:lastColumn="0" w:oddVBand="0" w:evenVBand="0" w:oddHBand="0" w:evenHBand="0" w:firstRowFirstColumn="0" w:firstRowLastColumn="0" w:lastRowFirstColumn="0" w:lastRowLastColumn="0"/>
            <w:tcW w:w="646" w:type="dxa"/>
            <w:hideMark/>
          </w:tcPr>
          <w:p w14:paraId="71A4BB58" w14:textId="77777777" w:rsidR="00316E44" w:rsidRPr="00431FF1" w:rsidRDefault="00316E44" w:rsidP="00385800">
            <w:pPr>
              <w:spacing w:line="240" w:lineRule="auto"/>
              <w:jc w:val="center"/>
              <w:outlineLvl w:val="0"/>
              <w:rPr>
                <w:rFonts w:cs="Calibri"/>
                <w:b w:val="0"/>
                <w:bCs w:val="0"/>
                <w:color w:val="000000"/>
                <w:lang w:eastAsia="hr-HR"/>
              </w:rPr>
            </w:pPr>
            <w:r w:rsidRPr="00431FF1">
              <w:rPr>
                <w:rFonts w:cs="Calibri"/>
                <w:b w:val="0"/>
                <w:bCs w:val="0"/>
                <w:color w:val="000000"/>
                <w:lang w:eastAsia="hr-HR"/>
              </w:rPr>
              <w:t>1</w:t>
            </w:r>
            <w:r w:rsidRPr="00D731C1">
              <w:rPr>
                <w:rFonts w:cs="Calibri"/>
                <w:b w:val="0"/>
                <w:bCs w:val="0"/>
                <w:color w:val="000000"/>
                <w:lang w:eastAsia="hr-HR"/>
              </w:rPr>
              <w:t>8.</w:t>
            </w:r>
          </w:p>
        </w:tc>
        <w:tc>
          <w:tcPr>
            <w:tcW w:w="2610" w:type="dxa"/>
            <w:hideMark/>
          </w:tcPr>
          <w:p w14:paraId="57B40C4A" w14:textId="77777777" w:rsidR="00316E44" w:rsidRPr="00431FF1"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431FF1">
              <w:rPr>
                <w:rFonts w:cs="Calibri"/>
                <w:color w:val="000000"/>
                <w:lang w:eastAsia="hr-HR"/>
              </w:rPr>
              <w:t>OPG Karolina Zubić</w:t>
            </w:r>
          </w:p>
        </w:tc>
        <w:tc>
          <w:tcPr>
            <w:tcW w:w="4394" w:type="dxa"/>
            <w:hideMark/>
          </w:tcPr>
          <w:p w14:paraId="31484D53" w14:textId="77777777" w:rsidR="00316E44" w:rsidRPr="00431FF1"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431FF1">
              <w:rPr>
                <w:rFonts w:cs="Calibri"/>
                <w:color w:val="000000"/>
                <w:lang w:eastAsia="hr-HR"/>
              </w:rPr>
              <w:t>Unaprjeđenje OPGa Zubić Karolina</w:t>
            </w:r>
          </w:p>
        </w:tc>
        <w:tc>
          <w:tcPr>
            <w:tcW w:w="2079" w:type="dxa"/>
            <w:hideMark/>
          </w:tcPr>
          <w:p w14:paraId="3DCB25D8" w14:textId="77777777" w:rsidR="00316E44" w:rsidRPr="00431FF1"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431FF1">
              <w:rPr>
                <w:rFonts w:cs="Calibri"/>
                <w:color w:val="000000"/>
                <w:lang w:eastAsia="hr-HR"/>
              </w:rPr>
              <w:t>30.028,02 €</w:t>
            </w:r>
          </w:p>
        </w:tc>
      </w:tr>
      <w:tr w:rsidR="00316E44" w:rsidRPr="00431FF1" w14:paraId="0A8EB6C9" w14:textId="77777777" w:rsidTr="00385800">
        <w:tblPrEx>
          <w:jc w:val="left"/>
        </w:tblPrEx>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646" w:type="dxa"/>
          </w:tcPr>
          <w:p w14:paraId="4B64C4D6" w14:textId="77777777" w:rsidR="00316E44" w:rsidRPr="00431FF1" w:rsidRDefault="00316E44" w:rsidP="00385800">
            <w:pPr>
              <w:spacing w:line="240" w:lineRule="auto"/>
              <w:jc w:val="center"/>
              <w:outlineLvl w:val="0"/>
              <w:rPr>
                <w:rFonts w:cs="Calibri"/>
                <w:b w:val="0"/>
                <w:bCs w:val="0"/>
                <w:color w:val="000000"/>
                <w:lang w:eastAsia="hr-HR"/>
              </w:rPr>
            </w:pPr>
            <w:r w:rsidRPr="00D731C1">
              <w:rPr>
                <w:rFonts w:cs="Calibri"/>
                <w:b w:val="0"/>
                <w:bCs w:val="0"/>
                <w:color w:val="000000"/>
                <w:lang w:eastAsia="hr-HR"/>
              </w:rPr>
              <w:t>19.</w:t>
            </w:r>
          </w:p>
        </w:tc>
        <w:tc>
          <w:tcPr>
            <w:tcW w:w="2610" w:type="dxa"/>
            <w:hideMark/>
          </w:tcPr>
          <w:p w14:paraId="73E01BAF" w14:textId="77777777" w:rsidR="00316E44" w:rsidRPr="00431FF1"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431FF1">
              <w:rPr>
                <w:rFonts w:cs="Calibri"/>
                <w:color w:val="000000"/>
                <w:lang w:eastAsia="hr-HR"/>
              </w:rPr>
              <w:t>Emanuel Tunić</w:t>
            </w:r>
          </w:p>
        </w:tc>
        <w:tc>
          <w:tcPr>
            <w:tcW w:w="4394" w:type="dxa"/>
            <w:hideMark/>
          </w:tcPr>
          <w:p w14:paraId="7792EF86" w14:textId="77777777" w:rsidR="00316E44" w:rsidRPr="00431FF1"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431FF1">
              <w:rPr>
                <w:rFonts w:cs="Calibri"/>
                <w:color w:val="000000"/>
                <w:lang w:eastAsia="hr-HR"/>
              </w:rPr>
              <w:t>Povećanje proizvodnje ovčjeg mlijeka</w:t>
            </w:r>
          </w:p>
        </w:tc>
        <w:tc>
          <w:tcPr>
            <w:tcW w:w="2079" w:type="dxa"/>
            <w:hideMark/>
          </w:tcPr>
          <w:p w14:paraId="5AFBD7B2" w14:textId="77777777" w:rsidR="00316E44" w:rsidRPr="00431FF1"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431FF1">
              <w:rPr>
                <w:rFonts w:cs="Calibri"/>
                <w:color w:val="000000"/>
                <w:lang w:eastAsia="hr-HR"/>
              </w:rPr>
              <w:t>84.049,00 €</w:t>
            </w:r>
          </w:p>
        </w:tc>
      </w:tr>
      <w:tr w:rsidR="00316E44" w:rsidRPr="00431FF1" w14:paraId="3A226EDC" w14:textId="77777777" w:rsidTr="00385800">
        <w:tblPrEx>
          <w:jc w:val="left"/>
        </w:tblPrEx>
        <w:trPr>
          <w:trHeight w:val="340"/>
        </w:trPr>
        <w:tc>
          <w:tcPr>
            <w:cnfStyle w:val="001000000000" w:firstRow="0" w:lastRow="0" w:firstColumn="1" w:lastColumn="0" w:oddVBand="0" w:evenVBand="0" w:oddHBand="0" w:evenHBand="0" w:firstRowFirstColumn="0" w:firstRowLastColumn="0" w:lastRowFirstColumn="0" w:lastRowLastColumn="0"/>
            <w:tcW w:w="646" w:type="dxa"/>
          </w:tcPr>
          <w:p w14:paraId="2006FECF" w14:textId="77777777" w:rsidR="00316E44" w:rsidRPr="00431FF1" w:rsidRDefault="00316E44" w:rsidP="00385800">
            <w:pPr>
              <w:spacing w:line="240" w:lineRule="auto"/>
              <w:jc w:val="center"/>
              <w:outlineLvl w:val="0"/>
              <w:rPr>
                <w:rFonts w:cs="Calibri"/>
                <w:b w:val="0"/>
                <w:bCs w:val="0"/>
                <w:color w:val="000000"/>
                <w:lang w:eastAsia="hr-HR"/>
              </w:rPr>
            </w:pPr>
            <w:r w:rsidRPr="00D731C1">
              <w:rPr>
                <w:rFonts w:cs="Calibri"/>
                <w:b w:val="0"/>
                <w:bCs w:val="0"/>
                <w:color w:val="000000"/>
                <w:lang w:eastAsia="hr-HR"/>
              </w:rPr>
              <w:t>20.</w:t>
            </w:r>
          </w:p>
        </w:tc>
        <w:tc>
          <w:tcPr>
            <w:tcW w:w="2610" w:type="dxa"/>
            <w:hideMark/>
          </w:tcPr>
          <w:p w14:paraId="476A111B" w14:textId="77777777" w:rsidR="00316E44" w:rsidRPr="00431FF1"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431FF1">
              <w:rPr>
                <w:rFonts w:cs="Calibri"/>
                <w:color w:val="000000"/>
                <w:lang w:eastAsia="hr-HR"/>
              </w:rPr>
              <w:t>OPG Hećimović Andreja</w:t>
            </w:r>
          </w:p>
        </w:tc>
        <w:tc>
          <w:tcPr>
            <w:tcW w:w="4394" w:type="dxa"/>
            <w:hideMark/>
          </w:tcPr>
          <w:p w14:paraId="4B1F24B4" w14:textId="77777777" w:rsidR="00316E44" w:rsidRPr="00431FF1"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431FF1">
              <w:rPr>
                <w:rFonts w:cs="Calibri"/>
                <w:color w:val="000000"/>
                <w:lang w:eastAsia="hr-HR"/>
              </w:rPr>
              <w:t>Ulaganje u poljoprivrednu mehanizaciju na OPG-u Hećimović Andreja</w:t>
            </w:r>
          </w:p>
        </w:tc>
        <w:tc>
          <w:tcPr>
            <w:tcW w:w="2079" w:type="dxa"/>
            <w:hideMark/>
          </w:tcPr>
          <w:p w14:paraId="04CFFCD0" w14:textId="77777777" w:rsidR="00316E44" w:rsidRPr="00431FF1"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431FF1">
              <w:rPr>
                <w:rFonts w:cs="Calibri"/>
                <w:color w:val="000000"/>
                <w:lang w:eastAsia="hr-HR"/>
              </w:rPr>
              <w:t>110.225,00 €</w:t>
            </w:r>
          </w:p>
        </w:tc>
      </w:tr>
      <w:tr w:rsidR="00316E44" w:rsidRPr="00431FF1" w14:paraId="2CFFB97E" w14:textId="77777777" w:rsidTr="00385800">
        <w:tblPrEx>
          <w:jc w:val="left"/>
        </w:tblPrEx>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646" w:type="dxa"/>
          </w:tcPr>
          <w:p w14:paraId="5603C9B5" w14:textId="77777777" w:rsidR="00316E44" w:rsidRPr="00431FF1" w:rsidRDefault="00316E44" w:rsidP="00385800">
            <w:pPr>
              <w:spacing w:line="240" w:lineRule="auto"/>
              <w:jc w:val="center"/>
              <w:outlineLvl w:val="0"/>
              <w:rPr>
                <w:rFonts w:cs="Calibri"/>
                <w:b w:val="0"/>
                <w:bCs w:val="0"/>
                <w:color w:val="000000"/>
                <w:lang w:eastAsia="hr-HR"/>
              </w:rPr>
            </w:pPr>
            <w:r w:rsidRPr="00D731C1">
              <w:rPr>
                <w:rFonts w:cs="Calibri"/>
                <w:b w:val="0"/>
                <w:bCs w:val="0"/>
                <w:color w:val="000000"/>
                <w:lang w:eastAsia="hr-HR"/>
              </w:rPr>
              <w:t>21.</w:t>
            </w:r>
          </w:p>
        </w:tc>
        <w:tc>
          <w:tcPr>
            <w:tcW w:w="2610" w:type="dxa"/>
            <w:hideMark/>
          </w:tcPr>
          <w:p w14:paraId="6A5E1226" w14:textId="77777777" w:rsidR="00316E44" w:rsidRPr="00431FF1"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431FF1">
              <w:rPr>
                <w:rFonts w:cs="Calibri"/>
                <w:color w:val="000000"/>
                <w:lang w:eastAsia="hr-HR"/>
              </w:rPr>
              <w:t>OPG Gavran</w:t>
            </w:r>
          </w:p>
        </w:tc>
        <w:tc>
          <w:tcPr>
            <w:tcW w:w="4394" w:type="dxa"/>
            <w:hideMark/>
          </w:tcPr>
          <w:p w14:paraId="35EB1D23" w14:textId="77777777" w:rsidR="00316E44" w:rsidRPr="00431FF1"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431FF1">
              <w:rPr>
                <w:rFonts w:cs="Calibri"/>
                <w:color w:val="000000"/>
                <w:lang w:eastAsia="hr-HR"/>
              </w:rPr>
              <w:t>Ulaganje u mehanizaciju na OPGu Gavran</w:t>
            </w:r>
          </w:p>
        </w:tc>
        <w:tc>
          <w:tcPr>
            <w:tcW w:w="2079" w:type="dxa"/>
            <w:hideMark/>
          </w:tcPr>
          <w:p w14:paraId="17C99FAF" w14:textId="77777777" w:rsidR="00316E44" w:rsidRPr="00431FF1"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431FF1">
              <w:rPr>
                <w:rFonts w:cs="Calibri"/>
                <w:color w:val="000000"/>
                <w:lang w:eastAsia="hr-HR"/>
              </w:rPr>
              <w:t>95.983,20 €</w:t>
            </w:r>
          </w:p>
        </w:tc>
      </w:tr>
      <w:tr w:rsidR="00316E44" w:rsidRPr="00431FF1" w14:paraId="63866B40" w14:textId="77777777" w:rsidTr="00385800">
        <w:tblPrEx>
          <w:jc w:val="left"/>
        </w:tblPrEx>
        <w:trPr>
          <w:trHeight w:val="340"/>
        </w:trPr>
        <w:tc>
          <w:tcPr>
            <w:cnfStyle w:val="001000000000" w:firstRow="0" w:lastRow="0" w:firstColumn="1" w:lastColumn="0" w:oddVBand="0" w:evenVBand="0" w:oddHBand="0" w:evenHBand="0" w:firstRowFirstColumn="0" w:firstRowLastColumn="0" w:lastRowFirstColumn="0" w:lastRowLastColumn="0"/>
            <w:tcW w:w="646" w:type="dxa"/>
          </w:tcPr>
          <w:p w14:paraId="697BE419" w14:textId="77777777" w:rsidR="00316E44" w:rsidRPr="00431FF1" w:rsidRDefault="00316E44" w:rsidP="00385800">
            <w:pPr>
              <w:spacing w:line="240" w:lineRule="auto"/>
              <w:jc w:val="center"/>
              <w:outlineLvl w:val="0"/>
              <w:rPr>
                <w:rFonts w:cs="Calibri"/>
                <w:b w:val="0"/>
                <w:bCs w:val="0"/>
                <w:color w:val="000000"/>
                <w:lang w:eastAsia="hr-HR"/>
              </w:rPr>
            </w:pPr>
            <w:r w:rsidRPr="00D731C1">
              <w:rPr>
                <w:rFonts w:cs="Calibri"/>
                <w:b w:val="0"/>
                <w:bCs w:val="0"/>
                <w:color w:val="000000"/>
                <w:lang w:eastAsia="hr-HR"/>
              </w:rPr>
              <w:t>22.</w:t>
            </w:r>
          </w:p>
        </w:tc>
        <w:tc>
          <w:tcPr>
            <w:tcW w:w="2610" w:type="dxa"/>
            <w:hideMark/>
          </w:tcPr>
          <w:p w14:paraId="50EA7E4E" w14:textId="77777777" w:rsidR="00316E44" w:rsidRPr="00431FF1"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431FF1">
              <w:rPr>
                <w:rFonts w:cs="Calibri"/>
                <w:color w:val="000000"/>
                <w:lang w:eastAsia="hr-HR"/>
              </w:rPr>
              <w:t>OPG Krezner, Ivan Krezner</w:t>
            </w:r>
          </w:p>
        </w:tc>
        <w:tc>
          <w:tcPr>
            <w:tcW w:w="4394" w:type="dxa"/>
            <w:hideMark/>
          </w:tcPr>
          <w:p w14:paraId="4EFC4D67" w14:textId="77777777" w:rsidR="00316E44" w:rsidRPr="00431FF1"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431FF1">
              <w:rPr>
                <w:rFonts w:cs="Calibri"/>
                <w:color w:val="000000"/>
                <w:lang w:eastAsia="hr-HR"/>
              </w:rPr>
              <w:t>Modernizacija OPG-a Krezner, Krezner Ivan</w:t>
            </w:r>
          </w:p>
        </w:tc>
        <w:tc>
          <w:tcPr>
            <w:tcW w:w="2079" w:type="dxa"/>
            <w:hideMark/>
          </w:tcPr>
          <w:p w14:paraId="403244CE" w14:textId="77777777" w:rsidR="00316E44" w:rsidRPr="00431FF1"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431FF1">
              <w:rPr>
                <w:rFonts w:cs="Calibri"/>
                <w:color w:val="000000"/>
                <w:lang w:eastAsia="hr-HR"/>
              </w:rPr>
              <w:t>20.400,00 €</w:t>
            </w:r>
          </w:p>
        </w:tc>
      </w:tr>
      <w:tr w:rsidR="00316E44" w:rsidRPr="00431FF1" w14:paraId="239F85D1" w14:textId="77777777" w:rsidTr="00385800">
        <w:tblPrEx>
          <w:jc w:val="left"/>
        </w:tblPrEx>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646" w:type="dxa"/>
          </w:tcPr>
          <w:p w14:paraId="36CD5CFA" w14:textId="77777777" w:rsidR="00316E44" w:rsidRPr="00431FF1" w:rsidRDefault="00316E44" w:rsidP="00385800">
            <w:pPr>
              <w:spacing w:line="240" w:lineRule="auto"/>
              <w:jc w:val="center"/>
              <w:outlineLvl w:val="0"/>
              <w:rPr>
                <w:rFonts w:cs="Calibri"/>
                <w:b w:val="0"/>
                <w:bCs w:val="0"/>
                <w:color w:val="000000"/>
                <w:lang w:eastAsia="hr-HR"/>
              </w:rPr>
            </w:pPr>
            <w:r w:rsidRPr="00D731C1">
              <w:rPr>
                <w:rFonts w:cs="Calibri"/>
                <w:b w:val="0"/>
                <w:bCs w:val="0"/>
                <w:color w:val="000000"/>
                <w:lang w:eastAsia="hr-HR"/>
              </w:rPr>
              <w:t>23.</w:t>
            </w:r>
          </w:p>
        </w:tc>
        <w:tc>
          <w:tcPr>
            <w:tcW w:w="2610" w:type="dxa"/>
            <w:hideMark/>
          </w:tcPr>
          <w:p w14:paraId="7F74BDC8" w14:textId="77777777" w:rsidR="00316E44" w:rsidRPr="00431FF1"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431FF1">
              <w:rPr>
                <w:rFonts w:cs="Calibri"/>
                <w:color w:val="000000"/>
                <w:lang w:eastAsia="hr-HR"/>
              </w:rPr>
              <w:t>OPG Banić Josip</w:t>
            </w:r>
          </w:p>
        </w:tc>
        <w:tc>
          <w:tcPr>
            <w:tcW w:w="4394" w:type="dxa"/>
            <w:hideMark/>
          </w:tcPr>
          <w:p w14:paraId="3CA18F21" w14:textId="77777777" w:rsidR="00316E44" w:rsidRPr="00431FF1"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431FF1">
              <w:rPr>
                <w:rFonts w:cs="Calibri"/>
                <w:color w:val="000000"/>
                <w:lang w:eastAsia="hr-HR"/>
              </w:rPr>
              <w:t>Modernizacija OPG-a kupnjom traktora i nove mehanizacije</w:t>
            </w:r>
          </w:p>
        </w:tc>
        <w:tc>
          <w:tcPr>
            <w:tcW w:w="2079" w:type="dxa"/>
            <w:hideMark/>
          </w:tcPr>
          <w:p w14:paraId="1CFCA701" w14:textId="77777777" w:rsidR="00316E44" w:rsidRPr="00431FF1"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431FF1">
              <w:rPr>
                <w:rFonts w:cs="Calibri"/>
                <w:color w:val="000000"/>
                <w:lang w:eastAsia="hr-HR"/>
              </w:rPr>
              <w:t>98.000,00 €</w:t>
            </w:r>
          </w:p>
        </w:tc>
      </w:tr>
      <w:tr w:rsidR="00316E44" w:rsidRPr="00431FF1" w14:paraId="0BEE19B5" w14:textId="77777777" w:rsidTr="00385800">
        <w:tblPrEx>
          <w:jc w:val="left"/>
        </w:tblPrEx>
        <w:trPr>
          <w:trHeight w:val="340"/>
        </w:trPr>
        <w:tc>
          <w:tcPr>
            <w:cnfStyle w:val="001000000000" w:firstRow="0" w:lastRow="0" w:firstColumn="1" w:lastColumn="0" w:oddVBand="0" w:evenVBand="0" w:oddHBand="0" w:evenHBand="0" w:firstRowFirstColumn="0" w:firstRowLastColumn="0" w:lastRowFirstColumn="0" w:lastRowLastColumn="0"/>
            <w:tcW w:w="646" w:type="dxa"/>
          </w:tcPr>
          <w:p w14:paraId="39DD5C19" w14:textId="77777777" w:rsidR="00316E44" w:rsidRPr="00431FF1" w:rsidRDefault="00316E44" w:rsidP="00385800">
            <w:pPr>
              <w:spacing w:line="240" w:lineRule="auto"/>
              <w:jc w:val="center"/>
              <w:outlineLvl w:val="0"/>
              <w:rPr>
                <w:rFonts w:cs="Calibri"/>
                <w:b w:val="0"/>
                <w:bCs w:val="0"/>
                <w:color w:val="000000"/>
                <w:lang w:eastAsia="hr-HR"/>
              </w:rPr>
            </w:pPr>
            <w:r w:rsidRPr="00D731C1">
              <w:rPr>
                <w:rFonts w:cs="Calibri"/>
                <w:b w:val="0"/>
                <w:bCs w:val="0"/>
                <w:color w:val="000000"/>
                <w:lang w:eastAsia="hr-HR"/>
              </w:rPr>
              <w:t>24.</w:t>
            </w:r>
          </w:p>
        </w:tc>
        <w:tc>
          <w:tcPr>
            <w:tcW w:w="2610" w:type="dxa"/>
            <w:hideMark/>
          </w:tcPr>
          <w:p w14:paraId="7C22F542" w14:textId="77777777" w:rsidR="00316E44" w:rsidRPr="00431FF1"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431FF1">
              <w:rPr>
                <w:rFonts w:cs="Calibri"/>
                <w:color w:val="000000"/>
                <w:lang w:eastAsia="hr-HR"/>
              </w:rPr>
              <w:t>OPG Rajnović Tomislav</w:t>
            </w:r>
          </w:p>
        </w:tc>
        <w:tc>
          <w:tcPr>
            <w:tcW w:w="4394" w:type="dxa"/>
            <w:hideMark/>
          </w:tcPr>
          <w:p w14:paraId="6427DE6F" w14:textId="77777777" w:rsidR="00316E44" w:rsidRPr="00431FF1"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431FF1">
              <w:rPr>
                <w:rFonts w:cs="Calibri"/>
                <w:color w:val="000000"/>
                <w:lang w:eastAsia="hr-HR"/>
              </w:rPr>
              <w:t>Povećanje Soa Opga Rajnović Tomisalv</w:t>
            </w:r>
          </w:p>
        </w:tc>
        <w:tc>
          <w:tcPr>
            <w:tcW w:w="2079" w:type="dxa"/>
            <w:hideMark/>
          </w:tcPr>
          <w:p w14:paraId="688D3318" w14:textId="77777777" w:rsidR="00316E44" w:rsidRPr="00431FF1"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431FF1">
              <w:rPr>
                <w:rFonts w:cs="Calibri"/>
                <w:color w:val="000000"/>
                <w:lang w:eastAsia="hr-HR"/>
              </w:rPr>
              <w:t>79.656,00 €</w:t>
            </w:r>
          </w:p>
        </w:tc>
      </w:tr>
      <w:tr w:rsidR="00316E44" w:rsidRPr="00431FF1" w14:paraId="6D812141" w14:textId="77777777" w:rsidTr="00385800">
        <w:tblPrEx>
          <w:jc w:val="left"/>
        </w:tblPrEx>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646" w:type="dxa"/>
          </w:tcPr>
          <w:p w14:paraId="485CDD24" w14:textId="77777777" w:rsidR="00316E44" w:rsidRPr="00431FF1" w:rsidRDefault="00316E44" w:rsidP="00385800">
            <w:pPr>
              <w:spacing w:line="240" w:lineRule="auto"/>
              <w:jc w:val="center"/>
              <w:outlineLvl w:val="0"/>
              <w:rPr>
                <w:rFonts w:cs="Calibri"/>
                <w:b w:val="0"/>
                <w:bCs w:val="0"/>
                <w:color w:val="000000"/>
                <w:lang w:eastAsia="hr-HR"/>
              </w:rPr>
            </w:pPr>
            <w:r w:rsidRPr="00D731C1">
              <w:rPr>
                <w:rFonts w:cs="Calibri"/>
                <w:b w:val="0"/>
                <w:bCs w:val="0"/>
                <w:color w:val="000000"/>
                <w:lang w:eastAsia="hr-HR"/>
              </w:rPr>
              <w:t>25.</w:t>
            </w:r>
          </w:p>
        </w:tc>
        <w:tc>
          <w:tcPr>
            <w:tcW w:w="2610" w:type="dxa"/>
            <w:hideMark/>
          </w:tcPr>
          <w:p w14:paraId="2D9C843F" w14:textId="77777777" w:rsidR="00316E44" w:rsidRPr="00431FF1"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431FF1">
              <w:rPr>
                <w:rFonts w:cs="Calibri"/>
                <w:color w:val="000000"/>
                <w:lang w:eastAsia="hr-HR"/>
              </w:rPr>
              <w:t>OPG Šerepec</w:t>
            </w:r>
          </w:p>
        </w:tc>
        <w:tc>
          <w:tcPr>
            <w:tcW w:w="4394" w:type="dxa"/>
            <w:hideMark/>
          </w:tcPr>
          <w:p w14:paraId="688A3A61" w14:textId="77777777" w:rsidR="00316E44" w:rsidRPr="00431FF1"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431FF1">
              <w:rPr>
                <w:rFonts w:cs="Calibri"/>
                <w:color w:val="000000"/>
                <w:lang w:eastAsia="hr-HR"/>
              </w:rPr>
              <w:t>Povećanje Soa u uzgoju duhana</w:t>
            </w:r>
          </w:p>
        </w:tc>
        <w:tc>
          <w:tcPr>
            <w:tcW w:w="2079" w:type="dxa"/>
            <w:hideMark/>
          </w:tcPr>
          <w:p w14:paraId="19EE7EBF" w14:textId="77777777" w:rsidR="00316E44" w:rsidRPr="00431FF1"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431FF1">
              <w:rPr>
                <w:rFonts w:cs="Calibri"/>
                <w:color w:val="000000"/>
                <w:lang w:eastAsia="hr-HR"/>
              </w:rPr>
              <w:t>93.721,80 €</w:t>
            </w:r>
          </w:p>
        </w:tc>
      </w:tr>
      <w:tr w:rsidR="00316E44" w:rsidRPr="00431FF1" w14:paraId="42AE2B88" w14:textId="77777777" w:rsidTr="00385800">
        <w:tblPrEx>
          <w:jc w:val="left"/>
        </w:tblPrEx>
        <w:trPr>
          <w:trHeight w:val="340"/>
        </w:trPr>
        <w:tc>
          <w:tcPr>
            <w:cnfStyle w:val="001000000000" w:firstRow="0" w:lastRow="0" w:firstColumn="1" w:lastColumn="0" w:oddVBand="0" w:evenVBand="0" w:oddHBand="0" w:evenHBand="0" w:firstRowFirstColumn="0" w:firstRowLastColumn="0" w:lastRowFirstColumn="0" w:lastRowLastColumn="0"/>
            <w:tcW w:w="646" w:type="dxa"/>
          </w:tcPr>
          <w:p w14:paraId="0DE5997A" w14:textId="77777777" w:rsidR="00316E44" w:rsidRPr="00431FF1" w:rsidRDefault="00316E44" w:rsidP="00385800">
            <w:pPr>
              <w:spacing w:line="240" w:lineRule="auto"/>
              <w:jc w:val="center"/>
              <w:outlineLvl w:val="0"/>
              <w:rPr>
                <w:rFonts w:cs="Calibri"/>
                <w:b w:val="0"/>
                <w:bCs w:val="0"/>
                <w:color w:val="000000"/>
                <w:lang w:eastAsia="hr-HR"/>
              </w:rPr>
            </w:pPr>
            <w:r w:rsidRPr="00D731C1">
              <w:rPr>
                <w:rFonts w:cs="Calibri"/>
                <w:b w:val="0"/>
                <w:bCs w:val="0"/>
                <w:color w:val="000000"/>
                <w:lang w:eastAsia="hr-HR"/>
              </w:rPr>
              <w:t>26.</w:t>
            </w:r>
          </w:p>
        </w:tc>
        <w:tc>
          <w:tcPr>
            <w:tcW w:w="2610" w:type="dxa"/>
            <w:hideMark/>
          </w:tcPr>
          <w:p w14:paraId="3C3D8F4C" w14:textId="77777777" w:rsidR="00316E44" w:rsidRPr="00431FF1"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431FF1">
              <w:rPr>
                <w:rFonts w:cs="Calibri"/>
                <w:color w:val="000000"/>
                <w:lang w:eastAsia="hr-HR"/>
              </w:rPr>
              <w:t>OPG Kristina Tišljar</w:t>
            </w:r>
          </w:p>
        </w:tc>
        <w:tc>
          <w:tcPr>
            <w:tcW w:w="4394" w:type="dxa"/>
            <w:hideMark/>
          </w:tcPr>
          <w:p w14:paraId="20AF365F" w14:textId="77777777" w:rsidR="00316E44" w:rsidRPr="00431FF1"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431FF1">
              <w:rPr>
                <w:rFonts w:cs="Calibri"/>
                <w:color w:val="000000"/>
                <w:lang w:eastAsia="hr-HR"/>
              </w:rPr>
              <w:t>Ulaganje u povrtlarsku proizvodnju na OPG-u Kristina Tišljar</w:t>
            </w:r>
          </w:p>
        </w:tc>
        <w:tc>
          <w:tcPr>
            <w:tcW w:w="2079" w:type="dxa"/>
            <w:hideMark/>
          </w:tcPr>
          <w:p w14:paraId="7CC5933B" w14:textId="77777777" w:rsidR="00316E44" w:rsidRPr="00431FF1"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431FF1">
              <w:rPr>
                <w:rFonts w:cs="Calibri"/>
                <w:color w:val="000000"/>
                <w:lang w:eastAsia="hr-HR"/>
              </w:rPr>
              <w:t>75.425,26 €</w:t>
            </w:r>
          </w:p>
        </w:tc>
      </w:tr>
      <w:tr w:rsidR="00316E44" w:rsidRPr="00431FF1" w14:paraId="669900C3" w14:textId="77777777" w:rsidTr="00385800">
        <w:tblPrEx>
          <w:jc w:val="left"/>
        </w:tblPrEx>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646" w:type="dxa"/>
          </w:tcPr>
          <w:p w14:paraId="2EC8C5DE" w14:textId="77777777" w:rsidR="00316E44" w:rsidRPr="00431FF1" w:rsidRDefault="00316E44" w:rsidP="00385800">
            <w:pPr>
              <w:spacing w:line="240" w:lineRule="auto"/>
              <w:jc w:val="center"/>
              <w:outlineLvl w:val="0"/>
              <w:rPr>
                <w:rFonts w:cs="Calibri"/>
                <w:b w:val="0"/>
                <w:bCs w:val="0"/>
                <w:color w:val="000000"/>
                <w:lang w:eastAsia="hr-HR"/>
              </w:rPr>
            </w:pPr>
            <w:r w:rsidRPr="00D731C1">
              <w:rPr>
                <w:rFonts w:cs="Calibri"/>
                <w:b w:val="0"/>
                <w:bCs w:val="0"/>
                <w:color w:val="000000"/>
                <w:lang w:eastAsia="hr-HR"/>
              </w:rPr>
              <w:t>27.</w:t>
            </w:r>
          </w:p>
        </w:tc>
        <w:tc>
          <w:tcPr>
            <w:tcW w:w="2610" w:type="dxa"/>
            <w:hideMark/>
          </w:tcPr>
          <w:p w14:paraId="675B97BC" w14:textId="77777777" w:rsidR="00316E44" w:rsidRPr="00431FF1"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431FF1">
              <w:rPr>
                <w:rFonts w:cs="Calibri"/>
                <w:color w:val="000000"/>
                <w:lang w:eastAsia="hr-HR"/>
              </w:rPr>
              <w:t>OPG Damjanić, Stefan Damjanić</w:t>
            </w:r>
          </w:p>
        </w:tc>
        <w:tc>
          <w:tcPr>
            <w:tcW w:w="4394" w:type="dxa"/>
            <w:hideMark/>
          </w:tcPr>
          <w:p w14:paraId="3FD8E914" w14:textId="77777777" w:rsidR="00316E44" w:rsidRPr="00431FF1"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431FF1">
              <w:rPr>
                <w:rFonts w:cs="Calibri"/>
                <w:color w:val="000000"/>
                <w:lang w:eastAsia="hr-HR"/>
              </w:rPr>
              <w:t>Ulaganje u povrtlarsku proizvodnju na OPG-u Damjanić</w:t>
            </w:r>
          </w:p>
        </w:tc>
        <w:tc>
          <w:tcPr>
            <w:tcW w:w="2079" w:type="dxa"/>
            <w:hideMark/>
          </w:tcPr>
          <w:p w14:paraId="7F727FAD" w14:textId="77777777" w:rsidR="00316E44" w:rsidRPr="00431FF1"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431FF1">
              <w:rPr>
                <w:rFonts w:cs="Calibri"/>
                <w:color w:val="000000"/>
                <w:lang w:eastAsia="hr-HR"/>
              </w:rPr>
              <w:t>140.394,80 €</w:t>
            </w:r>
          </w:p>
        </w:tc>
      </w:tr>
      <w:tr w:rsidR="00316E44" w:rsidRPr="00431FF1" w14:paraId="4BD2E37F" w14:textId="77777777" w:rsidTr="00385800">
        <w:tblPrEx>
          <w:jc w:val="left"/>
        </w:tblPrEx>
        <w:trPr>
          <w:trHeight w:val="340"/>
        </w:trPr>
        <w:tc>
          <w:tcPr>
            <w:cnfStyle w:val="001000000000" w:firstRow="0" w:lastRow="0" w:firstColumn="1" w:lastColumn="0" w:oddVBand="0" w:evenVBand="0" w:oddHBand="0" w:evenHBand="0" w:firstRowFirstColumn="0" w:firstRowLastColumn="0" w:lastRowFirstColumn="0" w:lastRowLastColumn="0"/>
            <w:tcW w:w="646" w:type="dxa"/>
          </w:tcPr>
          <w:p w14:paraId="16BF2EDB" w14:textId="77777777" w:rsidR="00316E44" w:rsidRPr="00431FF1" w:rsidRDefault="00316E44" w:rsidP="00385800">
            <w:pPr>
              <w:spacing w:line="240" w:lineRule="auto"/>
              <w:jc w:val="center"/>
              <w:outlineLvl w:val="0"/>
              <w:rPr>
                <w:rFonts w:cs="Calibri"/>
                <w:b w:val="0"/>
                <w:bCs w:val="0"/>
                <w:color w:val="000000"/>
                <w:lang w:eastAsia="hr-HR"/>
              </w:rPr>
            </w:pPr>
            <w:r>
              <w:rPr>
                <w:rFonts w:cs="Calibri"/>
                <w:b w:val="0"/>
                <w:bCs w:val="0"/>
                <w:color w:val="000000"/>
                <w:lang w:eastAsia="hr-HR"/>
              </w:rPr>
              <w:t>28.</w:t>
            </w:r>
          </w:p>
        </w:tc>
        <w:tc>
          <w:tcPr>
            <w:tcW w:w="2610" w:type="dxa"/>
            <w:hideMark/>
          </w:tcPr>
          <w:p w14:paraId="3F753E42" w14:textId="77777777" w:rsidR="00316E44" w:rsidRPr="00431FF1"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431FF1">
              <w:rPr>
                <w:rFonts w:cs="Calibri"/>
                <w:color w:val="000000"/>
                <w:lang w:eastAsia="hr-HR"/>
              </w:rPr>
              <w:t>OPG Protrka Mario</w:t>
            </w:r>
          </w:p>
        </w:tc>
        <w:tc>
          <w:tcPr>
            <w:tcW w:w="4394" w:type="dxa"/>
            <w:hideMark/>
          </w:tcPr>
          <w:p w14:paraId="0FE23462" w14:textId="77777777" w:rsidR="00316E44" w:rsidRPr="00431FF1"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431FF1">
              <w:rPr>
                <w:rFonts w:cs="Calibri"/>
                <w:color w:val="000000"/>
                <w:lang w:eastAsia="hr-HR"/>
              </w:rPr>
              <w:t>Investicija u modernizaciju mehanizacije OPG-a Protrka Mario</w:t>
            </w:r>
          </w:p>
        </w:tc>
        <w:tc>
          <w:tcPr>
            <w:tcW w:w="2079" w:type="dxa"/>
            <w:hideMark/>
          </w:tcPr>
          <w:p w14:paraId="7400553C" w14:textId="77777777" w:rsidR="00316E44" w:rsidRPr="00431FF1"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431FF1">
              <w:rPr>
                <w:rFonts w:cs="Calibri"/>
                <w:color w:val="000000"/>
                <w:lang w:eastAsia="hr-HR"/>
              </w:rPr>
              <w:t>30.000,00 €</w:t>
            </w:r>
          </w:p>
        </w:tc>
      </w:tr>
      <w:tr w:rsidR="00316E44" w:rsidRPr="00431FF1" w14:paraId="587DC18A" w14:textId="77777777" w:rsidTr="00385800">
        <w:tblPrEx>
          <w:jc w:val="left"/>
        </w:tblPrEx>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646" w:type="dxa"/>
          </w:tcPr>
          <w:p w14:paraId="746E4CFC" w14:textId="77777777" w:rsidR="00316E44" w:rsidRPr="00431FF1" w:rsidRDefault="00316E44" w:rsidP="00385800">
            <w:pPr>
              <w:spacing w:line="240" w:lineRule="auto"/>
              <w:jc w:val="center"/>
              <w:outlineLvl w:val="0"/>
              <w:rPr>
                <w:rFonts w:cs="Calibri"/>
                <w:b w:val="0"/>
                <w:bCs w:val="0"/>
                <w:color w:val="000000"/>
                <w:lang w:eastAsia="hr-HR"/>
              </w:rPr>
            </w:pPr>
            <w:r>
              <w:rPr>
                <w:rFonts w:cs="Calibri"/>
                <w:b w:val="0"/>
                <w:bCs w:val="0"/>
                <w:color w:val="000000"/>
                <w:lang w:eastAsia="hr-HR"/>
              </w:rPr>
              <w:lastRenderedPageBreak/>
              <w:t>29.</w:t>
            </w:r>
          </w:p>
        </w:tc>
        <w:tc>
          <w:tcPr>
            <w:tcW w:w="2610" w:type="dxa"/>
            <w:hideMark/>
          </w:tcPr>
          <w:p w14:paraId="468C552F" w14:textId="77777777" w:rsidR="00316E44" w:rsidRPr="00431FF1"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431FF1">
              <w:rPr>
                <w:rFonts w:cs="Calibri"/>
                <w:color w:val="000000"/>
                <w:lang w:eastAsia="hr-HR"/>
              </w:rPr>
              <w:t>EL Dental d.o.o.</w:t>
            </w:r>
          </w:p>
        </w:tc>
        <w:tc>
          <w:tcPr>
            <w:tcW w:w="4394" w:type="dxa"/>
            <w:hideMark/>
          </w:tcPr>
          <w:p w14:paraId="10ACCCCF" w14:textId="77777777" w:rsidR="00316E44" w:rsidRPr="00431FF1" w:rsidRDefault="00316E44" w:rsidP="00385800">
            <w:pPr>
              <w:spacing w:line="240" w:lineRule="auto"/>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431FF1">
              <w:rPr>
                <w:rFonts w:cs="Calibri"/>
                <w:color w:val="000000"/>
                <w:lang w:eastAsia="hr-HR"/>
              </w:rPr>
              <w:t xml:space="preserve">Program potpore male vrijednosti </w:t>
            </w:r>
            <w:r w:rsidRPr="00431FF1">
              <w:rPr>
                <w:rFonts w:cs="Calibri"/>
                <w:color w:val="000000"/>
                <w:lang w:eastAsia="hr-HR"/>
              </w:rPr>
              <w:br/>
              <w:t>za poticanje razvoja poduzetništva 2025.</w:t>
            </w:r>
          </w:p>
        </w:tc>
        <w:tc>
          <w:tcPr>
            <w:tcW w:w="2079" w:type="dxa"/>
            <w:hideMark/>
          </w:tcPr>
          <w:p w14:paraId="5039E7C8" w14:textId="77777777" w:rsidR="00316E44" w:rsidRPr="00431FF1"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431FF1">
              <w:rPr>
                <w:rFonts w:cs="Calibri"/>
                <w:color w:val="000000"/>
                <w:lang w:eastAsia="hr-HR"/>
              </w:rPr>
              <w:t>9.881,63 €</w:t>
            </w:r>
          </w:p>
        </w:tc>
      </w:tr>
      <w:tr w:rsidR="00316E44" w:rsidRPr="00431FF1" w14:paraId="60182E6A" w14:textId="77777777" w:rsidTr="00385800">
        <w:tblPrEx>
          <w:jc w:val="left"/>
        </w:tblPrEx>
        <w:trPr>
          <w:trHeight w:val="340"/>
        </w:trPr>
        <w:tc>
          <w:tcPr>
            <w:cnfStyle w:val="001000000000" w:firstRow="0" w:lastRow="0" w:firstColumn="1" w:lastColumn="0" w:oddVBand="0" w:evenVBand="0" w:oddHBand="0" w:evenHBand="0" w:firstRowFirstColumn="0" w:firstRowLastColumn="0" w:lastRowFirstColumn="0" w:lastRowLastColumn="0"/>
            <w:tcW w:w="646" w:type="dxa"/>
          </w:tcPr>
          <w:p w14:paraId="6B76BBD3" w14:textId="77777777" w:rsidR="00316E44" w:rsidRPr="00431FF1" w:rsidRDefault="00316E44" w:rsidP="00385800">
            <w:pPr>
              <w:spacing w:line="240" w:lineRule="auto"/>
              <w:jc w:val="center"/>
              <w:outlineLvl w:val="0"/>
              <w:rPr>
                <w:rFonts w:cs="Calibri"/>
                <w:b w:val="0"/>
                <w:bCs w:val="0"/>
                <w:color w:val="000000"/>
                <w:lang w:eastAsia="hr-HR"/>
              </w:rPr>
            </w:pPr>
            <w:r>
              <w:rPr>
                <w:rFonts w:cs="Calibri"/>
                <w:b w:val="0"/>
                <w:bCs w:val="0"/>
                <w:color w:val="000000"/>
                <w:lang w:eastAsia="hr-HR"/>
              </w:rPr>
              <w:t>30.</w:t>
            </w:r>
          </w:p>
        </w:tc>
        <w:tc>
          <w:tcPr>
            <w:tcW w:w="2610" w:type="dxa"/>
            <w:hideMark/>
          </w:tcPr>
          <w:p w14:paraId="45106EAF" w14:textId="77777777" w:rsidR="00316E44" w:rsidRPr="00431FF1"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431FF1">
              <w:rPr>
                <w:rFonts w:cs="Calibri"/>
                <w:color w:val="000000"/>
                <w:lang w:eastAsia="hr-HR"/>
              </w:rPr>
              <w:t>Blue Green d.o.o.</w:t>
            </w:r>
          </w:p>
        </w:tc>
        <w:tc>
          <w:tcPr>
            <w:tcW w:w="4394" w:type="dxa"/>
            <w:hideMark/>
          </w:tcPr>
          <w:p w14:paraId="2273121B" w14:textId="77777777" w:rsidR="00316E44" w:rsidRPr="00431FF1"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431FF1">
              <w:rPr>
                <w:rFonts w:cs="Calibri"/>
                <w:color w:val="000000"/>
                <w:lang w:eastAsia="hr-HR"/>
              </w:rPr>
              <w:t>Unaprjeđenje kvalitete smještajne ponude Blue green d.o.o. kroz opremanje interijera smještajnog objekta u Virovitici</w:t>
            </w:r>
          </w:p>
        </w:tc>
        <w:tc>
          <w:tcPr>
            <w:tcW w:w="2079" w:type="dxa"/>
            <w:hideMark/>
          </w:tcPr>
          <w:p w14:paraId="338A6A2E" w14:textId="77777777" w:rsidR="00316E44" w:rsidRPr="00431FF1"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431FF1">
              <w:rPr>
                <w:rFonts w:cs="Calibri"/>
                <w:color w:val="000000"/>
                <w:lang w:eastAsia="hr-HR"/>
              </w:rPr>
              <w:t>14.28O,63</w:t>
            </w:r>
          </w:p>
        </w:tc>
      </w:tr>
      <w:tr w:rsidR="00316E44" w:rsidRPr="00431FF1" w14:paraId="5F62042E" w14:textId="77777777" w:rsidTr="00385800">
        <w:tblPrEx>
          <w:jc w:val="left"/>
        </w:tblPrEx>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646" w:type="dxa"/>
          </w:tcPr>
          <w:p w14:paraId="1AB99232" w14:textId="77777777" w:rsidR="00316E44" w:rsidRPr="00431FF1" w:rsidRDefault="00316E44" w:rsidP="00385800">
            <w:pPr>
              <w:spacing w:line="240" w:lineRule="auto"/>
              <w:jc w:val="center"/>
              <w:outlineLvl w:val="0"/>
              <w:rPr>
                <w:rFonts w:cs="Calibri"/>
                <w:b w:val="0"/>
                <w:bCs w:val="0"/>
                <w:color w:val="000000"/>
                <w:lang w:eastAsia="hr-HR"/>
              </w:rPr>
            </w:pPr>
            <w:r>
              <w:rPr>
                <w:rFonts w:cs="Calibri"/>
                <w:b w:val="0"/>
                <w:bCs w:val="0"/>
                <w:color w:val="000000"/>
                <w:lang w:eastAsia="hr-HR"/>
              </w:rPr>
              <w:t>31.</w:t>
            </w:r>
          </w:p>
        </w:tc>
        <w:tc>
          <w:tcPr>
            <w:tcW w:w="2610" w:type="dxa"/>
            <w:hideMark/>
          </w:tcPr>
          <w:p w14:paraId="5C2A3B0A" w14:textId="77777777" w:rsidR="00316E44" w:rsidRPr="00431FF1"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431FF1">
              <w:rPr>
                <w:rFonts w:cs="Calibri"/>
                <w:color w:val="000000"/>
                <w:lang w:eastAsia="hr-HR"/>
              </w:rPr>
              <w:t>ARNOLD d.o.o.</w:t>
            </w:r>
          </w:p>
        </w:tc>
        <w:tc>
          <w:tcPr>
            <w:tcW w:w="4394" w:type="dxa"/>
            <w:hideMark/>
          </w:tcPr>
          <w:p w14:paraId="5B27D549" w14:textId="77777777" w:rsidR="00316E44" w:rsidRPr="00431FF1"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431FF1">
              <w:rPr>
                <w:rFonts w:cs="Calibri"/>
                <w:color w:val="000000"/>
                <w:lang w:eastAsia="hr-HR"/>
              </w:rPr>
              <w:t>Građenje zgrade poslovne namjene (uslužna) - Vulkanizerska radionica</w:t>
            </w:r>
          </w:p>
        </w:tc>
        <w:tc>
          <w:tcPr>
            <w:tcW w:w="2079" w:type="dxa"/>
            <w:hideMark/>
          </w:tcPr>
          <w:p w14:paraId="222E2584" w14:textId="77777777" w:rsidR="00316E44" w:rsidRPr="00431FF1"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431FF1">
              <w:rPr>
                <w:rFonts w:cs="Calibri"/>
                <w:color w:val="000000"/>
                <w:lang w:eastAsia="hr-HR"/>
              </w:rPr>
              <w:t>125.564,87 €</w:t>
            </w:r>
          </w:p>
        </w:tc>
      </w:tr>
      <w:tr w:rsidR="00316E44" w:rsidRPr="00431FF1" w14:paraId="5C09782E" w14:textId="77777777" w:rsidTr="00385800">
        <w:tblPrEx>
          <w:jc w:val="left"/>
        </w:tblPrEx>
        <w:trPr>
          <w:trHeight w:val="340"/>
        </w:trPr>
        <w:tc>
          <w:tcPr>
            <w:cnfStyle w:val="001000000000" w:firstRow="0" w:lastRow="0" w:firstColumn="1" w:lastColumn="0" w:oddVBand="0" w:evenVBand="0" w:oddHBand="0" w:evenHBand="0" w:firstRowFirstColumn="0" w:firstRowLastColumn="0" w:lastRowFirstColumn="0" w:lastRowLastColumn="0"/>
            <w:tcW w:w="646" w:type="dxa"/>
          </w:tcPr>
          <w:p w14:paraId="4E4740A3" w14:textId="77777777" w:rsidR="00316E44" w:rsidRPr="00431FF1" w:rsidRDefault="00316E44" w:rsidP="00385800">
            <w:pPr>
              <w:spacing w:line="240" w:lineRule="auto"/>
              <w:jc w:val="center"/>
              <w:outlineLvl w:val="0"/>
              <w:rPr>
                <w:rFonts w:cs="Calibri"/>
                <w:b w:val="0"/>
                <w:bCs w:val="0"/>
                <w:color w:val="000000"/>
                <w:lang w:eastAsia="hr-HR"/>
              </w:rPr>
            </w:pPr>
            <w:r>
              <w:rPr>
                <w:rFonts w:cs="Calibri"/>
                <w:b w:val="0"/>
                <w:bCs w:val="0"/>
                <w:color w:val="000000"/>
                <w:lang w:eastAsia="hr-HR"/>
              </w:rPr>
              <w:t>32.</w:t>
            </w:r>
          </w:p>
        </w:tc>
        <w:tc>
          <w:tcPr>
            <w:tcW w:w="2610" w:type="dxa"/>
            <w:hideMark/>
          </w:tcPr>
          <w:p w14:paraId="1E878495" w14:textId="77777777" w:rsidR="00316E44" w:rsidRPr="00431FF1"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431FF1">
              <w:rPr>
                <w:rFonts w:cs="Calibri"/>
                <w:color w:val="000000"/>
                <w:lang w:eastAsia="hr-HR"/>
              </w:rPr>
              <w:t>OPG Hećimović Andreja</w:t>
            </w:r>
          </w:p>
        </w:tc>
        <w:tc>
          <w:tcPr>
            <w:tcW w:w="4394" w:type="dxa"/>
            <w:hideMark/>
          </w:tcPr>
          <w:p w14:paraId="4FF61A06" w14:textId="77777777" w:rsidR="00316E44" w:rsidRPr="00431FF1"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431FF1">
              <w:rPr>
                <w:rFonts w:cs="Calibri"/>
                <w:color w:val="000000"/>
                <w:lang w:eastAsia="hr-HR"/>
              </w:rPr>
              <w:t>Ulaganje u kupnju prikolice na OPG-u Hećimović Andreja</w:t>
            </w:r>
          </w:p>
        </w:tc>
        <w:tc>
          <w:tcPr>
            <w:tcW w:w="2079" w:type="dxa"/>
            <w:hideMark/>
          </w:tcPr>
          <w:p w14:paraId="2F51467A" w14:textId="77777777" w:rsidR="00316E44" w:rsidRPr="00431FF1"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431FF1">
              <w:rPr>
                <w:rFonts w:cs="Calibri"/>
                <w:color w:val="000000"/>
                <w:lang w:eastAsia="hr-HR"/>
              </w:rPr>
              <w:t>39.850,00 €</w:t>
            </w:r>
          </w:p>
        </w:tc>
      </w:tr>
      <w:tr w:rsidR="00316E44" w:rsidRPr="00431FF1" w14:paraId="6B654ECA" w14:textId="77777777" w:rsidTr="00385800">
        <w:tblPrEx>
          <w:jc w:val="left"/>
        </w:tblPrEx>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646" w:type="dxa"/>
          </w:tcPr>
          <w:p w14:paraId="72546FF3" w14:textId="77777777" w:rsidR="00316E44" w:rsidRPr="00431FF1" w:rsidRDefault="00316E44" w:rsidP="00385800">
            <w:pPr>
              <w:spacing w:line="240" w:lineRule="auto"/>
              <w:jc w:val="center"/>
              <w:outlineLvl w:val="0"/>
              <w:rPr>
                <w:rFonts w:cs="Calibri"/>
                <w:b w:val="0"/>
                <w:bCs w:val="0"/>
                <w:color w:val="000000"/>
                <w:lang w:eastAsia="hr-HR"/>
              </w:rPr>
            </w:pPr>
            <w:r>
              <w:rPr>
                <w:rFonts w:cs="Calibri"/>
                <w:b w:val="0"/>
                <w:bCs w:val="0"/>
                <w:color w:val="000000"/>
                <w:lang w:eastAsia="hr-HR"/>
              </w:rPr>
              <w:t>33.</w:t>
            </w:r>
          </w:p>
        </w:tc>
        <w:tc>
          <w:tcPr>
            <w:tcW w:w="2610" w:type="dxa"/>
            <w:hideMark/>
          </w:tcPr>
          <w:p w14:paraId="2C57A50E" w14:textId="77777777" w:rsidR="00316E44" w:rsidRPr="00431FF1"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431FF1">
              <w:rPr>
                <w:rFonts w:cs="Calibri"/>
                <w:color w:val="000000"/>
                <w:lang w:eastAsia="hr-HR"/>
              </w:rPr>
              <w:t>FIZIOKIDS, obrt za usluge</w:t>
            </w:r>
          </w:p>
        </w:tc>
        <w:tc>
          <w:tcPr>
            <w:tcW w:w="4394" w:type="dxa"/>
            <w:hideMark/>
          </w:tcPr>
          <w:p w14:paraId="3963D397" w14:textId="77777777" w:rsidR="00316E44" w:rsidRPr="00431FF1"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431FF1">
              <w:rPr>
                <w:rFonts w:cs="Calibri"/>
                <w:color w:val="000000"/>
                <w:lang w:eastAsia="hr-HR"/>
              </w:rPr>
              <w:t>Investicija u unapređenje terapijske opreme</w:t>
            </w:r>
          </w:p>
        </w:tc>
        <w:tc>
          <w:tcPr>
            <w:tcW w:w="2079" w:type="dxa"/>
            <w:hideMark/>
          </w:tcPr>
          <w:p w14:paraId="45B928F6" w14:textId="77777777" w:rsidR="00316E44" w:rsidRPr="00431FF1"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431FF1">
              <w:rPr>
                <w:rFonts w:cs="Calibri"/>
                <w:color w:val="000000"/>
                <w:lang w:eastAsia="hr-HR"/>
              </w:rPr>
              <w:t>12.257,65 EUR</w:t>
            </w:r>
          </w:p>
        </w:tc>
      </w:tr>
      <w:tr w:rsidR="00316E44" w:rsidRPr="00431FF1" w14:paraId="69376204" w14:textId="77777777" w:rsidTr="00385800">
        <w:tblPrEx>
          <w:jc w:val="left"/>
        </w:tblPrEx>
        <w:trPr>
          <w:trHeight w:val="340"/>
        </w:trPr>
        <w:tc>
          <w:tcPr>
            <w:cnfStyle w:val="001000000000" w:firstRow="0" w:lastRow="0" w:firstColumn="1" w:lastColumn="0" w:oddVBand="0" w:evenVBand="0" w:oddHBand="0" w:evenHBand="0" w:firstRowFirstColumn="0" w:firstRowLastColumn="0" w:lastRowFirstColumn="0" w:lastRowLastColumn="0"/>
            <w:tcW w:w="646" w:type="dxa"/>
          </w:tcPr>
          <w:p w14:paraId="288C8B07" w14:textId="77777777" w:rsidR="00316E44" w:rsidRPr="00431FF1" w:rsidRDefault="00316E44" w:rsidP="00385800">
            <w:pPr>
              <w:spacing w:line="240" w:lineRule="auto"/>
              <w:jc w:val="center"/>
              <w:outlineLvl w:val="0"/>
              <w:rPr>
                <w:rFonts w:cs="Calibri"/>
                <w:b w:val="0"/>
                <w:bCs w:val="0"/>
                <w:color w:val="000000"/>
                <w:lang w:eastAsia="hr-HR"/>
              </w:rPr>
            </w:pPr>
            <w:r>
              <w:rPr>
                <w:rFonts w:cs="Calibri"/>
                <w:b w:val="0"/>
                <w:bCs w:val="0"/>
                <w:color w:val="000000"/>
                <w:lang w:eastAsia="hr-HR"/>
              </w:rPr>
              <w:t>34.</w:t>
            </w:r>
          </w:p>
        </w:tc>
        <w:tc>
          <w:tcPr>
            <w:tcW w:w="2610" w:type="dxa"/>
            <w:hideMark/>
          </w:tcPr>
          <w:p w14:paraId="32BE57E5" w14:textId="77777777" w:rsidR="00316E44" w:rsidRPr="00431FF1"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431FF1">
              <w:rPr>
                <w:rFonts w:cs="Calibri"/>
                <w:color w:val="000000"/>
                <w:lang w:eastAsia="hr-HR"/>
              </w:rPr>
              <w:t>Tvornica dobre hrane d.o.o.</w:t>
            </w:r>
          </w:p>
        </w:tc>
        <w:tc>
          <w:tcPr>
            <w:tcW w:w="4394" w:type="dxa"/>
            <w:hideMark/>
          </w:tcPr>
          <w:p w14:paraId="4B3EC98D" w14:textId="77777777" w:rsidR="00316E44" w:rsidRPr="00431FF1"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431FF1">
              <w:rPr>
                <w:rFonts w:cs="Calibri"/>
                <w:color w:val="000000"/>
                <w:lang w:eastAsia="hr-HR"/>
              </w:rPr>
              <w:t>"Voli Voli šapom po svijetu"</w:t>
            </w:r>
          </w:p>
        </w:tc>
        <w:tc>
          <w:tcPr>
            <w:tcW w:w="2079" w:type="dxa"/>
            <w:hideMark/>
          </w:tcPr>
          <w:p w14:paraId="42C70C80" w14:textId="77777777" w:rsidR="00316E44" w:rsidRPr="00431FF1"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431FF1">
              <w:rPr>
                <w:rFonts w:cs="Calibri"/>
                <w:color w:val="000000"/>
                <w:lang w:eastAsia="hr-HR"/>
              </w:rPr>
              <w:t>114.666,66 €</w:t>
            </w:r>
          </w:p>
        </w:tc>
      </w:tr>
      <w:tr w:rsidR="00316E44" w:rsidRPr="00431FF1" w14:paraId="7913A372" w14:textId="77777777" w:rsidTr="00385800">
        <w:tblPrEx>
          <w:jc w:val="left"/>
        </w:tblPrEx>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646" w:type="dxa"/>
          </w:tcPr>
          <w:p w14:paraId="0CB8134A" w14:textId="77777777" w:rsidR="00316E44" w:rsidRPr="00431FF1" w:rsidRDefault="00316E44" w:rsidP="00385800">
            <w:pPr>
              <w:spacing w:line="240" w:lineRule="auto"/>
              <w:jc w:val="center"/>
              <w:outlineLvl w:val="0"/>
              <w:rPr>
                <w:rFonts w:cs="Calibri"/>
                <w:b w:val="0"/>
                <w:bCs w:val="0"/>
                <w:color w:val="000000"/>
                <w:lang w:eastAsia="hr-HR"/>
              </w:rPr>
            </w:pPr>
            <w:r>
              <w:rPr>
                <w:rFonts w:cs="Calibri"/>
                <w:b w:val="0"/>
                <w:bCs w:val="0"/>
                <w:color w:val="000000"/>
                <w:lang w:eastAsia="hr-HR"/>
              </w:rPr>
              <w:t>35.</w:t>
            </w:r>
          </w:p>
        </w:tc>
        <w:tc>
          <w:tcPr>
            <w:tcW w:w="2610" w:type="dxa"/>
            <w:hideMark/>
          </w:tcPr>
          <w:p w14:paraId="0CC8BD93" w14:textId="77777777" w:rsidR="00316E44" w:rsidRPr="00431FF1"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431FF1">
              <w:rPr>
                <w:rFonts w:cs="Calibri"/>
                <w:color w:val="000000"/>
                <w:lang w:eastAsia="hr-HR"/>
              </w:rPr>
              <w:t>LIMPOS d.o.o.</w:t>
            </w:r>
          </w:p>
        </w:tc>
        <w:tc>
          <w:tcPr>
            <w:tcW w:w="4394" w:type="dxa"/>
            <w:hideMark/>
          </w:tcPr>
          <w:p w14:paraId="0C1D7304" w14:textId="77777777" w:rsidR="00316E44" w:rsidRPr="00431FF1"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431FF1">
              <w:rPr>
                <w:rFonts w:cs="Calibri"/>
                <w:color w:val="000000"/>
                <w:lang w:eastAsia="hr-HR"/>
              </w:rPr>
              <w:t>Izgradnja proizvodne hale i nabava opreme za proizvodnju metalnih proizvoda</w:t>
            </w:r>
          </w:p>
        </w:tc>
        <w:tc>
          <w:tcPr>
            <w:tcW w:w="2079" w:type="dxa"/>
            <w:hideMark/>
          </w:tcPr>
          <w:p w14:paraId="60D22649" w14:textId="77777777" w:rsidR="00316E44" w:rsidRPr="00431FF1" w:rsidRDefault="00316E44" w:rsidP="00385800">
            <w:pPr>
              <w:spacing w:line="240" w:lineRule="auto"/>
              <w:jc w:val="center"/>
              <w:outlineLvl w:val="0"/>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431FF1">
              <w:rPr>
                <w:rFonts w:cs="Calibri"/>
                <w:color w:val="000000"/>
                <w:lang w:eastAsia="hr-HR"/>
              </w:rPr>
              <w:t>414.213,39 €</w:t>
            </w:r>
          </w:p>
        </w:tc>
      </w:tr>
      <w:tr w:rsidR="00316E44" w:rsidRPr="00431FF1" w14:paraId="265C1CEC" w14:textId="77777777" w:rsidTr="00385800">
        <w:tblPrEx>
          <w:jc w:val="left"/>
        </w:tblPrEx>
        <w:trPr>
          <w:trHeight w:val="340"/>
        </w:trPr>
        <w:tc>
          <w:tcPr>
            <w:cnfStyle w:val="001000000000" w:firstRow="0" w:lastRow="0" w:firstColumn="1" w:lastColumn="0" w:oddVBand="0" w:evenVBand="0" w:oddHBand="0" w:evenHBand="0" w:firstRowFirstColumn="0" w:firstRowLastColumn="0" w:lastRowFirstColumn="0" w:lastRowLastColumn="0"/>
            <w:tcW w:w="646" w:type="dxa"/>
          </w:tcPr>
          <w:p w14:paraId="01723FF5" w14:textId="77777777" w:rsidR="00316E44" w:rsidRPr="00431FF1" w:rsidRDefault="00316E44" w:rsidP="00385800">
            <w:pPr>
              <w:spacing w:line="240" w:lineRule="auto"/>
              <w:jc w:val="center"/>
              <w:outlineLvl w:val="0"/>
              <w:rPr>
                <w:rFonts w:cs="Calibri"/>
                <w:b w:val="0"/>
                <w:bCs w:val="0"/>
                <w:color w:val="000000"/>
                <w:lang w:eastAsia="hr-HR"/>
              </w:rPr>
            </w:pPr>
            <w:r>
              <w:rPr>
                <w:rFonts w:cs="Calibri"/>
                <w:b w:val="0"/>
                <w:bCs w:val="0"/>
                <w:color w:val="000000"/>
                <w:lang w:eastAsia="hr-HR"/>
              </w:rPr>
              <w:t>36.</w:t>
            </w:r>
          </w:p>
        </w:tc>
        <w:tc>
          <w:tcPr>
            <w:tcW w:w="2610" w:type="dxa"/>
            <w:hideMark/>
          </w:tcPr>
          <w:p w14:paraId="170C5114" w14:textId="77777777" w:rsidR="00316E44" w:rsidRPr="00431FF1"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431FF1">
              <w:rPr>
                <w:rFonts w:cs="Calibri"/>
                <w:color w:val="000000"/>
                <w:lang w:eastAsia="hr-HR"/>
              </w:rPr>
              <w:t>Aleksandra Štengl-Jurić</w:t>
            </w:r>
          </w:p>
        </w:tc>
        <w:tc>
          <w:tcPr>
            <w:tcW w:w="4394" w:type="dxa"/>
            <w:hideMark/>
          </w:tcPr>
          <w:p w14:paraId="4E8F3326" w14:textId="77777777" w:rsidR="00316E44" w:rsidRPr="00431FF1"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431FF1">
              <w:rPr>
                <w:rFonts w:cs="Calibri"/>
                <w:color w:val="000000"/>
                <w:lang w:eastAsia="hr-HR"/>
              </w:rPr>
              <w:t>Oznaka Vaš domaćin Local Host</w:t>
            </w:r>
          </w:p>
        </w:tc>
        <w:tc>
          <w:tcPr>
            <w:tcW w:w="2079" w:type="dxa"/>
            <w:hideMark/>
          </w:tcPr>
          <w:p w14:paraId="66AA17B3" w14:textId="77777777" w:rsidR="00316E44" w:rsidRPr="00431FF1" w:rsidRDefault="00316E44" w:rsidP="00385800">
            <w:pPr>
              <w:spacing w:line="240" w:lineRule="auto"/>
              <w:jc w:val="center"/>
              <w:outlineLvl w:val="0"/>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431FF1">
              <w:rPr>
                <w:rFonts w:cs="Calibri"/>
                <w:color w:val="000000"/>
                <w:lang w:eastAsia="hr-HR"/>
              </w:rPr>
              <w:t>-   €</w:t>
            </w:r>
          </w:p>
        </w:tc>
      </w:tr>
      <w:tr w:rsidR="00316E44" w:rsidRPr="00431FF1" w14:paraId="2579B63D" w14:textId="77777777" w:rsidTr="00385800">
        <w:tblPrEx>
          <w:jc w:val="left"/>
        </w:tblPrEx>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646" w:type="dxa"/>
            <w:noWrap/>
          </w:tcPr>
          <w:p w14:paraId="36CE5CFB" w14:textId="77777777" w:rsidR="00316E44" w:rsidRPr="00431FF1" w:rsidRDefault="00316E44" w:rsidP="00385800">
            <w:pPr>
              <w:spacing w:line="240" w:lineRule="auto"/>
              <w:jc w:val="center"/>
              <w:rPr>
                <w:rFonts w:cs="Calibri"/>
                <w:b w:val="0"/>
                <w:bCs w:val="0"/>
                <w:color w:val="000000"/>
                <w:lang w:eastAsia="hr-HR"/>
              </w:rPr>
            </w:pPr>
            <w:r>
              <w:rPr>
                <w:rFonts w:cs="Calibri"/>
                <w:b w:val="0"/>
                <w:bCs w:val="0"/>
                <w:color w:val="000000"/>
                <w:lang w:eastAsia="hr-HR"/>
              </w:rPr>
              <w:t>37.</w:t>
            </w:r>
          </w:p>
        </w:tc>
        <w:tc>
          <w:tcPr>
            <w:tcW w:w="2610" w:type="dxa"/>
            <w:hideMark/>
          </w:tcPr>
          <w:p w14:paraId="25D1DB75" w14:textId="77777777" w:rsidR="00316E44" w:rsidRPr="00431FF1" w:rsidRDefault="00316E44" w:rsidP="00385800">
            <w:pPr>
              <w:spacing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431FF1">
              <w:rPr>
                <w:rFonts w:cs="Calibri"/>
                <w:color w:val="000000"/>
                <w:lang w:eastAsia="hr-HR"/>
              </w:rPr>
              <w:t>OPG Kaladić Milan</w:t>
            </w:r>
          </w:p>
        </w:tc>
        <w:tc>
          <w:tcPr>
            <w:tcW w:w="4394" w:type="dxa"/>
            <w:hideMark/>
          </w:tcPr>
          <w:p w14:paraId="7EDCDBE9" w14:textId="77777777" w:rsidR="00316E44" w:rsidRPr="00431FF1" w:rsidRDefault="00316E44" w:rsidP="00385800">
            <w:pPr>
              <w:spacing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431FF1">
              <w:rPr>
                <w:rFonts w:cs="Calibri"/>
                <w:color w:val="000000"/>
                <w:lang w:eastAsia="hr-HR"/>
              </w:rPr>
              <w:t>Sufinanciranje kamatne stope za kreditiranje jesenske sjetve</w:t>
            </w:r>
          </w:p>
        </w:tc>
        <w:tc>
          <w:tcPr>
            <w:tcW w:w="2079" w:type="dxa"/>
            <w:noWrap/>
            <w:hideMark/>
          </w:tcPr>
          <w:p w14:paraId="79ED73A0" w14:textId="77777777" w:rsidR="00316E44" w:rsidRPr="00431FF1" w:rsidRDefault="00316E44" w:rsidP="00385800">
            <w:pPr>
              <w:spacing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431FF1">
              <w:rPr>
                <w:rFonts w:cs="Calibri"/>
                <w:color w:val="000000"/>
                <w:lang w:eastAsia="hr-HR"/>
              </w:rPr>
              <w:t>25.000,00 €</w:t>
            </w:r>
          </w:p>
        </w:tc>
      </w:tr>
      <w:tr w:rsidR="00316E44" w:rsidRPr="00431FF1" w14:paraId="5FA7C8FC" w14:textId="77777777" w:rsidTr="00385800">
        <w:tblPrEx>
          <w:jc w:val="left"/>
        </w:tblPrEx>
        <w:trPr>
          <w:trHeight w:val="340"/>
        </w:trPr>
        <w:tc>
          <w:tcPr>
            <w:cnfStyle w:val="001000000000" w:firstRow="0" w:lastRow="0" w:firstColumn="1" w:lastColumn="0" w:oddVBand="0" w:evenVBand="0" w:oddHBand="0" w:evenHBand="0" w:firstRowFirstColumn="0" w:firstRowLastColumn="0" w:lastRowFirstColumn="0" w:lastRowLastColumn="0"/>
            <w:tcW w:w="646" w:type="dxa"/>
          </w:tcPr>
          <w:p w14:paraId="49511867" w14:textId="77777777" w:rsidR="00316E44" w:rsidRPr="00431FF1" w:rsidRDefault="00316E44" w:rsidP="00385800">
            <w:pPr>
              <w:spacing w:line="240" w:lineRule="auto"/>
              <w:jc w:val="center"/>
              <w:rPr>
                <w:rFonts w:cs="Calibri"/>
                <w:b w:val="0"/>
                <w:bCs w:val="0"/>
                <w:color w:val="000000"/>
                <w:lang w:eastAsia="hr-HR"/>
              </w:rPr>
            </w:pPr>
            <w:r>
              <w:rPr>
                <w:rFonts w:cs="Calibri"/>
                <w:b w:val="0"/>
                <w:bCs w:val="0"/>
                <w:color w:val="000000"/>
                <w:lang w:eastAsia="hr-HR"/>
              </w:rPr>
              <w:t>38.</w:t>
            </w:r>
          </w:p>
        </w:tc>
        <w:tc>
          <w:tcPr>
            <w:tcW w:w="2610" w:type="dxa"/>
            <w:hideMark/>
          </w:tcPr>
          <w:p w14:paraId="472203E1" w14:textId="77777777" w:rsidR="00316E44" w:rsidRPr="00431FF1" w:rsidRDefault="00316E44" w:rsidP="00385800">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431FF1">
              <w:rPr>
                <w:rFonts w:cs="Calibri"/>
                <w:color w:val="000000"/>
                <w:lang w:eastAsia="hr-HR"/>
              </w:rPr>
              <w:t>OPG Vrbos, Mario Vrbos</w:t>
            </w:r>
          </w:p>
        </w:tc>
        <w:tc>
          <w:tcPr>
            <w:tcW w:w="4394" w:type="dxa"/>
            <w:hideMark/>
          </w:tcPr>
          <w:p w14:paraId="7EFBAE1E" w14:textId="77777777" w:rsidR="00316E44" w:rsidRPr="00431FF1" w:rsidRDefault="00316E44" w:rsidP="00385800">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431FF1">
              <w:rPr>
                <w:rFonts w:cs="Calibri"/>
                <w:color w:val="000000"/>
                <w:lang w:eastAsia="hr-HR"/>
              </w:rPr>
              <w:t>Modernizacija OPG-a Vrbos</w:t>
            </w:r>
          </w:p>
        </w:tc>
        <w:tc>
          <w:tcPr>
            <w:tcW w:w="2079" w:type="dxa"/>
            <w:noWrap/>
            <w:hideMark/>
          </w:tcPr>
          <w:p w14:paraId="1853BDDF" w14:textId="77777777" w:rsidR="00316E44" w:rsidRPr="00431FF1" w:rsidRDefault="00316E44" w:rsidP="00385800">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431FF1">
              <w:rPr>
                <w:rFonts w:cs="Calibri"/>
                <w:color w:val="000000"/>
                <w:lang w:eastAsia="hr-HR"/>
              </w:rPr>
              <w:t>10.321,00 €</w:t>
            </w:r>
          </w:p>
        </w:tc>
      </w:tr>
      <w:tr w:rsidR="00316E44" w:rsidRPr="00431FF1" w14:paraId="1E22A9DC" w14:textId="77777777" w:rsidTr="00385800">
        <w:tblPrEx>
          <w:jc w:val="left"/>
        </w:tblPrEx>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646" w:type="dxa"/>
          </w:tcPr>
          <w:p w14:paraId="42D6557F" w14:textId="77777777" w:rsidR="00316E44" w:rsidRPr="00431FF1" w:rsidRDefault="00316E44" w:rsidP="00385800">
            <w:pPr>
              <w:spacing w:line="240" w:lineRule="auto"/>
              <w:jc w:val="center"/>
              <w:rPr>
                <w:rFonts w:cs="Calibri"/>
                <w:b w:val="0"/>
                <w:bCs w:val="0"/>
                <w:color w:val="000000"/>
                <w:lang w:eastAsia="hr-HR"/>
              </w:rPr>
            </w:pPr>
            <w:r>
              <w:rPr>
                <w:rFonts w:cs="Calibri"/>
                <w:b w:val="0"/>
                <w:bCs w:val="0"/>
                <w:color w:val="000000"/>
                <w:lang w:eastAsia="hr-HR"/>
              </w:rPr>
              <w:t>39.</w:t>
            </w:r>
          </w:p>
        </w:tc>
        <w:tc>
          <w:tcPr>
            <w:tcW w:w="2610" w:type="dxa"/>
            <w:hideMark/>
          </w:tcPr>
          <w:p w14:paraId="339ABCD5" w14:textId="77777777" w:rsidR="00316E44" w:rsidRPr="00431FF1" w:rsidRDefault="00316E44" w:rsidP="00385800">
            <w:pPr>
              <w:spacing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431FF1">
              <w:rPr>
                <w:rFonts w:cs="Calibri"/>
                <w:color w:val="000000"/>
                <w:lang w:eastAsia="hr-HR"/>
              </w:rPr>
              <w:t>OPG Gvoić Milovan</w:t>
            </w:r>
          </w:p>
        </w:tc>
        <w:tc>
          <w:tcPr>
            <w:tcW w:w="4394" w:type="dxa"/>
            <w:hideMark/>
          </w:tcPr>
          <w:p w14:paraId="524B0D19" w14:textId="77777777" w:rsidR="00316E44" w:rsidRPr="00431FF1" w:rsidRDefault="00316E44" w:rsidP="00385800">
            <w:pPr>
              <w:spacing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431FF1">
              <w:rPr>
                <w:rFonts w:cs="Calibri"/>
                <w:color w:val="000000"/>
                <w:lang w:eastAsia="hr-HR"/>
              </w:rPr>
              <w:t>Modernizacija OPG-a Gvoić</w:t>
            </w:r>
          </w:p>
        </w:tc>
        <w:tc>
          <w:tcPr>
            <w:tcW w:w="2079" w:type="dxa"/>
            <w:noWrap/>
            <w:hideMark/>
          </w:tcPr>
          <w:p w14:paraId="24424A21" w14:textId="77777777" w:rsidR="00316E44" w:rsidRPr="00431FF1" w:rsidRDefault="00316E44" w:rsidP="00385800">
            <w:pPr>
              <w:spacing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431FF1">
              <w:rPr>
                <w:rFonts w:cs="Calibri"/>
                <w:color w:val="000000"/>
                <w:lang w:eastAsia="hr-HR"/>
              </w:rPr>
              <w:t>10.420,00 €</w:t>
            </w:r>
          </w:p>
        </w:tc>
      </w:tr>
      <w:tr w:rsidR="00316E44" w:rsidRPr="00431FF1" w14:paraId="380AB83B" w14:textId="77777777" w:rsidTr="00385800">
        <w:tblPrEx>
          <w:jc w:val="left"/>
        </w:tblPrEx>
        <w:trPr>
          <w:trHeight w:val="340"/>
        </w:trPr>
        <w:tc>
          <w:tcPr>
            <w:cnfStyle w:val="001000000000" w:firstRow="0" w:lastRow="0" w:firstColumn="1" w:lastColumn="0" w:oddVBand="0" w:evenVBand="0" w:oddHBand="0" w:evenHBand="0" w:firstRowFirstColumn="0" w:firstRowLastColumn="0" w:lastRowFirstColumn="0" w:lastRowLastColumn="0"/>
            <w:tcW w:w="646" w:type="dxa"/>
          </w:tcPr>
          <w:p w14:paraId="32DB168B" w14:textId="77777777" w:rsidR="00316E44" w:rsidRPr="00431FF1" w:rsidRDefault="00316E44" w:rsidP="00385800">
            <w:pPr>
              <w:spacing w:line="240" w:lineRule="auto"/>
              <w:jc w:val="center"/>
              <w:rPr>
                <w:rFonts w:cs="Calibri"/>
                <w:b w:val="0"/>
                <w:bCs w:val="0"/>
                <w:color w:val="000000"/>
                <w:lang w:eastAsia="hr-HR"/>
              </w:rPr>
            </w:pPr>
            <w:r>
              <w:rPr>
                <w:rFonts w:cs="Calibri"/>
                <w:b w:val="0"/>
                <w:bCs w:val="0"/>
                <w:color w:val="000000"/>
                <w:lang w:eastAsia="hr-HR"/>
              </w:rPr>
              <w:t>40.</w:t>
            </w:r>
          </w:p>
        </w:tc>
        <w:tc>
          <w:tcPr>
            <w:tcW w:w="2610" w:type="dxa"/>
            <w:hideMark/>
          </w:tcPr>
          <w:p w14:paraId="19FCA020" w14:textId="77777777" w:rsidR="00316E44" w:rsidRPr="00431FF1" w:rsidRDefault="00316E44" w:rsidP="00385800">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431FF1">
              <w:rPr>
                <w:rFonts w:cs="Calibri"/>
                <w:color w:val="000000"/>
                <w:lang w:eastAsia="hr-HR"/>
              </w:rPr>
              <w:t>SOPG Kristijan Graša</w:t>
            </w:r>
          </w:p>
        </w:tc>
        <w:tc>
          <w:tcPr>
            <w:tcW w:w="4394" w:type="dxa"/>
            <w:hideMark/>
          </w:tcPr>
          <w:p w14:paraId="0B97A5FF" w14:textId="77777777" w:rsidR="00316E44" w:rsidRPr="00431FF1" w:rsidRDefault="00316E44" w:rsidP="00385800">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431FF1">
              <w:rPr>
                <w:rFonts w:cs="Calibri"/>
                <w:color w:val="000000"/>
                <w:lang w:eastAsia="hr-HR"/>
              </w:rPr>
              <w:t>Modernizacija SOPG-a Kristijan Graša</w:t>
            </w:r>
          </w:p>
        </w:tc>
        <w:tc>
          <w:tcPr>
            <w:tcW w:w="2079" w:type="dxa"/>
            <w:noWrap/>
            <w:hideMark/>
          </w:tcPr>
          <w:p w14:paraId="53C7EE38" w14:textId="77777777" w:rsidR="00316E44" w:rsidRPr="00431FF1" w:rsidRDefault="00316E44" w:rsidP="00385800">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431FF1">
              <w:rPr>
                <w:rFonts w:cs="Calibri"/>
                <w:color w:val="000000"/>
                <w:lang w:eastAsia="hr-HR"/>
              </w:rPr>
              <w:t>9.663,38 €</w:t>
            </w:r>
          </w:p>
        </w:tc>
      </w:tr>
      <w:tr w:rsidR="00316E44" w:rsidRPr="00431FF1" w14:paraId="481B6577" w14:textId="77777777" w:rsidTr="00385800">
        <w:tblPrEx>
          <w:jc w:val="left"/>
        </w:tblPrEx>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646" w:type="dxa"/>
          </w:tcPr>
          <w:p w14:paraId="0E4A79C4" w14:textId="77777777" w:rsidR="00316E44" w:rsidRPr="00431FF1" w:rsidRDefault="00316E44" w:rsidP="00385800">
            <w:pPr>
              <w:spacing w:line="240" w:lineRule="auto"/>
              <w:jc w:val="center"/>
              <w:rPr>
                <w:rFonts w:cs="Calibri"/>
                <w:b w:val="0"/>
                <w:bCs w:val="0"/>
                <w:color w:val="000000"/>
                <w:lang w:eastAsia="hr-HR"/>
              </w:rPr>
            </w:pPr>
            <w:r>
              <w:rPr>
                <w:rFonts w:cs="Calibri"/>
                <w:b w:val="0"/>
                <w:bCs w:val="0"/>
                <w:color w:val="000000"/>
                <w:lang w:eastAsia="hr-HR"/>
              </w:rPr>
              <w:t>41.</w:t>
            </w:r>
          </w:p>
        </w:tc>
        <w:tc>
          <w:tcPr>
            <w:tcW w:w="2610" w:type="dxa"/>
            <w:hideMark/>
          </w:tcPr>
          <w:p w14:paraId="5A2E0EDF" w14:textId="77777777" w:rsidR="00316E44" w:rsidRPr="00431FF1" w:rsidRDefault="00316E44" w:rsidP="00385800">
            <w:pPr>
              <w:spacing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431FF1">
              <w:rPr>
                <w:rFonts w:cs="Calibri"/>
                <w:color w:val="000000"/>
                <w:lang w:eastAsia="hr-HR"/>
              </w:rPr>
              <w:t>OPG Bešen Dražen</w:t>
            </w:r>
          </w:p>
        </w:tc>
        <w:tc>
          <w:tcPr>
            <w:tcW w:w="4394" w:type="dxa"/>
            <w:hideMark/>
          </w:tcPr>
          <w:p w14:paraId="33FD6378" w14:textId="77777777" w:rsidR="00316E44" w:rsidRPr="00431FF1" w:rsidRDefault="00316E44" w:rsidP="00385800">
            <w:pPr>
              <w:spacing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431FF1">
              <w:rPr>
                <w:rFonts w:cs="Calibri"/>
                <w:color w:val="000000"/>
                <w:lang w:eastAsia="hr-HR"/>
              </w:rPr>
              <w:t>Unaprjeđenje OPG-a Bešen Dražen</w:t>
            </w:r>
          </w:p>
        </w:tc>
        <w:tc>
          <w:tcPr>
            <w:tcW w:w="2079" w:type="dxa"/>
            <w:noWrap/>
            <w:hideMark/>
          </w:tcPr>
          <w:p w14:paraId="1ADDBFFF" w14:textId="77777777" w:rsidR="00316E44" w:rsidRPr="00431FF1" w:rsidRDefault="00316E44" w:rsidP="00385800">
            <w:pPr>
              <w:spacing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431FF1">
              <w:rPr>
                <w:rFonts w:cs="Calibri"/>
                <w:color w:val="000000"/>
                <w:lang w:eastAsia="hr-HR"/>
              </w:rPr>
              <w:t>10.000,00 €</w:t>
            </w:r>
          </w:p>
        </w:tc>
      </w:tr>
      <w:tr w:rsidR="00316E44" w:rsidRPr="00431FF1" w14:paraId="5BCC9572" w14:textId="77777777" w:rsidTr="00385800">
        <w:tblPrEx>
          <w:jc w:val="left"/>
        </w:tblPrEx>
        <w:trPr>
          <w:trHeight w:val="340"/>
        </w:trPr>
        <w:tc>
          <w:tcPr>
            <w:cnfStyle w:val="001000000000" w:firstRow="0" w:lastRow="0" w:firstColumn="1" w:lastColumn="0" w:oddVBand="0" w:evenVBand="0" w:oddHBand="0" w:evenHBand="0" w:firstRowFirstColumn="0" w:firstRowLastColumn="0" w:lastRowFirstColumn="0" w:lastRowLastColumn="0"/>
            <w:tcW w:w="646" w:type="dxa"/>
          </w:tcPr>
          <w:p w14:paraId="5E10592D" w14:textId="77777777" w:rsidR="00316E44" w:rsidRPr="00431FF1" w:rsidRDefault="00316E44" w:rsidP="00385800">
            <w:pPr>
              <w:spacing w:line="240" w:lineRule="auto"/>
              <w:jc w:val="center"/>
              <w:rPr>
                <w:rFonts w:cs="Calibri"/>
                <w:b w:val="0"/>
                <w:bCs w:val="0"/>
                <w:color w:val="000000"/>
                <w:lang w:eastAsia="hr-HR"/>
              </w:rPr>
            </w:pPr>
            <w:r>
              <w:rPr>
                <w:rFonts w:cs="Calibri"/>
                <w:b w:val="0"/>
                <w:bCs w:val="0"/>
                <w:color w:val="000000"/>
                <w:lang w:eastAsia="hr-HR"/>
              </w:rPr>
              <w:t>42.</w:t>
            </w:r>
          </w:p>
        </w:tc>
        <w:tc>
          <w:tcPr>
            <w:tcW w:w="2610" w:type="dxa"/>
            <w:hideMark/>
          </w:tcPr>
          <w:p w14:paraId="3439F01C" w14:textId="77777777" w:rsidR="00316E44" w:rsidRPr="00431FF1" w:rsidRDefault="00316E44" w:rsidP="00385800">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431FF1">
              <w:rPr>
                <w:rFonts w:cs="Calibri"/>
                <w:color w:val="000000"/>
                <w:lang w:eastAsia="hr-HR"/>
              </w:rPr>
              <w:t>OPG Željka, Željka Vuzem</w:t>
            </w:r>
          </w:p>
        </w:tc>
        <w:tc>
          <w:tcPr>
            <w:tcW w:w="4394" w:type="dxa"/>
            <w:hideMark/>
          </w:tcPr>
          <w:p w14:paraId="2DBD3711" w14:textId="77777777" w:rsidR="00316E44" w:rsidRPr="00431FF1" w:rsidRDefault="00316E44" w:rsidP="00385800">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431FF1">
              <w:rPr>
                <w:rFonts w:cs="Calibri"/>
                <w:color w:val="000000"/>
                <w:lang w:eastAsia="hr-HR"/>
              </w:rPr>
              <w:t>Modernizacija OPG-a Željka</w:t>
            </w:r>
          </w:p>
        </w:tc>
        <w:tc>
          <w:tcPr>
            <w:tcW w:w="2079" w:type="dxa"/>
            <w:noWrap/>
            <w:hideMark/>
          </w:tcPr>
          <w:p w14:paraId="4EF6594C" w14:textId="77777777" w:rsidR="00316E44" w:rsidRPr="00431FF1" w:rsidRDefault="00316E44" w:rsidP="00385800">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431FF1">
              <w:rPr>
                <w:rFonts w:cs="Calibri"/>
                <w:color w:val="000000"/>
                <w:lang w:eastAsia="hr-HR"/>
              </w:rPr>
              <w:t>12.028,75 €</w:t>
            </w:r>
          </w:p>
        </w:tc>
      </w:tr>
      <w:tr w:rsidR="00316E44" w:rsidRPr="00431FF1" w14:paraId="227071BB" w14:textId="77777777" w:rsidTr="00385800">
        <w:tblPrEx>
          <w:jc w:val="left"/>
        </w:tblPrEx>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646" w:type="dxa"/>
          </w:tcPr>
          <w:p w14:paraId="528E1246" w14:textId="77777777" w:rsidR="00316E44" w:rsidRPr="00431FF1" w:rsidRDefault="00316E44" w:rsidP="00385800">
            <w:pPr>
              <w:spacing w:line="240" w:lineRule="auto"/>
              <w:jc w:val="center"/>
              <w:rPr>
                <w:rFonts w:cs="Calibri"/>
                <w:b w:val="0"/>
                <w:bCs w:val="0"/>
                <w:color w:val="000000"/>
                <w:lang w:eastAsia="hr-HR"/>
              </w:rPr>
            </w:pPr>
            <w:r>
              <w:rPr>
                <w:rFonts w:cs="Calibri"/>
                <w:b w:val="0"/>
                <w:bCs w:val="0"/>
                <w:color w:val="000000"/>
                <w:lang w:eastAsia="hr-HR"/>
              </w:rPr>
              <w:t>43.</w:t>
            </w:r>
          </w:p>
        </w:tc>
        <w:tc>
          <w:tcPr>
            <w:tcW w:w="2610" w:type="dxa"/>
            <w:hideMark/>
          </w:tcPr>
          <w:p w14:paraId="2F5FFBCB" w14:textId="77777777" w:rsidR="00316E44" w:rsidRPr="00431FF1" w:rsidRDefault="00316E44" w:rsidP="00385800">
            <w:pPr>
              <w:spacing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431FF1">
              <w:rPr>
                <w:rFonts w:cs="Calibri"/>
                <w:color w:val="000000"/>
                <w:lang w:eastAsia="hr-HR"/>
              </w:rPr>
              <w:t>OPG Valentić Anto</w:t>
            </w:r>
          </w:p>
        </w:tc>
        <w:tc>
          <w:tcPr>
            <w:tcW w:w="4394" w:type="dxa"/>
            <w:hideMark/>
          </w:tcPr>
          <w:p w14:paraId="104B77F6" w14:textId="77777777" w:rsidR="00316E44" w:rsidRPr="00431FF1" w:rsidRDefault="00316E44" w:rsidP="00385800">
            <w:pPr>
              <w:spacing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431FF1">
              <w:rPr>
                <w:rFonts w:cs="Calibri"/>
                <w:color w:val="000000"/>
                <w:lang w:eastAsia="hr-HR"/>
              </w:rPr>
              <w:t>Modernizacija OPG-a Valentić</w:t>
            </w:r>
          </w:p>
        </w:tc>
        <w:tc>
          <w:tcPr>
            <w:tcW w:w="2079" w:type="dxa"/>
            <w:noWrap/>
            <w:hideMark/>
          </w:tcPr>
          <w:p w14:paraId="3A45CA58" w14:textId="77777777" w:rsidR="00316E44" w:rsidRPr="00431FF1" w:rsidRDefault="00316E44" w:rsidP="00385800">
            <w:pPr>
              <w:spacing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431FF1">
              <w:rPr>
                <w:rFonts w:cs="Calibri"/>
                <w:color w:val="000000"/>
                <w:lang w:eastAsia="hr-HR"/>
              </w:rPr>
              <w:t>9.332,00 €</w:t>
            </w:r>
          </w:p>
        </w:tc>
      </w:tr>
      <w:tr w:rsidR="00316E44" w:rsidRPr="00431FF1" w14:paraId="7BDC6D3F" w14:textId="77777777" w:rsidTr="00385800">
        <w:tblPrEx>
          <w:jc w:val="left"/>
        </w:tblPrEx>
        <w:trPr>
          <w:trHeight w:val="340"/>
        </w:trPr>
        <w:tc>
          <w:tcPr>
            <w:cnfStyle w:val="001000000000" w:firstRow="0" w:lastRow="0" w:firstColumn="1" w:lastColumn="0" w:oddVBand="0" w:evenVBand="0" w:oddHBand="0" w:evenHBand="0" w:firstRowFirstColumn="0" w:firstRowLastColumn="0" w:lastRowFirstColumn="0" w:lastRowLastColumn="0"/>
            <w:tcW w:w="646" w:type="dxa"/>
          </w:tcPr>
          <w:p w14:paraId="4EC7CBA7" w14:textId="77777777" w:rsidR="00316E44" w:rsidRPr="00431FF1" w:rsidRDefault="00316E44" w:rsidP="00385800">
            <w:pPr>
              <w:spacing w:line="240" w:lineRule="auto"/>
              <w:jc w:val="center"/>
              <w:rPr>
                <w:rFonts w:cs="Calibri"/>
                <w:b w:val="0"/>
                <w:bCs w:val="0"/>
                <w:color w:val="000000"/>
                <w:lang w:eastAsia="hr-HR"/>
              </w:rPr>
            </w:pPr>
            <w:r>
              <w:rPr>
                <w:rFonts w:cs="Calibri"/>
                <w:b w:val="0"/>
                <w:bCs w:val="0"/>
                <w:color w:val="000000"/>
                <w:lang w:eastAsia="hr-HR"/>
              </w:rPr>
              <w:t>44.</w:t>
            </w:r>
          </w:p>
        </w:tc>
        <w:tc>
          <w:tcPr>
            <w:tcW w:w="2610" w:type="dxa"/>
            <w:hideMark/>
          </w:tcPr>
          <w:p w14:paraId="61DCB2C3" w14:textId="77777777" w:rsidR="00316E44" w:rsidRPr="00431FF1" w:rsidRDefault="00316E44" w:rsidP="00385800">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431FF1">
              <w:rPr>
                <w:rFonts w:cs="Calibri"/>
                <w:color w:val="000000"/>
                <w:lang w:eastAsia="hr-HR"/>
              </w:rPr>
              <w:t>OG Ivan Šantić</w:t>
            </w:r>
          </w:p>
        </w:tc>
        <w:tc>
          <w:tcPr>
            <w:tcW w:w="4394" w:type="dxa"/>
            <w:hideMark/>
          </w:tcPr>
          <w:p w14:paraId="6AC2CEA9" w14:textId="77777777" w:rsidR="00316E44" w:rsidRPr="00431FF1" w:rsidRDefault="00316E44" w:rsidP="00385800">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431FF1">
              <w:rPr>
                <w:rFonts w:cs="Calibri"/>
                <w:color w:val="000000"/>
                <w:lang w:eastAsia="hr-HR"/>
              </w:rPr>
              <w:t>Modernizacija obiteljskog gospodarstva Ivan Šantić</w:t>
            </w:r>
          </w:p>
        </w:tc>
        <w:tc>
          <w:tcPr>
            <w:tcW w:w="2079" w:type="dxa"/>
            <w:noWrap/>
            <w:hideMark/>
          </w:tcPr>
          <w:p w14:paraId="4E7F11D8" w14:textId="77777777" w:rsidR="00316E44" w:rsidRPr="00431FF1" w:rsidRDefault="00316E44" w:rsidP="00385800">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431FF1">
              <w:rPr>
                <w:rFonts w:cs="Calibri"/>
                <w:color w:val="000000"/>
                <w:lang w:eastAsia="hr-HR"/>
              </w:rPr>
              <w:t>10.580,00 €</w:t>
            </w:r>
          </w:p>
        </w:tc>
      </w:tr>
      <w:tr w:rsidR="00316E44" w:rsidRPr="00431FF1" w14:paraId="47D5773A" w14:textId="77777777" w:rsidTr="00385800">
        <w:tblPrEx>
          <w:jc w:val="left"/>
        </w:tblPrEx>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646" w:type="dxa"/>
          </w:tcPr>
          <w:p w14:paraId="52580BA9" w14:textId="77777777" w:rsidR="00316E44" w:rsidRPr="00431FF1" w:rsidRDefault="00316E44" w:rsidP="00385800">
            <w:pPr>
              <w:spacing w:line="240" w:lineRule="auto"/>
              <w:jc w:val="center"/>
              <w:rPr>
                <w:rFonts w:cs="Calibri"/>
                <w:b w:val="0"/>
                <w:bCs w:val="0"/>
                <w:color w:val="000000"/>
                <w:lang w:eastAsia="hr-HR"/>
              </w:rPr>
            </w:pPr>
            <w:r>
              <w:rPr>
                <w:rFonts w:cs="Calibri"/>
                <w:b w:val="0"/>
                <w:bCs w:val="0"/>
                <w:color w:val="000000"/>
                <w:lang w:eastAsia="hr-HR"/>
              </w:rPr>
              <w:t>45.</w:t>
            </w:r>
          </w:p>
        </w:tc>
        <w:tc>
          <w:tcPr>
            <w:tcW w:w="2610" w:type="dxa"/>
            <w:hideMark/>
          </w:tcPr>
          <w:p w14:paraId="16C44350" w14:textId="77777777" w:rsidR="00316E44" w:rsidRPr="00431FF1" w:rsidRDefault="00316E44" w:rsidP="00385800">
            <w:pPr>
              <w:spacing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431FF1">
              <w:rPr>
                <w:rFonts w:cs="Calibri"/>
                <w:color w:val="000000"/>
                <w:lang w:eastAsia="hr-HR"/>
              </w:rPr>
              <w:t>OPG Vargović Ivica</w:t>
            </w:r>
          </w:p>
        </w:tc>
        <w:tc>
          <w:tcPr>
            <w:tcW w:w="4394" w:type="dxa"/>
            <w:hideMark/>
          </w:tcPr>
          <w:p w14:paraId="025723A4" w14:textId="77777777" w:rsidR="00316E44" w:rsidRPr="00431FF1" w:rsidRDefault="00316E44" w:rsidP="00385800">
            <w:pPr>
              <w:spacing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431FF1">
              <w:rPr>
                <w:rFonts w:cs="Calibri"/>
                <w:color w:val="000000"/>
                <w:lang w:eastAsia="hr-HR"/>
              </w:rPr>
              <w:t>Modernizacija OPG-a Vargović Ivica</w:t>
            </w:r>
          </w:p>
        </w:tc>
        <w:tc>
          <w:tcPr>
            <w:tcW w:w="2079" w:type="dxa"/>
            <w:noWrap/>
            <w:hideMark/>
          </w:tcPr>
          <w:p w14:paraId="63FEFA4E" w14:textId="77777777" w:rsidR="00316E44" w:rsidRPr="00431FF1" w:rsidRDefault="00316E44" w:rsidP="00385800">
            <w:pPr>
              <w:spacing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431FF1">
              <w:rPr>
                <w:rFonts w:cs="Calibri"/>
                <w:color w:val="000000"/>
                <w:lang w:eastAsia="hr-HR"/>
              </w:rPr>
              <w:t>10.347,10 €</w:t>
            </w:r>
          </w:p>
        </w:tc>
      </w:tr>
      <w:tr w:rsidR="00316E44" w:rsidRPr="00431FF1" w14:paraId="2C3FF62C" w14:textId="77777777" w:rsidTr="00385800">
        <w:tblPrEx>
          <w:jc w:val="left"/>
        </w:tblPrEx>
        <w:trPr>
          <w:trHeight w:val="340"/>
        </w:trPr>
        <w:tc>
          <w:tcPr>
            <w:cnfStyle w:val="001000000000" w:firstRow="0" w:lastRow="0" w:firstColumn="1" w:lastColumn="0" w:oddVBand="0" w:evenVBand="0" w:oddHBand="0" w:evenHBand="0" w:firstRowFirstColumn="0" w:firstRowLastColumn="0" w:lastRowFirstColumn="0" w:lastRowLastColumn="0"/>
            <w:tcW w:w="646" w:type="dxa"/>
          </w:tcPr>
          <w:p w14:paraId="634BC456" w14:textId="77777777" w:rsidR="00316E44" w:rsidRPr="00431FF1" w:rsidRDefault="00316E44" w:rsidP="00385800">
            <w:pPr>
              <w:spacing w:line="240" w:lineRule="auto"/>
              <w:jc w:val="center"/>
              <w:rPr>
                <w:rFonts w:cs="Calibri"/>
                <w:b w:val="0"/>
                <w:bCs w:val="0"/>
                <w:color w:val="000000"/>
                <w:lang w:eastAsia="hr-HR"/>
              </w:rPr>
            </w:pPr>
            <w:r>
              <w:rPr>
                <w:rFonts w:cs="Calibri"/>
                <w:b w:val="0"/>
                <w:bCs w:val="0"/>
                <w:color w:val="000000"/>
                <w:lang w:eastAsia="hr-HR"/>
              </w:rPr>
              <w:t>46.</w:t>
            </w:r>
          </w:p>
        </w:tc>
        <w:tc>
          <w:tcPr>
            <w:tcW w:w="2610" w:type="dxa"/>
            <w:hideMark/>
          </w:tcPr>
          <w:p w14:paraId="6CB7F008" w14:textId="77777777" w:rsidR="00316E44" w:rsidRPr="00431FF1" w:rsidRDefault="00316E44" w:rsidP="00385800">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431FF1">
              <w:rPr>
                <w:rFonts w:cs="Calibri"/>
                <w:color w:val="000000"/>
                <w:lang w:eastAsia="hr-HR"/>
              </w:rPr>
              <w:t>OPG Ibriks Željko</w:t>
            </w:r>
          </w:p>
        </w:tc>
        <w:tc>
          <w:tcPr>
            <w:tcW w:w="4394" w:type="dxa"/>
            <w:hideMark/>
          </w:tcPr>
          <w:p w14:paraId="6780461C" w14:textId="77777777" w:rsidR="00316E44" w:rsidRPr="00431FF1" w:rsidRDefault="00316E44" w:rsidP="00385800">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431FF1">
              <w:rPr>
                <w:rFonts w:cs="Calibri"/>
                <w:color w:val="000000"/>
                <w:lang w:eastAsia="hr-HR"/>
              </w:rPr>
              <w:t>Modernizacija OPG-a Ibriks</w:t>
            </w:r>
          </w:p>
        </w:tc>
        <w:tc>
          <w:tcPr>
            <w:tcW w:w="2079" w:type="dxa"/>
            <w:noWrap/>
            <w:hideMark/>
          </w:tcPr>
          <w:p w14:paraId="3F0E8CE5" w14:textId="77777777" w:rsidR="00316E44" w:rsidRPr="00431FF1" w:rsidRDefault="00316E44" w:rsidP="00385800">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431FF1">
              <w:rPr>
                <w:rFonts w:cs="Calibri"/>
                <w:color w:val="000000"/>
                <w:lang w:eastAsia="hr-HR"/>
              </w:rPr>
              <w:t>10.451,25 €</w:t>
            </w:r>
          </w:p>
        </w:tc>
      </w:tr>
      <w:tr w:rsidR="00316E44" w:rsidRPr="00431FF1" w14:paraId="075B899E" w14:textId="77777777" w:rsidTr="00385800">
        <w:tblPrEx>
          <w:jc w:val="left"/>
        </w:tblPrEx>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646" w:type="dxa"/>
          </w:tcPr>
          <w:p w14:paraId="2CD3CCAE" w14:textId="77777777" w:rsidR="00316E44" w:rsidRPr="00431FF1" w:rsidRDefault="00316E44" w:rsidP="00385800">
            <w:pPr>
              <w:spacing w:line="240" w:lineRule="auto"/>
              <w:jc w:val="center"/>
              <w:rPr>
                <w:rFonts w:cs="Calibri"/>
                <w:b w:val="0"/>
                <w:bCs w:val="0"/>
                <w:color w:val="000000"/>
                <w:lang w:eastAsia="hr-HR"/>
              </w:rPr>
            </w:pPr>
            <w:r>
              <w:rPr>
                <w:rFonts w:cs="Calibri"/>
                <w:b w:val="0"/>
                <w:bCs w:val="0"/>
                <w:color w:val="000000"/>
                <w:lang w:eastAsia="hr-HR"/>
              </w:rPr>
              <w:t>47.</w:t>
            </w:r>
          </w:p>
        </w:tc>
        <w:tc>
          <w:tcPr>
            <w:tcW w:w="2610" w:type="dxa"/>
            <w:hideMark/>
          </w:tcPr>
          <w:p w14:paraId="545FE8C1" w14:textId="77777777" w:rsidR="00316E44" w:rsidRPr="00431FF1" w:rsidRDefault="00316E44" w:rsidP="00385800">
            <w:pPr>
              <w:spacing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431FF1">
              <w:rPr>
                <w:rFonts w:cs="Calibri"/>
                <w:color w:val="000000"/>
                <w:lang w:eastAsia="hr-HR"/>
              </w:rPr>
              <w:t>Ivona Mihalić</w:t>
            </w:r>
          </w:p>
        </w:tc>
        <w:tc>
          <w:tcPr>
            <w:tcW w:w="4394" w:type="dxa"/>
            <w:hideMark/>
          </w:tcPr>
          <w:p w14:paraId="7E712121" w14:textId="77777777" w:rsidR="00316E44" w:rsidRPr="00431FF1" w:rsidRDefault="00316E44" w:rsidP="00385800">
            <w:pPr>
              <w:spacing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431FF1">
              <w:rPr>
                <w:rFonts w:cs="Calibri"/>
                <w:color w:val="000000"/>
                <w:lang w:eastAsia="hr-HR"/>
              </w:rPr>
              <w:t>Modernizacija OPG-a Ivona Mihalić</w:t>
            </w:r>
          </w:p>
        </w:tc>
        <w:tc>
          <w:tcPr>
            <w:tcW w:w="2079" w:type="dxa"/>
            <w:hideMark/>
          </w:tcPr>
          <w:p w14:paraId="5510FA34" w14:textId="77777777" w:rsidR="00316E44" w:rsidRPr="00431FF1" w:rsidRDefault="00316E44" w:rsidP="00385800">
            <w:pPr>
              <w:spacing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431FF1">
              <w:rPr>
                <w:rFonts w:cs="Calibri"/>
                <w:color w:val="000000"/>
                <w:lang w:eastAsia="hr-HR"/>
              </w:rPr>
              <w:t>11.167,40 €</w:t>
            </w:r>
          </w:p>
        </w:tc>
      </w:tr>
      <w:tr w:rsidR="00316E44" w:rsidRPr="00431FF1" w14:paraId="4AFE108C" w14:textId="77777777" w:rsidTr="00385800">
        <w:tblPrEx>
          <w:jc w:val="left"/>
        </w:tblPrEx>
        <w:trPr>
          <w:trHeight w:val="340"/>
        </w:trPr>
        <w:tc>
          <w:tcPr>
            <w:cnfStyle w:val="001000000000" w:firstRow="0" w:lastRow="0" w:firstColumn="1" w:lastColumn="0" w:oddVBand="0" w:evenVBand="0" w:oddHBand="0" w:evenHBand="0" w:firstRowFirstColumn="0" w:firstRowLastColumn="0" w:lastRowFirstColumn="0" w:lastRowLastColumn="0"/>
            <w:tcW w:w="646" w:type="dxa"/>
            <w:hideMark/>
          </w:tcPr>
          <w:p w14:paraId="5DBB1504" w14:textId="77777777" w:rsidR="00316E44" w:rsidRPr="00431FF1" w:rsidRDefault="00316E44" w:rsidP="00385800">
            <w:pPr>
              <w:spacing w:line="240" w:lineRule="auto"/>
              <w:rPr>
                <w:rFonts w:cs="Calibri"/>
                <w:b w:val="0"/>
                <w:bCs w:val="0"/>
                <w:color w:val="000000"/>
                <w:lang w:eastAsia="hr-HR"/>
              </w:rPr>
            </w:pPr>
            <w:r>
              <w:rPr>
                <w:rFonts w:cs="Calibri"/>
                <w:b w:val="0"/>
                <w:bCs w:val="0"/>
                <w:color w:val="000000"/>
                <w:lang w:eastAsia="hr-HR"/>
              </w:rPr>
              <w:t>48.</w:t>
            </w:r>
          </w:p>
        </w:tc>
        <w:tc>
          <w:tcPr>
            <w:tcW w:w="2610" w:type="dxa"/>
            <w:hideMark/>
          </w:tcPr>
          <w:p w14:paraId="6D221125" w14:textId="77777777" w:rsidR="00316E44" w:rsidRPr="00431FF1" w:rsidRDefault="00316E44" w:rsidP="00385800">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431FF1">
              <w:rPr>
                <w:rFonts w:cs="Calibri"/>
                <w:color w:val="000000"/>
                <w:lang w:eastAsia="hr-HR"/>
              </w:rPr>
              <w:t>OPG Holec Drago</w:t>
            </w:r>
          </w:p>
        </w:tc>
        <w:tc>
          <w:tcPr>
            <w:tcW w:w="4394" w:type="dxa"/>
            <w:hideMark/>
          </w:tcPr>
          <w:p w14:paraId="4EF89859" w14:textId="77777777" w:rsidR="00316E44" w:rsidRPr="00431FF1" w:rsidRDefault="00316E44" w:rsidP="00385800">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431FF1">
              <w:rPr>
                <w:rFonts w:cs="Calibri"/>
                <w:color w:val="000000"/>
                <w:lang w:eastAsia="hr-HR"/>
              </w:rPr>
              <w:t>Modernizacija OPG-a Holec Drago</w:t>
            </w:r>
          </w:p>
        </w:tc>
        <w:tc>
          <w:tcPr>
            <w:tcW w:w="2079" w:type="dxa"/>
            <w:noWrap/>
            <w:hideMark/>
          </w:tcPr>
          <w:p w14:paraId="31F97B5B" w14:textId="77777777" w:rsidR="00316E44" w:rsidRPr="00431FF1" w:rsidRDefault="00316E44" w:rsidP="00385800">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431FF1">
              <w:rPr>
                <w:rFonts w:cs="Calibri"/>
                <w:color w:val="000000"/>
                <w:lang w:eastAsia="hr-HR"/>
              </w:rPr>
              <w:t>10.228,75 €</w:t>
            </w:r>
          </w:p>
        </w:tc>
      </w:tr>
      <w:tr w:rsidR="00316E44" w:rsidRPr="00431FF1" w14:paraId="756E1C15" w14:textId="77777777" w:rsidTr="00385800">
        <w:tblPrEx>
          <w:jc w:val="left"/>
        </w:tblPrEx>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646" w:type="dxa"/>
          </w:tcPr>
          <w:p w14:paraId="0FCDB76F" w14:textId="77777777" w:rsidR="00316E44" w:rsidRPr="00431FF1" w:rsidRDefault="00316E44" w:rsidP="00385800">
            <w:pPr>
              <w:spacing w:line="240" w:lineRule="auto"/>
              <w:jc w:val="center"/>
              <w:rPr>
                <w:rFonts w:cs="Calibri"/>
                <w:b w:val="0"/>
                <w:bCs w:val="0"/>
                <w:color w:val="000000"/>
                <w:lang w:eastAsia="hr-HR"/>
              </w:rPr>
            </w:pPr>
            <w:r>
              <w:rPr>
                <w:rFonts w:cs="Calibri"/>
                <w:b w:val="0"/>
                <w:bCs w:val="0"/>
                <w:color w:val="000000"/>
                <w:lang w:eastAsia="hr-HR"/>
              </w:rPr>
              <w:t>49.</w:t>
            </w:r>
          </w:p>
        </w:tc>
        <w:tc>
          <w:tcPr>
            <w:tcW w:w="2610" w:type="dxa"/>
            <w:hideMark/>
          </w:tcPr>
          <w:p w14:paraId="6202D85E" w14:textId="77777777" w:rsidR="00316E44" w:rsidRPr="00431FF1" w:rsidRDefault="00316E44" w:rsidP="00385800">
            <w:pPr>
              <w:spacing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431FF1">
              <w:rPr>
                <w:rFonts w:cs="Calibri"/>
                <w:color w:val="000000"/>
                <w:lang w:eastAsia="hr-HR"/>
              </w:rPr>
              <w:t>OPG Ivoš</w:t>
            </w:r>
          </w:p>
        </w:tc>
        <w:tc>
          <w:tcPr>
            <w:tcW w:w="4394" w:type="dxa"/>
            <w:hideMark/>
          </w:tcPr>
          <w:p w14:paraId="22336D16" w14:textId="77777777" w:rsidR="00316E44" w:rsidRPr="00431FF1" w:rsidRDefault="00316E44" w:rsidP="00385800">
            <w:pPr>
              <w:spacing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431FF1">
              <w:rPr>
                <w:rFonts w:cs="Calibri"/>
                <w:color w:val="000000"/>
                <w:lang w:eastAsia="hr-HR"/>
              </w:rPr>
              <w:t>Ulaganje u povećanje kapaciteta na OPG-u Ivoš</w:t>
            </w:r>
          </w:p>
        </w:tc>
        <w:tc>
          <w:tcPr>
            <w:tcW w:w="2079" w:type="dxa"/>
            <w:hideMark/>
          </w:tcPr>
          <w:p w14:paraId="29EC9DCA" w14:textId="77777777" w:rsidR="00316E44" w:rsidRPr="00431FF1" w:rsidRDefault="00316E44" w:rsidP="00385800">
            <w:pPr>
              <w:spacing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431FF1">
              <w:rPr>
                <w:rFonts w:cs="Calibri"/>
                <w:color w:val="000000"/>
                <w:lang w:eastAsia="hr-HR"/>
              </w:rPr>
              <w:t>10.000,00 €</w:t>
            </w:r>
          </w:p>
        </w:tc>
      </w:tr>
      <w:tr w:rsidR="00316E44" w:rsidRPr="00431FF1" w14:paraId="78E8B701" w14:textId="77777777" w:rsidTr="00385800">
        <w:tblPrEx>
          <w:jc w:val="left"/>
        </w:tblPrEx>
        <w:trPr>
          <w:trHeight w:val="340"/>
        </w:trPr>
        <w:tc>
          <w:tcPr>
            <w:cnfStyle w:val="001000000000" w:firstRow="0" w:lastRow="0" w:firstColumn="1" w:lastColumn="0" w:oddVBand="0" w:evenVBand="0" w:oddHBand="0" w:evenHBand="0" w:firstRowFirstColumn="0" w:firstRowLastColumn="0" w:lastRowFirstColumn="0" w:lastRowLastColumn="0"/>
            <w:tcW w:w="646" w:type="dxa"/>
          </w:tcPr>
          <w:p w14:paraId="1C383955" w14:textId="77777777" w:rsidR="00316E44" w:rsidRPr="00431FF1" w:rsidRDefault="00316E44" w:rsidP="00385800">
            <w:pPr>
              <w:spacing w:line="240" w:lineRule="auto"/>
              <w:jc w:val="center"/>
              <w:rPr>
                <w:rFonts w:cs="Calibri"/>
                <w:b w:val="0"/>
                <w:bCs w:val="0"/>
                <w:color w:val="000000"/>
                <w:lang w:eastAsia="hr-HR"/>
              </w:rPr>
            </w:pPr>
            <w:r>
              <w:rPr>
                <w:rFonts w:cs="Calibri"/>
                <w:b w:val="0"/>
                <w:bCs w:val="0"/>
                <w:color w:val="000000"/>
                <w:lang w:eastAsia="hr-HR"/>
              </w:rPr>
              <w:lastRenderedPageBreak/>
              <w:t>50.</w:t>
            </w:r>
          </w:p>
        </w:tc>
        <w:tc>
          <w:tcPr>
            <w:tcW w:w="2610" w:type="dxa"/>
            <w:hideMark/>
          </w:tcPr>
          <w:p w14:paraId="33FC3457" w14:textId="77777777" w:rsidR="00316E44" w:rsidRPr="00431FF1" w:rsidRDefault="00316E44" w:rsidP="00385800">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431FF1">
              <w:rPr>
                <w:rFonts w:cs="Calibri"/>
                <w:color w:val="000000"/>
                <w:lang w:eastAsia="hr-HR"/>
              </w:rPr>
              <w:t>OPG Antonija, Antonija Malković</w:t>
            </w:r>
          </w:p>
        </w:tc>
        <w:tc>
          <w:tcPr>
            <w:tcW w:w="4394" w:type="dxa"/>
            <w:hideMark/>
          </w:tcPr>
          <w:p w14:paraId="6D70CBDD" w14:textId="77777777" w:rsidR="00316E44" w:rsidRPr="00431FF1" w:rsidRDefault="00316E44" w:rsidP="00385800">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431FF1">
              <w:rPr>
                <w:rFonts w:cs="Calibri"/>
                <w:color w:val="000000"/>
                <w:lang w:eastAsia="hr-HR"/>
              </w:rPr>
              <w:t>Modernizacija OPG- Antonija</w:t>
            </w:r>
          </w:p>
        </w:tc>
        <w:tc>
          <w:tcPr>
            <w:tcW w:w="2079" w:type="dxa"/>
            <w:noWrap/>
            <w:hideMark/>
          </w:tcPr>
          <w:p w14:paraId="1B49CA75" w14:textId="77777777" w:rsidR="00316E44" w:rsidRPr="00431FF1" w:rsidRDefault="00316E44" w:rsidP="00385800">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431FF1">
              <w:rPr>
                <w:rFonts w:cs="Calibri"/>
                <w:color w:val="000000"/>
                <w:lang w:eastAsia="hr-HR"/>
              </w:rPr>
              <w:t>10.582,50 €</w:t>
            </w:r>
          </w:p>
        </w:tc>
      </w:tr>
      <w:tr w:rsidR="00316E44" w:rsidRPr="00431FF1" w14:paraId="31BFD521" w14:textId="77777777" w:rsidTr="00385800">
        <w:tblPrEx>
          <w:jc w:val="left"/>
        </w:tblPrEx>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646" w:type="dxa"/>
          </w:tcPr>
          <w:p w14:paraId="12C18CAA" w14:textId="77777777" w:rsidR="00316E44" w:rsidRPr="00431FF1" w:rsidRDefault="00316E44" w:rsidP="00385800">
            <w:pPr>
              <w:spacing w:line="240" w:lineRule="auto"/>
              <w:jc w:val="center"/>
              <w:rPr>
                <w:rFonts w:cs="Calibri"/>
                <w:b w:val="0"/>
                <w:bCs w:val="0"/>
                <w:color w:val="000000"/>
                <w:lang w:eastAsia="hr-HR"/>
              </w:rPr>
            </w:pPr>
            <w:r>
              <w:rPr>
                <w:rFonts w:cs="Calibri"/>
                <w:b w:val="0"/>
                <w:bCs w:val="0"/>
                <w:color w:val="000000"/>
                <w:lang w:eastAsia="hr-HR"/>
              </w:rPr>
              <w:t>51.</w:t>
            </w:r>
          </w:p>
        </w:tc>
        <w:tc>
          <w:tcPr>
            <w:tcW w:w="2610" w:type="dxa"/>
            <w:hideMark/>
          </w:tcPr>
          <w:p w14:paraId="263E0D6E" w14:textId="77777777" w:rsidR="00316E44" w:rsidRPr="00431FF1" w:rsidRDefault="00316E44" w:rsidP="00385800">
            <w:pPr>
              <w:spacing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431FF1">
              <w:rPr>
                <w:rFonts w:cs="Calibri"/>
                <w:color w:val="000000"/>
                <w:lang w:eastAsia="hr-HR"/>
              </w:rPr>
              <w:t>OPG Sertić, Sanja Sertić</w:t>
            </w:r>
          </w:p>
        </w:tc>
        <w:tc>
          <w:tcPr>
            <w:tcW w:w="4394" w:type="dxa"/>
            <w:hideMark/>
          </w:tcPr>
          <w:p w14:paraId="35960D3A" w14:textId="77777777" w:rsidR="00316E44" w:rsidRPr="00431FF1" w:rsidRDefault="00316E44" w:rsidP="00385800">
            <w:pPr>
              <w:spacing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431FF1">
              <w:rPr>
                <w:rFonts w:cs="Calibri"/>
                <w:color w:val="000000"/>
                <w:lang w:eastAsia="hr-HR"/>
              </w:rPr>
              <w:t>Povećanje proizvodnih kapaciteta OPG-a Sertić</w:t>
            </w:r>
          </w:p>
        </w:tc>
        <w:tc>
          <w:tcPr>
            <w:tcW w:w="2079" w:type="dxa"/>
            <w:noWrap/>
            <w:hideMark/>
          </w:tcPr>
          <w:p w14:paraId="588642DC" w14:textId="77777777" w:rsidR="00316E44" w:rsidRPr="00431FF1" w:rsidRDefault="00316E44" w:rsidP="00385800">
            <w:pPr>
              <w:spacing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431FF1">
              <w:rPr>
                <w:rFonts w:cs="Calibri"/>
                <w:color w:val="000000"/>
                <w:lang w:eastAsia="hr-HR"/>
              </w:rPr>
              <w:t>12.332,66 €</w:t>
            </w:r>
          </w:p>
        </w:tc>
      </w:tr>
      <w:tr w:rsidR="00316E44" w:rsidRPr="00431FF1" w14:paraId="210777D7" w14:textId="77777777" w:rsidTr="00385800">
        <w:tblPrEx>
          <w:jc w:val="left"/>
        </w:tblPrEx>
        <w:trPr>
          <w:trHeight w:val="340"/>
        </w:trPr>
        <w:tc>
          <w:tcPr>
            <w:cnfStyle w:val="001000000000" w:firstRow="0" w:lastRow="0" w:firstColumn="1" w:lastColumn="0" w:oddVBand="0" w:evenVBand="0" w:oddHBand="0" w:evenHBand="0" w:firstRowFirstColumn="0" w:firstRowLastColumn="0" w:lastRowFirstColumn="0" w:lastRowLastColumn="0"/>
            <w:tcW w:w="646" w:type="dxa"/>
          </w:tcPr>
          <w:p w14:paraId="27601959" w14:textId="77777777" w:rsidR="00316E44" w:rsidRPr="00431FF1" w:rsidRDefault="00316E44" w:rsidP="00385800">
            <w:pPr>
              <w:spacing w:line="240" w:lineRule="auto"/>
              <w:jc w:val="center"/>
              <w:rPr>
                <w:rFonts w:cs="Calibri"/>
                <w:b w:val="0"/>
                <w:bCs w:val="0"/>
                <w:color w:val="000000"/>
                <w:lang w:eastAsia="hr-HR"/>
              </w:rPr>
            </w:pPr>
            <w:r>
              <w:rPr>
                <w:rFonts w:cs="Calibri"/>
                <w:b w:val="0"/>
                <w:bCs w:val="0"/>
                <w:color w:val="000000"/>
                <w:lang w:eastAsia="hr-HR"/>
              </w:rPr>
              <w:t>52.</w:t>
            </w:r>
          </w:p>
        </w:tc>
        <w:tc>
          <w:tcPr>
            <w:tcW w:w="2610" w:type="dxa"/>
            <w:hideMark/>
          </w:tcPr>
          <w:p w14:paraId="2CB93450" w14:textId="77777777" w:rsidR="00316E44" w:rsidRPr="00431FF1" w:rsidRDefault="00316E44" w:rsidP="00385800">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431FF1">
              <w:rPr>
                <w:rFonts w:cs="Calibri"/>
                <w:color w:val="000000"/>
                <w:lang w:eastAsia="hr-HR"/>
              </w:rPr>
              <w:t>OPG Povrženić Bojana</w:t>
            </w:r>
          </w:p>
        </w:tc>
        <w:tc>
          <w:tcPr>
            <w:tcW w:w="4394" w:type="dxa"/>
            <w:hideMark/>
          </w:tcPr>
          <w:p w14:paraId="5818B7C1" w14:textId="77777777" w:rsidR="00316E44" w:rsidRPr="00431FF1" w:rsidRDefault="00316E44" w:rsidP="00385800">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431FF1">
              <w:rPr>
                <w:rFonts w:cs="Calibri"/>
                <w:color w:val="000000"/>
                <w:lang w:eastAsia="hr-HR"/>
              </w:rPr>
              <w:t>Modernizacija OPG-a Povrženić Bojana</w:t>
            </w:r>
          </w:p>
        </w:tc>
        <w:tc>
          <w:tcPr>
            <w:tcW w:w="2079" w:type="dxa"/>
            <w:noWrap/>
            <w:hideMark/>
          </w:tcPr>
          <w:p w14:paraId="474E4705" w14:textId="77777777" w:rsidR="00316E44" w:rsidRPr="00431FF1" w:rsidRDefault="00316E44" w:rsidP="00385800">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431FF1">
              <w:rPr>
                <w:rFonts w:cs="Calibri"/>
                <w:color w:val="000000"/>
                <w:lang w:eastAsia="hr-HR"/>
              </w:rPr>
              <w:t>9.950,00 €</w:t>
            </w:r>
          </w:p>
        </w:tc>
      </w:tr>
      <w:tr w:rsidR="00316E44" w:rsidRPr="00431FF1" w14:paraId="57926C95" w14:textId="77777777" w:rsidTr="00385800">
        <w:tblPrEx>
          <w:jc w:val="left"/>
        </w:tblPrEx>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646" w:type="dxa"/>
          </w:tcPr>
          <w:p w14:paraId="368D3199" w14:textId="77777777" w:rsidR="00316E44" w:rsidRPr="00431FF1" w:rsidRDefault="00316E44" w:rsidP="00385800">
            <w:pPr>
              <w:spacing w:line="240" w:lineRule="auto"/>
              <w:jc w:val="center"/>
              <w:rPr>
                <w:rFonts w:cs="Calibri"/>
                <w:b w:val="0"/>
                <w:bCs w:val="0"/>
                <w:color w:val="000000"/>
                <w:lang w:eastAsia="hr-HR"/>
              </w:rPr>
            </w:pPr>
            <w:r>
              <w:rPr>
                <w:rFonts w:cs="Calibri"/>
                <w:b w:val="0"/>
                <w:bCs w:val="0"/>
                <w:color w:val="000000"/>
                <w:lang w:eastAsia="hr-HR"/>
              </w:rPr>
              <w:t>53.</w:t>
            </w:r>
          </w:p>
        </w:tc>
        <w:tc>
          <w:tcPr>
            <w:tcW w:w="2610" w:type="dxa"/>
            <w:hideMark/>
          </w:tcPr>
          <w:p w14:paraId="61B480CA" w14:textId="77777777" w:rsidR="00316E44" w:rsidRPr="00431FF1" w:rsidRDefault="00316E44" w:rsidP="00385800">
            <w:pPr>
              <w:spacing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431FF1">
              <w:rPr>
                <w:rFonts w:cs="Calibri"/>
                <w:color w:val="000000"/>
                <w:lang w:eastAsia="hr-HR"/>
              </w:rPr>
              <w:t>OPG Farkaš, Danica Farkaš</w:t>
            </w:r>
          </w:p>
        </w:tc>
        <w:tc>
          <w:tcPr>
            <w:tcW w:w="4394" w:type="dxa"/>
            <w:hideMark/>
          </w:tcPr>
          <w:p w14:paraId="64BDA6CA" w14:textId="77777777" w:rsidR="00316E44" w:rsidRPr="00431FF1" w:rsidRDefault="00316E44" w:rsidP="00385800">
            <w:pPr>
              <w:spacing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431FF1">
              <w:rPr>
                <w:rFonts w:cs="Calibri"/>
                <w:color w:val="000000"/>
                <w:lang w:eastAsia="hr-HR"/>
              </w:rPr>
              <w:t>Modernizacija OPG-a Farkaš</w:t>
            </w:r>
          </w:p>
        </w:tc>
        <w:tc>
          <w:tcPr>
            <w:tcW w:w="2079" w:type="dxa"/>
            <w:noWrap/>
            <w:hideMark/>
          </w:tcPr>
          <w:p w14:paraId="5AB47251" w14:textId="77777777" w:rsidR="00316E44" w:rsidRPr="00431FF1" w:rsidRDefault="00316E44" w:rsidP="00385800">
            <w:pPr>
              <w:spacing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431FF1">
              <w:rPr>
                <w:rFonts w:cs="Calibri"/>
                <w:color w:val="000000"/>
                <w:lang w:eastAsia="hr-HR"/>
              </w:rPr>
              <w:t>10.827,60 €</w:t>
            </w:r>
          </w:p>
        </w:tc>
      </w:tr>
      <w:tr w:rsidR="00316E44" w:rsidRPr="00431FF1" w14:paraId="7C500D50" w14:textId="77777777" w:rsidTr="00385800">
        <w:tblPrEx>
          <w:jc w:val="left"/>
        </w:tblPrEx>
        <w:trPr>
          <w:trHeight w:val="340"/>
        </w:trPr>
        <w:tc>
          <w:tcPr>
            <w:cnfStyle w:val="001000000000" w:firstRow="0" w:lastRow="0" w:firstColumn="1" w:lastColumn="0" w:oddVBand="0" w:evenVBand="0" w:oddHBand="0" w:evenHBand="0" w:firstRowFirstColumn="0" w:firstRowLastColumn="0" w:lastRowFirstColumn="0" w:lastRowLastColumn="0"/>
            <w:tcW w:w="646" w:type="dxa"/>
          </w:tcPr>
          <w:p w14:paraId="275C8432" w14:textId="77777777" w:rsidR="00316E44" w:rsidRPr="00431FF1" w:rsidRDefault="00316E44" w:rsidP="00385800">
            <w:pPr>
              <w:spacing w:line="240" w:lineRule="auto"/>
              <w:jc w:val="center"/>
              <w:rPr>
                <w:rFonts w:cs="Calibri"/>
                <w:b w:val="0"/>
                <w:bCs w:val="0"/>
                <w:color w:val="000000"/>
                <w:lang w:eastAsia="hr-HR"/>
              </w:rPr>
            </w:pPr>
            <w:r>
              <w:rPr>
                <w:rFonts w:cs="Calibri"/>
                <w:b w:val="0"/>
                <w:bCs w:val="0"/>
                <w:color w:val="000000"/>
                <w:lang w:eastAsia="hr-HR"/>
              </w:rPr>
              <w:t>54.</w:t>
            </w:r>
          </w:p>
        </w:tc>
        <w:tc>
          <w:tcPr>
            <w:tcW w:w="2610" w:type="dxa"/>
            <w:hideMark/>
          </w:tcPr>
          <w:p w14:paraId="23483381" w14:textId="77777777" w:rsidR="00316E44" w:rsidRPr="00431FF1" w:rsidRDefault="00316E44" w:rsidP="00385800">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431FF1">
              <w:rPr>
                <w:rFonts w:cs="Calibri"/>
                <w:color w:val="000000"/>
                <w:lang w:eastAsia="hr-HR"/>
              </w:rPr>
              <w:t>OPG Marković Jasminka</w:t>
            </w:r>
          </w:p>
        </w:tc>
        <w:tc>
          <w:tcPr>
            <w:tcW w:w="4394" w:type="dxa"/>
            <w:hideMark/>
          </w:tcPr>
          <w:p w14:paraId="23EC9E54" w14:textId="77777777" w:rsidR="00316E44" w:rsidRPr="00431FF1" w:rsidRDefault="00316E44" w:rsidP="00385800">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431FF1">
              <w:rPr>
                <w:rFonts w:cs="Calibri"/>
                <w:color w:val="000000"/>
                <w:lang w:eastAsia="hr-HR"/>
              </w:rPr>
              <w:t>Ulaganje u moderenizaciju OPG-a Marković Jasminka</w:t>
            </w:r>
          </w:p>
        </w:tc>
        <w:tc>
          <w:tcPr>
            <w:tcW w:w="2079" w:type="dxa"/>
            <w:noWrap/>
            <w:hideMark/>
          </w:tcPr>
          <w:p w14:paraId="4782B469" w14:textId="77777777" w:rsidR="00316E44" w:rsidRPr="00431FF1" w:rsidRDefault="00316E44" w:rsidP="00385800">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431FF1">
              <w:rPr>
                <w:rFonts w:cs="Calibri"/>
                <w:color w:val="000000"/>
                <w:lang w:eastAsia="hr-HR"/>
              </w:rPr>
              <w:t>10.312,50 €</w:t>
            </w:r>
          </w:p>
        </w:tc>
      </w:tr>
      <w:tr w:rsidR="00316E44" w:rsidRPr="00431FF1" w14:paraId="0B52E13E" w14:textId="77777777" w:rsidTr="00385800">
        <w:tblPrEx>
          <w:jc w:val="left"/>
        </w:tblPrEx>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646" w:type="dxa"/>
          </w:tcPr>
          <w:p w14:paraId="261BA8DB" w14:textId="77777777" w:rsidR="00316E44" w:rsidRPr="00431FF1" w:rsidRDefault="00316E44" w:rsidP="00385800">
            <w:pPr>
              <w:spacing w:line="240" w:lineRule="auto"/>
              <w:jc w:val="center"/>
              <w:rPr>
                <w:rFonts w:cs="Calibri"/>
                <w:b w:val="0"/>
                <w:bCs w:val="0"/>
                <w:color w:val="000000"/>
                <w:lang w:eastAsia="hr-HR"/>
              </w:rPr>
            </w:pPr>
            <w:r>
              <w:rPr>
                <w:rFonts w:cs="Calibri"/>
                <w:b w:val="0"/>
                <w:bCs w:val="0"/>
                <w:color w:val="000000"/>
                <w:lang w:eastAsia="hr-HR"/>
              </w:rPr>
              <w:t>55.</w:t>
            </w:r>
          </w:p>
        </w:tc>
        <w:tc>
          <w:tcPr>
            <w:tcW w:w="2610" w:type="dxa"/>
            <w:hideMark/>
          </w:tcPr>
          <w:p w14:paraId="0E299787" w14:textId="77777777" w:rsidR="00316E44" w:rsidRPr="00431FF1" w:rsidRDefault="00316E44" w:rsidP="00385800">
            <w:pPr>
              <w:spacing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431FF1">
              <w:rPr>
                <w:rFonts w:cs="Calibri"/>
                <w:color w:val="000000"/>
                <w:lang w:eastAsia="hr-HR"/>
              </w:rPr>
              <w:t>OPG Vukomanović Borislav</w:t>
            </w:r>
          </w:p>
        </w:tc>
        <w:tc>
          <w:tcPr>
            <w:tcW w:w="4394" w:type="dxa"/>
            <w:hideMark/>
          </w:tcPr>
          <w:p w14:paraId="6CA6D1D5" w14:textId="77777777" w:rsidR="00316E44" w:rsidRPr="00431FF1" w:rsidRDefault="00316E44" w:rsidP="00385800">
            <w:pPr>
              <w:spacing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431FF1">
              <w:rPr>
                <w:rFonts w:cs="Calibri"/>
                <w:color w:val="000000"/>
                <w:lang w:eastAsia="hr-HR"/>
              </w:rPr>
              <w:t>Modernizacija OPG-a Vukomanović</w:t>
            </w:r>
            <w:r w:rsidRPr="00431FF1">
              <w:rPr>
                <w:rFonts w:cs="Calibri"/>
                <w:color w:val="000000"/>
                <w:lang w:eastAsia="hr-HR"/>
              </w:rPr>
              <w:br/>
              <w:t xml:space="preserve"> Borislav</w:t>
            </w:r>
          </w:p>
        </w:tc>
        <w:tc>
          <w:tcPr>
            <w:tcW w:w="2079" w:type="dxa"/>
            <w:noWrap/>
            <w:hideMark/>
          </w:tcPr>
          <w:p w14:paraId="56CCD6A2" w14:textId="77777777" w:rsidR="00316E44" w:rsidRPr="00431FF1" w:rsidRDefault="00316E44" w:rsidP="00385800">
            <w:pPr>
              <w:spacing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431FF1">
              <w:rPr>
                <w:rFonts w:cs="Calibri"/>
                <w:color w:val="000000"/>
                <w:lang w:eastAsia="hr-HR"/>
              </w:rPr>
              <w:t>10.099,96 €</w:t>
            </w:r>
          </w:p>
        </w:tc>
      </w:tr>
      <w:tr w:rsidR="00316E44" w:rsidRPr="00431FF1" w14:paraId="1F80FDB0" w14:textId="77777777" w:rsidTr="00385800">
        <w:tblPrEx>
          <w:jc w:val="left"/>
        </w:tblPrEx>
        <w:trPr>
          <w:trHeight w:val="340"/>
        </w:trPr>
        <w:tc>
          <w:tcPr>
            <w:cnfStyle w:val="001000000000" w:firstRow="0" w:lastRow="0" w:firstColumn="1" w:lastColumn="0" w:oddVBand="0" w:evenVBand="0" w:oddHBand="0" w:evenHBand="0" w:firstRowFirstColumn="0" w:firstRowLastColumn="0" w:lastRowFirstColumn="0" w:lastRowLastColumn="0"/>
            <w:tcW w:w="646" w:type="dxa"/>
          </w:tcPr>
          <w:p w14:paraId="0597B994" w14:textId="77777777" w:rsidR="00316E44" w:rsidRPr="00431FF1" w:rsidRDefault="00316E44" w:rsidP="00385800">
            <w:pPr>
              <w:spacing w:line="240" w:lineRule="auto"/>
              <w:jc w:val="center"/>
              <w:rPr>
                <w:rFonts w:cs="Calibri"/>
                <w:b w:val="0"/>
                <w:bCs w:val="0"/>
                <w:color w:val="000000"/>
                <w:lang w:eastAsia="hr-HR"/>
              </w:rPr>
            </w:pPr>
            <w:r>
              <w:rPr>
                <w:rFonts w:cs="Calibri"/>
                <w:b w:val="0"/>
                <w:bCs w:val="0"/>
                <w:color w:val="000000"/>
                <w:lang w:eastAsia="hr-HR"/>
              </w:rPr>
              <w:t>56.</w:t>
            </w:r>
          </w:p>
        </w:tc>
        <w:tc>
          <w:tcPr>
            <w:tcW w:w="2610" w:type="dxa"/>
            <w:hideMark/>
          </w:tcPr>
          <w:p w14:paraId="28B72321" w14:textId="77777777" w:rsidR="00316E44" w:rsidRPr="00431FF1" w:rsidRDefault="00316E44" w:rsidP="00385800">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431FF1">
              <w:rPr>
                <w:rFonts w:cs="Calibri"/>
                <w:color w:val="000000"/>
                <w:lang w:eastAsia="hr-HR"/>
              </w:rPr>
              <w:t>OPG Trbović Siniša</w:t>
            </w:r>
          </w:p>
        </w:tc>
        <w:tc>
          <w:tcPr>
            <w:tcW w:w="4394" w:type="dxa"/>
            <w:hideMark/>
          </w:tcPr>
          <w:p w14:paraId="14CB83F4" w14:textId="77777777" w:rsidR="00316E44" w:rsidRPr="00431FF1" w:rsidRDefault="00316E44" w:rsidP="00385800">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431FF1">
              <w:rPr>
                <w:rFonts w:cs="Calibri"/>
                <w:color w:val="000000"/>
                <w:lang w:eastAsia="hr-HR"/>
              </w:rPr>
              <w:t xml:space="preserve">Povećanje proizvodnog kapaciteta i </w:t>
            </w:r>
            <w:r w:rsidRPr="00431FF1">
              <w:rPr>
                <w:rFonts w:cs="Calibri"/>
                <w:color w:val="000000"/>
                <w:lang w:eastAsia="hr-HR"/>
              </w:rPr>
              <w:br/>
              <w:t>unaprjeđenje OPG-a Trbović Siniša</w:t>
            </w:r>
          </w:p>
        </w:tc>
        <w:tc>
          <w:tcPr>
            <w:tcW w:w="2079" w:type="dxa"/>
            <w:noWrap/>
            <w:hideMark/>
          </w:tcPr>
          <w:p w14:paraId="5E91EEBF" w14:textId="77777777" w:rsidR="00316E44" w:rsidRPr="00431FF1" w:rsidRDefault="00316E44" w:rsidP="00385800">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431FF1">
              <w:rPr>
                <w:rFonts w:cs="Calibri"/>
                <w:color w:val="000000"/>
                <w:lang w:eastAsia="hr-HR"/>
              </w:rPr>
              <w:t>10.950,00 €</w:t>
            </w:r>
          </w:p>
        </w:tc>
      </w:tr>
      <w:tr w:rsidR="00316E44" w:rsidRPr="00431FF1" w14:paraId="1FEC76A5" w14:textId="77777777" w:rsidTr="00385800">
        <w:tblPrEx>
          <w:jc w:val="left"/>
        </w:tblPrEx>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646" w:type="dxa"/>
          </w:tcPr>
          <w:p w14:paraId="32911CC9" w14:textId="77777777" w:rsidR="00316E44" w:rsidRPr="00431FF1" w:rsidRDefault="00316E44" w:rsidP="00385800">
            <w:pPr>
              <w:spacing w:line="240" w:lineRule="auto"/>
              <w:jc w:val="center"/>
              <w:rPr>
                <w:rFonts w:cs="Calibri"/>
                <w:b w:val="0"/>
                <w:bCs w:val="0"/>
                <w:color w:val="000000"/>
                <w:lang w:eastAsia="hr-HR"/>
              </w:rPr>
            </w:pPr>
            <w:r>
              <w:rPr>
                <w:rFonts w:cs="Calibri"/>
                <w:b w:val="0"/>
                <w:bCs w:val="0"/>
                <w:color w:val="000000"/>
                <w:lang w:eastAsia="hr-HR"/>
              </w:rPr>
              <w:t>57.</w:t>
            </w:r>
          </w:p>
        </w:tc>
        <w:tc>
          <w:tcPr>
            <w:tcW w:w="2610" w:type="dxa"/>
            <w:hideMark/>
          </w:tcPr>
          <w:p w14:paraId="040A0851" w14:textId="77777777" w:rsidR="00316E44" w:rsidRPr="00431FF1" w:rsidRDefault="00316E44" w:rsidP="00385800">
            <w:pPr>
              <w:spacing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431FF1">
              <w:rPr>
                <w:rFonts w:cs="Calibri"/>
                <w:color w:val="000000"/>
                <w:lang w:eastAsia="hr-HR"/>
              </w:rPr>
              <w:t>OPG Toni, Brezović Toni</w:t>
            </w:r>
          </w:p>
        </w:tc>
        <w:tc>
          <w:tcPr>
            <w:tcW w:w="4394" w:type="dxa"/>
            <w:hideMark/>
          </w:tcPr>
          <w:p w14:paraId="0FEDAEDF" w14:textId="77777777" w:rsidR="00316E44" w:rsidRPr="00431FF1" w:rsidRDefault="00316E44" w:rsidP="00385800">
            <w:pPr>
              <w:spacing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431FF1">
              <w:rPr>
                <w:rFonts w:cs="Calibri"/>
                <w:color w:val="000000"/>
                <w:lang w:eastAsia="hr-HR"/>
              </w:rPr>
              <w:t>Modernizacija na OPG-u Toni, Toni Brezović</w:t>
            </w:r>
          </w:p>
        </w:tc>
        <w:tc>
          <w:tcPr>
            <w:tcW w:w="2079" w:type="dxa"/>
            <w:noWrap/>
            <w:hideMark/>
          </w:tcPr>
          <w:p w14:paraId="2C5A5144" w14:textId="77777777" w:rsidR="00316E44" w:rsidRPr="00431FF1" w:rsidRDefault="00316E44" w:rsidP="00385800">
            <w:pPr>
              <w:spacing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431FF1">
              <w:rPr>
                <w:rFonts w:cs="Calibri"/>
                <w:color w:val="000000"/>
                <w:lang w:eastAsia="hr-HR"/>
              </w:rPr>
              <w:t>11.000,00 €</w:t>
            </w:r>
          </w:p>
        </w:tc>
      </w:tr>
      <w:tr w:rsidR="00316E44" w:rsidRPr="00431FF1" w14:paraId="39BF91D0" w14:textId="77777777" w:rsidTr="00385800">
        <w:tblPrEx>
          <w:jc w:val="left"/>
        </w:tblPrEx>
        <w:trPr>
          <w:trHeight w:val="340"/>
        </w:trPr>
        <w:tc>
          <w:tcPr>
            <w:cnfStyle w:val="001000000000" w:firstRow="0" w:lastRow="0" w:firstColumn="1" w:lastColumn="0" w:oddVBand="0" w:evenVBand="0" w:oddHBand="0" w:evenHBand="0" w:firstRowFirstColumn="0" w:firstRowLastColumn="0" w:lastRowFirstColumn="0" w:lastRowLastColumn="0"/>
            <w:tcW w:w="646" w:type="dxa"/>
          </w:tcPr>
          <w:p w14:paraId="4D9062B8" w14:textId="77777777" w:rsidR="00316E44" w:rsidRPr="00431FF1" w:rsidRDefault="00316E44" w:rsidP="00385800">
            <w:pPr>
              <w:spacing w:line="240" w:lineRule="auto"/>
              <w:jc w:val="center"/>
              <w:rPr>
                <w:rFonts w:cs="Calibri"/>
                <w:b w:val="0"/>
                <w:bCs w:val="0"/>
                <w:color w:val="000000"/>
                <w:lang w:eastAsia="hr-HR"/>
              </w:rPr>
            </w:pPr>
            <w:r>
              <w:rPr>
                <w:rFonts w:cs="Calibri"/>
                <w:b w:val="0"/>
                <w:bCs w:val="0"/>
                <w:color w:val="000000"/>
                <w:lang w:eastAsia="hr-HR"/>
              </w:rPr>
              <w:t>58.</w:t>
            </w:r>
          </w:p>
        </w:tc>
        <w:tc>
          <w:tcPr>
            <w:tcW w:w="2610" w:type="dxa"/>
            <w:hideMark/>
          </w:tcPr>
          <w:p w14:paraId="37281153" w14:textId="77777777" w:rsidR="00316E44" w:rsidRPr="00431FF1" w:rsidRDefault="00316E44" w:rsidP="00385800">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431FF1">
              <w:rPr>
                <w:rFonts w:cs="Calibri"/>
                <w:color w:val="000000"/>
                <w:lang w:eastAsia="hr-HR"/>
              </w:rPr>
              <w:t>OPG Stupar</w:t>
            </w:r>
          </w:p>
        </w:tc>
        <w:tc>
          <w:tcPr>
            <w:tcW w:w="4394" w:type="dxa"/>
            <w:hideMark/>
          </w:tcPr>
          <w:p w14:paraId="172D66E2" w14:textId="77777777" w:rsidR="00316E44" w:rsidRPr="00431FF1" w:rsidRDefault="00316E44" w:rsidP="00385800">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431FF1">
              <w:rPr>
                <w:rFonts w:cs="Calibri"/>
                <w:color w:val="000000"/>
                <w:lang w:eastAsia="hr-HR"/>
              </w:rPr>
              <w:t>Modernizacija na OPG-u Stupar</w:t>
            </w:r>
          </w:p>
        </w:tc>
        <w:tc>
          <w:tcPr>
            <w:tcW w:w="2079" w:type="dxa"/>
            <w:noWrap/>
            <w:hideMark/>
          </w:tcPr>
          <w:p w14:paraId="43D0BBC0" w14:textId="77777777" w:rsidR="00316E44" w:rsidRPr="00431FF1" w:rsidRDefault="00316E44" w:rsidP="00385800">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431FF1">
              <w:rPr>
                <w:rFonts w:cs="Calibri"/>
                <w:color w:val="000000"/>
                <w:lang w:eastAsia="hr-HR"/>
              </w:rPr>
              <w:t>10.387,50 €</w:t>
            </w:r>
          </w:p>
        </w:tc>
      </w:tr>
      <w:tr w:rsidR="00316E44" w:rsidRPr="00431FF1" w14:paraId="6B3BF7A5" w14:textId="77777777" w:rsidTr="00385800">
        <w:tblPrEx>
          <w:jc w:val="left"/>
        </w:tblPrEx>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646" w:type="dxa"/>
          </w:tcPr>
          <w:p w14:paraId="0549A2F8" w14:textId="77777777" w:rsidR="00316E44" w:rsidRPr="00431FF1" w:rsidRDefault="00316E44" w:rsidP="00385800">
            <w:pPr>
              <w:spacing w:line="240" w:lineRule="auto"/>
              <w:jc w:val="center"/>
              <w:rPr>
                <w:rFonts w:cs="Calibri"/>
                <w:b w:val="0"/>
                <w:bCs w:val="0"/>
                <w:color w:val="000000"/>
                <w:lang w:eastAsia="hr-HR"/>
              </w:rPr>
            </w:pPr>
            <w:r>
              <w:rPr>
                <w:rFonts w:cs="Calibri"/>
                <w:b w:val="0"/>
                <w:bCs w:val="0"/>
                <w:color w:val="000000"/>
                <w:lang w:eastAsia="hr-HR"/>
              </w:rPr>
              <w:t>59.</w:t>
            </w:r>
          </w:p>
        </w:tc>
        <w:tc>
          <w:tcPr>
            <w:tcW w:w="2610" w:type="dxa"/>
            <w:hideMark/>
          </w:tcPr>
          <w:p w14:paraId="74FDC5BA" w14:textId="77777777" w:rsidR="00316E44" w:rsidRPr="00431FF1" w:rsidRDefault="00316E44" w:rsidP="00385800">
            <w:pPr>
              <w:spacing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431FF1">
              <w:rPr>
                <w:rFonts w:cs="Calibri"/>
                <w:color w:val="000000"/>
                <w:lang w:eastAsia="hr-HR"/>
              </w:rPr>
              <w:t>OPG Radoš Zvonimir</w:t>
            </w:r>
          </w:p>
        </w:tc>
        <w:tc>
          <w:tcPr>
            <w:tcW w:w="4394" w:type="dxa"/>
            <w:hideMark/>
          </w:tcPr>
          <w:p w14:paraId="46977545" w14:textId="77777777" w:rsidR="00316E44" w:rsidRPr="00431FF1" w:rsidRDefault="00316E44" w:rsidP="00385800">
            <w:pPr>
              <w:spacing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431FF1">
              <w:rPr>
                <w:rFonts w:cs="Calibri"/>
                <w:color w:val="000000"/>
                <w:lang w:eastAsia="hr-HR"/>
              </w:rPr>
              <w:t>Ulaganje u mehanizaciju i povećanje proizvodnog kapaciteta na OPG-u Radoš Zvonimir</w:t>
            </w:r>
          </w:p>
        </w:tc>
        <w:tc>
          <w:tcPr>
            <w:tcW w:w="2079" w:type="dxa"/>
            <w:noWrap/>
            <w:hideMark/>
          </w:tcPr>
          <w:p w14:paraId="3B7AA5EB" w14:textId="77777777" w:rsidR="00316E44" w:rsidRPr="00431FF1" w:rsidRDefault="00316E44" w:rsidP="00385800">
            <w:pPr>
              <w:spacing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431FF1">
              <w:rPr>
                <w:rFonts w:cs="Calibri"/>
                <w:color w:val="000000"/>
                <w:lang w:eastAsia="hr-HR"/>
              </w:rPr>
              <w:t>9.302,00 €</w:t>
            </w:r>
          </w:p>
        </w:tc>
      </w:tr>
      <w:tr w:rsidR="00316E44" w:rsidRPr="00431FF1" w14:paraId="7D7D8947" w14:textId="77777777" w:rsidTr="00385800">
        <w:tblPrEx>
          <w:jc w:val="left"/>
        </w:tblPrEx>
        <w:trPr>
          <w:trHeight w:val="340"/>
        </w:trPr>
        <w:tc>
          <w:tcPr>
            <w:cnfStyle w:val="001000000000" w:firstRow="0" w:lastRow="0" w:firstColumn="1" w:lastColumn="0" w:oddVBand="0" w:evenVBand="0" w:oddHBand="0" w:evenHBand="0" w:firstRowFirstColumn="0" w:firstRowLastColumn="0" w:lastRowFirstColumn="0" w:lastRowLastColumn="0"/>
            <w:tcW w:w="646" w:type="dxa"/>
          </w:tcPr>
          <w:p w14:paraId="76985585" w14:textId="77777777" w:rsidR="00316E44" w:rsidRPr="00431FF1" w:rsidRDefault="00316E44" w:rsidP="00385800">
            <w:pPr>
              <w:spacing w:line="240" w:lineRule="auto"/>
              <w:jc w:val="center"/>
              <w:rPr>
                <w:rFonts w:cs="Calibri"/>
                <w:b w:val="0"/>
                <w:bCs w:val="0"/>
                <w:color w:val="000000"/>
                <w:lang w:eastAsia="hr-HR"/>
              </w:rPr>
            </w:pPr>
            <w:r>
              <w:rPr>
                <w:rFonts w:cs="Calibri"/>
                <w:b w:val="0"/>
                <w:bCs w:val="0"/>
                <w:color w:val="000000"/>
                <w:lang w:eastAsia="hr-HR"/>
              </w:rPr>
              <w:t>60.</w:t>
            </w:r>
          </w:p>
        </w:tc>
        <w:tc>
          <w:tcPr>
            <w:tcW w:w="2610" w:type="dxa"/>
            <w:hideMark/>
          </w:tcPr>
          <w:p w14:paraId="4D15D4C3" w14:textId="77777777" w:rsidR="00316E44" w:rsidRPr="00431FF1" w:rsidRDefault="00316E44" w:rsidP="00385800">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431FF1">
              <w:rPr>
                <w:rFonts w:cs="Calibri"/>
                <w:color w:val="000000"/>
                <w:lang w:eastAsia="hr-HR"/>
              </w:rPr>
              <w:t>Pinokio d.o.o.</w:t>
            </w:r>
          </w:p>
        </w:tc>
        <w:tc>
          <w:tcPr>
            <w:tcW w:w="4394" w:type="dxa"/>
            <w:hideMark/>
          </w:tcPr>
          <w:p w14:paraId="59902A02" w14:textId="77777777" w:rsidR="00316E44" w:rsidRPr="00431FF1" w:rsidRDefault="00316E44" w:rsidP="00385800">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431FF1">
              <w:rPr>
                <w:rFonts w:cs="Calibri"/>
                <w:color w:val="000000"/>
                <w:lang w:eastAsia="hr-HR"/>
              </w:rPr>
              <w:t>Obrtna sredstva za poslovanje</w:t>
            </w:r>
          </w:p>
        </w:tc>
        <w:tc>
          <w:tcPr>
            <w:tcW w:w="2079" w:type="dxa"/>
            <w:noWrap/>
            <w:hideMark/>
          </w:tcPr>
          <w:p w14:paraId="0AA88185" w14:textId="77777777" w:rsidR="00316E44" w:rsidRPr="00431FF1" w:rsidRDefault="00316E44" w:rsidP="00385800">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431FF1">
              <w:rPr>
                <w:rFonts w:cs="Calibri"/>
                <w:color w:val="000000"/>
                <w:lang w:eastAsia="hr-HR"/>
              </w:rPr>
              <w:t>50.000,00 €</w:t>
            </w:r>
          </w:p>
        </w:tc>
      </w:tr>
      <w:tr w:rsidR="00316E44" w:rsidRPr="00431FF1" w14:paraId="0B26A240" w14:textId="77777777" w:rsidTr="00385800">
        <w:tblPrEx>
          <w:jc w:val="left"/>
        </w:tblPrEx>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646" w:type="dxa"/>
          </w:tcPr>
          <w:p w14:paraId="54087150" w14:textId="77777777" w:rsidR="00316E44" w:rsidRDefault="00316E44" w:rsidP="00385800">
            <w:pPr>
              <w:spacing w:line="240" w:lineRule="auto"/>
              <w:jc w:val="center"/>
              <w:rPr>
                <w:rFonts w:cs="Calibri"/>
                <w:b w:val="0"/>
                <w:bCs w:val="0"/>
                <w:color w:val="000000"/>
                <w:lang w:eastAsia="hr-HR"/>
              </w:rPr>
            </w:pPr>
            <w:r>
              <w:rPr>
                <w:rFonts w:cs="Calibri"/>
                <w:b w:val="0"/>
                <w:bCs w:val="0"/>
                <w:color w:val="000000"/>
                <w:lang w:eastAsia="hr-HR"/>
              </w:rPr>
              <w:t>61.</w:t>
            </w:r>
          </w:p>
        </w:tc>
        <w:tc>
          <w:tcPr>
            <w:tcW w:w="2610" w:type="dxa"/>
            <w:vAlign w:val="center"/>
          </w:tcPr>
          <w:p w14:paraId="62EFE21A" w14:textId="77777777" w:rsidR="00316E44" w:rsidRPr="00431FF1" w:rsidRDefault="00316E44" w:rsidP="00385800">
            <w:pPr>
              <w:spacing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BF3AE6">
              <w:rPr>
                <w:rFonts w:cs="Calibri"/>
                <w:color w:val="000000"/>
                <w:lang w:eastAsia="hr-HR"/>
              </w:rPr>
              <w:t>Tomica Grubić, Wood house Marilla</w:t>
            </w:r>
          </w:p>
        </w:tc>
        <w:tc>
          <w:tcPr>
            <w:tcW w:w="4394" w:type="dxa"/>
            <w:vAlign w:val="center"/>
          </w:tcPr>
          <w:p w14:paraId="27C1E9B2" w14:textId="77777777" w:rsidR="00316E44" w:rsidRPr="00431FF1" w:rsidRDefault="00316E44" w:rsidP="00385800">
            <w:pPr>
              <w:spacing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BF3AE6">
              <w:rPr>
                <w:rFonts w:cs="Calibri"/>
                <w:color w:val="000000"/>
                <w:lang w:eastAsia="hr-HR"/>
              </w:rPr>
              <w:t>Unaprjeđenje kvalitete ponude kuće za odmor Wood house Marilla</w:t>
            </w:r>
          </w:p>
        </w:tc>
        <w:tc>
          <w:tcPr>
            <w:tcW w:w="2079" w:type="dxa"/>
            <w:noWrap/>
            <w:vAlign w:val="center"/>
          </w:tcPr>
          <w:p w14:paraId="552F1ADE" w14:textId="77777777" w:rsidR="00316E44" w:rsidRPr="00431FF1" w:rsidRDefault="00316E44" w:rsidP="00385800">
            <w:pPr>
              <w:spacing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BF3AE6">
              <w:rPr>
                <w:rFonts w:cs="Calibri"/>
                <w:color w:val="000000"/>
                <w:lang w:eastAsia="hr-HR"/>
              </w:rPr>
              <w:t>16.730,00 €</w:t>
            </w:r>
          </w:p>
        </w:tc>
      </w:tr>
      <w:tr w:rsidR="00316E44" w:rsidRPr="00431FF1" w14:paraId="7ACD758D" w14:textId="77777777" w:rsidTr="00385800">
        <w:tblPrEx>
          <w:jc w:val="left"/>
        </w:tblPrEx>
        <w:trPr>
          <w:trHeight w:val="340"/>
        </w:trPr>
        <w:tc>
          <w:tcPr>
            <w:cnfStyle w:val="001000000000" w:firstRow="0" w:lastRow="0" w:firstColumn="1" w:lastColumn="0" w:oddVBand="0" w:evenVBand="0" w:oddHBand="0" w:evenHBand="0" w:firstRowFirstColumn="0" w:firstRowLastColumn="0" w:lastRowFirstColumn="0" w:lastRowLastColumn="0"/>
            <w:tcW w:w="646" w:type="dxa"/>
          </w:tcPr>
          <w:p w14:paraId="642B1E6E" w14:textId="77777777" w:rsidR="00316E44" w:rsidRDefault="00316E44" w:rsidP="00385800">
            <w:pPr>
              <w:spacing w:line="240" w:lineRule="auto"/>
              <w:jc w:val="center"/>
              <w:rPr>
                <w:rFonts w:cs="Calibri"/>
                <w:b w:val="0"/>
                <w:bCs w:val="0"/>
                <w:color w:val="000000"/>
                <w:lang w:eastAsia="hr-HR"/>
              </w:rPr>
            </w:pPr>
            <w:r>
              <w:rPr>
                <w:rFonts w:cs="Calibri"/>
                <w:b w:val="0"/>
                <w:bCs w:val="0"/>
                <w:color w:val="000000"/>
                <w:lang w:eastAsia="hr-HR"/>
              </w:rPr>
              <w:t>62.</w:t>
            </w:r>
          </w:p>
        </w:tc>
        <w:tc>
          <w:tcPr>
            <w:tcW w:w="2610" w:type="dxa"/>
            <w:vAlign w:val="center"/>
          </w:tcPr>
          <w:p w14:paraId="653B501B" w14:textId="77777777" w:rsidR="00316E44" w:rsidRPr="00431FF1" w:rsidRDefault="00316E44" w:rsidP="00385800">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BF3AE6">
              <w:rPr>
                <w:rFonts w:cs="Calibri"/>
                <w:color w:val="000000"/>
                <w:lang w:eastAsia="hr-HR"/>
              </w:rPr>
              <w:t>Aleksandra Štengl-Jurić</w:t>
            </w:r>
          </w:p>
        </w:tc>
        <w:tc>
          <w:tcPr>
            <w:tcW w:w="4394" w:type="dxa"/>
            <w:vAlign w:val="center"/>
          </w:tcPr>
          <w:p w14:paraId="2F7CF619" w14:textId="77777777" w:rsidR="00316E44" w:rsidRPr="00431FF1" w:rsidRDefault="00316E44" w:rsidP="00385800">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BF3AE6">
              <w:rPr>
                <w:rFonts w:cs="Calibri"/>
                <w:color w:val="000000"/>
                <w:lang w:eastAsia="hr-HR"/>
              </w:rPr>
              <w:t>Hortikulturno uređenje i postavljanje opločnika  kod apartmana Joe</w:t>
            </w:r>
          </w:p>
        </w:tc>
        <w:tc>
          <w:tcPr>
            <w:tcW w:w="2079" w:type="dxa"/>
            <w:noWrap/>
            <w:vAlign w:val="center"/>
          </w:tcPr>
          <w:p w14:paraId="67F9F233" w14:textId="77777777" w:rsidR="00316E44" w:rsidRPr="00431FF1" w:rsidRDefault="00316E44" w:rsidP="00385800">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BF3AE6">
              <w:rPr>
                <w:rFonts w:cs="Calibri"/>
                <w:color w:val="000000"/>
                <w:lang w:eastAsia="hr-HR"/>
              </w:rPr>
              <w:t>15.925,</w:t>
            </w:r>
            <w:r>
              <w:rPr>
                <w:rFonts w:cs="Calibri"/>
                <w:color w:val="000000"/>
                <w:lang w:eastAsia="hr-HR"/>
              </w:rPr>
              <w:t>00 €</w:t>
            </w:r>
          </w:p>
        </w:tc>
      </w:tr>
      <w:tr w:rsidR="00316E44" w:rsidRPr="00D731C1" w14:paraId="7CE53A50" w14:textId="77777777" w:rsidTr="00385800">
        <w:tblPrEx>
          <w:jc w:val="left"/>
        </w:tblPrEx>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256" w:type="dxa"/>
            <w:gridSpan w:val="2"/>
          </w:tcPr>
          <w:p w14:paraId="3723990F" w14:textId="77777777" w:rsidR="00316E44" w:rsidRPr="00431FF1" w:rsidRDefault="00316E44" w:rsidP="00385800">
            <w:pPr>
              <w:spacing w:line="240" w:lineRule="auto"/>
              <w:jc w:val="center"/>
              <w:rPr>
                <w:rFonts w:cs="Calibri"/>
                <w:color w:val="000000"/>
                <w:lang w:eastAsia="hr-HR"/>
              </w:rPr>
            </w:pPr>
          </w:p>
        </w:tc>
        <w:tc>
          <w:tcPr>
            <w:tcW w:w="4394" w:type="dxa"/>
          </w:tcPr>
          <w:p w14:paraId="6BB3B195" w14:textId="77777777" w:rsidR="00316E44" w:rsidRPr="00431FF1" w:rsidRDefault="00316E44" w:rsidP="00385800">
            <w:pPr>
              <w:spacing w:line="240" w:lineRule="auto"/>
              <w:jc w:val="right"/>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997F3B">
              <w:rPr>
                <w:rFonts w:cs="Calibri"/>
                <w:b/>
                <w:bCs/>
                <w:color w:val="000000"/>
              </w:rPr>
              <w:t>Ukupno EUR</w:t>
            </w:r>
          </w:p>
        </w:tc>
        <w:tc>
          <w:tcPr>
            <w:tcW w:w="2079" w:type="dxa"/>
            <w:noWrap/>
          </w:tcPr>
          <w:p w14:paraId="67B098DD" w14:textId="77777777" w:rsidR="00316E44" w:rsidRPr="00D731C1" w:rsidRDefault="00316E44" w:rsidP="00385800">
            <w:pPr>
              <w:spacing w:line="240" w:lineRule="auto"/>
              <w:jc w:val="center"/>
              <w:cnfStyle w:val="000000100000" w:firstRow="0" w:lastRow="0" w:firstColumn="0" w:lastColumn="0" w:oddVBand="0" w:evenVBand="0" w:oddHBand="1" w:evenHBand="0" w:firstRowFirstColumn="0" w:firstRowLastColumn="0" w:lastRowFirstColumn="0" w:lastRowLastColumn="0"/>
              <w:rPr>
                <w:rFonts w:cs="Calibri"/>
                <w:b/>
                <w:bCs/>
                <w:color w:val="000000"/>
                <w:lang w:eastAsia="hr-HR"/>
              </w:rPr>
            </w:pPr>
            <w:r w:rsidRPr="00D731C1">
              <w:rPr>
                <w:rFonts w:cs="Calibri"/>
                <w:b/>
                <w:bCs/>
                <w:color w:val="000000"/>
                <w:lang w:eastAsia="hr-HR"/>
              </w:rPr>
              <w:t>3.0</w:t>
            </w:r>
            <w:r>
              <w:rPr>
                <w:rFonts w:cs="Calibri"/>
                <w:b/>
                <w:bCs/>
                <w:color w:val="000000"/>
                <w:lang w:eastAsia="hr-HR"/>
              </w:rPr>
              <w:t>80</w:t>
            </w:r>
            <w:r w:rsidRPr="00D731C1">
              <w:rPr>
                <w:rFonts w:cs="Calibri"/>
                <w:b/>
                <w:bCs/>
                <w:color w:val="000000"/>
                <w:lang w:eastAsia="hr-HR"/>
              </w:rPr>
              <w:t>.</w:t>
            </w:r>
            <w:r>
              <w:rPr>
                <w:rFonts w:cs="Calibri"/>
                <w:b/>
                <w:bCs/>
                <w:color w:val="000000"/>
                <w:lang w:eastAsia="hr-HR"/>
              </w:rPr>
              <w:t>065</w:t>
            </w:r>
            <w:r w:rsidRPr="00D731C1">
              <w:rPr>
                <w:rFonts w:cs="Calibri"/>
                <w:b/>
                <w:bCs/>
                <w:color w:val="000000"/>
                <w:lang w:eastAsia="hr-HR"/>
              </w:rPr>
              <w:t>,87 €</w:t>
            </w:r>
          </w:p>
        </w:tc>
      </w:tr>
    </w:tbl>
    <w:p w14:paraId="00FAFBB6" w14:textId="77777777" w:rsidR="00316E44" w:rsidRDefault="00316E44" w:rsidP="00316E44"/>
    <w:p w14:paraId="37973748" w14:textId="77777777" w:rsidR="00316E44" w:rsidRPr="005B0234" w:rsidRDefault="00316E44" w:rsidP="00316E44">
      <w:pPr>
        <w:pStyle w:val="Opisslike"/>
        <w:keepNext/>
        <w:jc w:val="center"/>
        <w:rPr>
          <w:rStyle w:val="Naslov3Char"/>
          <w:b/>
          <w:bCs w:val="0"/>
          <w:color w:val="auto"/>
          <w:szCs w:val="24"/>
        </w:rPr>
      </w:pPr>
      <w:bookmarkStart w:id="25" w:name="_Toc200621333"/>
      <w:r w:rsidRPr="005B0234">
        <w:rPr>
          <w:color w:val="auto"/>
          <w:sz w:val="24"/>
          <w:szCs w:val="24"/>
        </w:rPr>
        <w:t xml:space="preserve">Tablica </w:t>
      </w:r>
      <w:r>
        <w:rPr>
          <w:color w:val="auto"/>
          <w:sz w:val="24"/>
          <w:szCs w:val="24"/>
        </w:rPr>
        <w:t>3</w:t>
      </w:r>
      <w:r w:rsidRPr="005B0234">
        <w:rPr>
          <w:color w:val="auto"/>
          <w:sz w:val="24"/>
          <w:szCs w:val="24"/>
        </w:rPr>
        <w:t>:</w:t>
      </w:r>
      <w:r w:rsidRPr="005B0234">
        <w:rPr>
          <w:b w:val="0"/>
          <w:bCs/>
          <w:color w:val="auto"/>
          <w:sz w:val="24"/>
          <w:szCs w:val="24"/>
        </w:rPr>
        <w:t xml:space="preserve"> </w:t>
      </w:r>
      <w:r>
        <w:rPr>
          <w:color w:val="auto"/>
          <w:sz w:val="24"/>
          <w:szCs w:val="24"/>
        </w:rPr>
        <w:t>P</w:t>
      </w:r>
      <w:r w:rsidRPr="005B0234">
        <w:rPr>
          <w:rStyle w:val="Naslov3Char"/>
          <w:color w:val="auto"/>
          <w:szCs w:val="24"/>
        </w:rPr>
        <w:t>rijav</w:t>
      </w:r>
      <w:r>
        <w:rPr>
          <w:rStyle w:val="Naslov3Char"/>
          <w:color w:val="auto"/>
          <w:szCs w:val="24"/>
        </w:rPr>
        <w:t xml:space="preserve">e potpora poljoprivredi i ruralnom razvoju </w:t>
      </w:r>
      <w:r w:rsidRPr="005B0234">
        <w:rPr>
          <w:rStyle w:val="Naslov3Char"/>
          <w:color w:val="auto"/>
          <w:szCs w:val="24"/>
        </w:rPr>
        <w:t>u 202</w:t>
      </w:r>
      <w:r>
        <w:rPr>
          <w:rStyle w:val="Naslov3Char"/>
          <w:color w:val="auto"/>
          <w:szCs w:val="24"/>
        </w:rPr>
        <w:t>5</w:t>
      </w:r>
      <w:r w:rsidRPr="005B0234">
        <w:rPr>
          <w:rStyle w:val="Naslov3Char"/>
          <w:color w:val="auto"/>
          <w:szCs w:val="24"/>
        </w:rPr>
        <w:t>. godini</w:t>
      </w:r>
      <w:bookmarkEnd w:id="25"/>
    </w:p>
    <w:tbl>
      <w:tblPr>
        <w:tblStyle w:val="Tablicareetke4-isticanje5"/>
        <w:tblW w:w="9320" w:type="dxa"/>
        <w:jc w:val="center"/>
        <w:tblLook w:val="04A0" w:firstRow="1" w:lastRow="0" w:firstColumn="1" w:lastColumn="0" w:noHBand="0" w:noVBand="1"/>
      </w:tblPr>
      <w:tblGrid>
        <w:gridCol w:w="685"/>
        <w:gridCol w:w="4736"/>
        <w:gridCol w:w="1991"/>
        <w:gridCol w:w="1947"/>
      </w:tblGrid>
      <w:tr w:rsidR="00316E44" w:rsidRPr="00997F3B" w14:paraId="6C535268" w14:textId="77777777" w:rsidTr="00385800">
        <w:trPr>
          <w:cnfStyle w:val="100000000000" w:firstRow="1" w:lastRow="0" w:firstColumn="0" w:lastColumn="0" w:oddVBand="0" w:evenVBand="0" w:oddHBand="0"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646" w:type="dxa"/>
            <w:noWrap/>
            <w:hideMark/>
          </w:tcPr>
          <w:p w14:paraId="3F30878B" w14:textId="77777777" w:rsidR="00316E44" w:rsidRPr="00997F3B" w:rsidRDefault="00316E44" w:rsidP="00385800">
            <w:pPr>
              <w:spacing w:line="276" w:lineRule="auto"/>
              <w:rPr>
                <w:noProof/>
              </w:rPr>
            </w:pPr>
            <w:r w:rsidRPr="00997F3B">
              <w:rPr>
                <w:noProof/>
              </w:rPr>
              <w:t>R.BR</w:t>
            </w:r>
          </w:p>
        </w:tc>
        <w:tc>
          <w:tcPr>
            <w:tcW w:w="4736" w:type="dxa"/>
            <w:noWrap/>
            <w:hideMark/>
          </w:tcPr>
          <w:p w14:paraId="43CCC240" w14:textId="77777777" w:rsidR="00316E44" w:rsidRPr="00997F3B" w:rsidRDefault="00316E44" w:rsidP="00385800">
            <w:pPr>
              <w:spacing w:line="276" w:lineRule="auto"/>
              <w:jc w:val="center"/>
              <w:cnfStyle w:val="100000000000" w:firstRow="1" w:lastRow="0" w:firstColumn="0" w:lastColumn="0" w:oddVBand="0" w:evenVBand="0" w:oddHBand="0" w:evenHBand="0" w:firstRowFirstColumn="0" w:firstRowLastColumn="0" w:lastRowFirstColumn="0" w:lastRowLastColumn="0"/>
              <w:rPr>
                <w:noProof/>
              </w:rPr>
            </w:pPr>
            <w:r>
              <w:rPr>
                <w:noProof/>
              </w:rPr>
              <w:t>MJERA/INTERVENCIJA</w:t>
            </w:r>
          </w:p>
        </w:tc>
        <w:tc>
          <w:tcPr>
            <w:tcW w:w="1991" w:type="dxa"/>
            <w:noWrap/>
            <w:hideMark/>
          </w:tcPr>
          <w:p w14:paraId="2144FA87" w14:textId="77777777" w:rsidR="00316E44" w:rsidRPr="00997F3B" w:rsidRDefault="00316E44" w:rsidP="00385800">
            <w:pPr>
              <w:spacing w:line="276" w:lineRule="auto"/>
              <w:jc w:val="center"/>
              <w:cnfStyle w:val="100000000000" w:firstRow="1" w:lastRow="0" w:firstColumn="0" w:lastColumn="0" w:oddVBand="0" w:evenVBand="0" w:oddHBand="0" w:evenHBand="0" w:firstRowFirstColumn="0" w:firstRowLastColumn="0" w:lastRowFirstColumn="0" w:lastRowLastColumn="0"/>
              <w:rPr>
                <w:noProof/>
              </w:rPr>
            </w:pPr>
            <w:r>
              <w:rPr>
                <w:noProof/>
              </w:rPr>
              <w:t xml:space="preserve">UKUPAN BROJ PRIJVA </w:t>
            </w:r>
          </w:p>
        </w:tc>
        <w:tc>
          <w:tcPr>
            <w:tcW w:w="1947" w:type="dxa"/>
            <w:hideMark/>
          </w:tcPr>
          <w:p w14:paraId="6E4BC862" w14:textId="77777777" w:rsidR="00316E44" w:rsidRPr="00997F3B" w:rsidRDefault="00316E44" w:rsidP="00385800">
            <w:pPr>
              <w:spacing w:line="276" w:lineRule="auto"/>
              <w:jc w:val="center"/>
              <w:cnfStyle w:val="100000000000" w:firstRow="1" w:lastRow="0" w:firstColumn="0" w:lastColumn="0" w:oddVBand="0" w:evenVBand="0" w:oddHBand="0" w:evenHBand="0" w:firstRowFirstColumn="0" w:firstRowLastColumn="0" w:lastRowFirstColumn="0" w:lastRowLastColumn="0"/>
              <w:rPr>
                <w:noProof/>
              </w:rPr>
            </w:pPr>
            <w:r w:rsidRPr="00997F3B">
              <w:rPr>
                <w:noProof/>
              </w:rPr>
              <w:t>UKUPNA VRIJEDNOST</w:t>
            </w:r>
          </w:p>
        </w:tc>
      </w:tr>
      <w:tr w:rsidR="00316E44" w:rsidRPr="00997F3B" w14:paraId="04339CC5" w14:textId="77777777" w:rsidTr="00385800">
        <w:trPr>
          <w:cnfStyle w:val="000000100000" w:firstRow="0" w:lastRow="0" w:firstColumn="0" w:lastColumn="0" w:oddVBand="0" w:evenVBand="0" w:oddHBand="1"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646" w:type="dxa"/>
            <w:hideMark/>
          </w:tcPr>
          <w:p w14:paraId="538D54E5" w14:textId="77777777" w:rsidR="00316E44" w:rsidRPr="00997F3B" w:rsidRDefault="00316E44" w:rsidP="00385800">
            <w:pPr>
              <w:spacing w:line="276" w:lineRule="auto"/>
              <w:jc w:val="center"/>
              <w:rPr>
                <w:rFonts w:cs="Calibri"/>
                <w:b w:val="0"/>
                <w:bCs w:val="0"/>
                <w:color w:val="000000"/>
                <w:lang w:eastAsia="hr-HR"/>
              </w:rPr>
            </w:pPr>
            <w:r w:rsidRPr="00997F3B">
              <w:rPr>
                <w:rFonts w:cs="Calibri"/>
                <w:b w:val="0"/>
                <w:bCs w:val="0"/>
                <w:color w:val="000000"/>
                <w:lang w:eastAsia="hr-HR"/>
              </w:rPr>
              <w:t>1.</w:t>
            </w:r>
          </w:p>
        </w:tc>
        <w:tc>
          <w:tcPr>
            <w:tcW w:w="4736" w:type="dxa"/>
          </w:tcPr>
          <w:p w14:paraId="6FFEAB6E" w14:textId="77777777" w:rsidR="00316E44" w:rsidRPr="00997F3B" w:rsidRDefault="00316E44" w:rsidP="00385800">
            <w:pPr>
              <w:spacing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D74007">
              <w:rPr>
                <w:rFonts w:cs="Calibri"/>
                <w:color w:val="000000"/>
                <w:lang w:eastAsia="hr-HR"/>
              </w:rPr>
              <w:t>Intervencija 76.01. “Osiguranje poljoprivredne proizvodnje”</w:t>
            </w:r>
          </w:p>
        </w:tc>
        <w:tc>
          <w:tcPr>
            <w:tcW w:w="1991" w:type="dxa"/>
          </w:tcPr>
          <w:p w14:paraId="18039DCA" w14:textId="77777777" w:rsidR="00316E44" w:rsidRPr="00997F3B" w:rsidRDefault="00316E44" w:rsidP="00385800">
            <w:pPr>
              <w:spacing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D74007">
              <w:rPr>
                <w:rFonts w:cs="Calibri"/>
                <w:color w:val="000000"/>
                <w:lang w:eastAsia="hr-HR"/>
              </w:rPr>
              <w:t>273</w:t>
            </w:r>
          </w:p>
        </w:tc>
        <w:tc>
          <w:tcPr>
            <w:tcW w:w="1947" w:type="dxa"/>
          </w:tcPr>
          <w:p w14:paraId="5DC9078D" w14:textId="77777777" w:rsidR="00316E44" w:rsidRPr="00997F3B" w:rsidRDefault="00316E44" w:rsidP="00385800">
            <w:pPr>
              <w:spacing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lang w:eastAsia="hr-HR"/>
              </w:rPr>
            </w:pPr>
            <w:r w:rsidRPr="00D74007">
              <w:rPr>
                <w:rFonts w:cs="Calibri"/>
                <w:color w:val="000000"/>
                <w:lang w:eastAsia="hr-HR"/>
              </w:rPr>
              <w:t>1.164.935,12 €</w:t>
            </w:r>
          </w:p>
        </w:tc>
      </w:tr>
      <w:tr w:rsidR="00316E44" w:rsidRPr="00997F3B" w14:paraId="05A78EB0" w14:textId="77777777" w:rsidTr="00385800">
        <w:trPr>
          <w:trHeight w:val="600"/>
          <w:jc w:val="center"/>
        </w:trPr>
        <w:tc>
          <w:tcPr>
            <w:cnfStyle w:val="001000000000" w:firstRow="0" w:lastRow="0" w:firstColumn="1" w:lastColumn="0" w:oddVBand="0" w:evenVBand="0" w:oddHBand="0" w:evenHBand="0" w:firstRowFirstColumn="0" w:firstRowLastColumn="0" w:lastRowFirstColumn="0" w:lastRowLastColumn="0"/>
            <w:tcW w:w="646" w:type="dxa"/>
          </w:tcPr>
          <w:p w14:paraId="4B11DE4C" w14:textId="77777777" w:rsidR="00316E44" w:rsidRPr="00D74007" w:rsidRDefault="00316E44" w:rsidP="00385800">
            <w:pPr>
              <w:spacing w:line="276" w:lineRule="auto"/>
              <w:jc w:val="center"/>
              <w:rPr>
                <w:rFonts w:cs="Calibri"/>
                <w:b w:val="0"/>
                <w:bCs w:val="0"/>
                <w:color w:val="000000"/>
                <w:lang w:eastAsia="hr-HR"/>
              </w:rPr>
            </w:pPr>
            <w:r w:rsidRPr="00D74007">
              <w:rPr>
                <w:rFonts w:cs="Calibri"/>
                <w:b w:val="0"/>
                <w:bCs w:val="0"/>
                <w:color w:val="000000"/>
                <w:lang w:eastAsia="hr-HR"/>
              </w:rPr>
              <w:t xml:space="preserve">2. </w:t>
            </w:r>
          </w:p>
        </w:tc>
        <w:tc>
          <w:tcPr>
            <w:tcW w:w="4736" w:type="dxa"/>
          </w:tcPr>
          <w:p w14:paraId="0789F450" w14:textId="77777777" w:rsidR="00316E44" w:rsidRPr="00D74007" w:rsidRDefault="00316E44" w:rsidP="00385800">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B5773A">
              <w:rPr>
                <w:rFonts w:cs="Calibri"/>
                <w:color w:val="000000"/>
                <w:lang w:eastAsia="hr-HR"/>
              </w:rPr>
              <w:t>Mjera 23 – Izvanredna privremena potpora poljoprivrednicima koji su posebno pogođeni prirodnim nepogodama</w:t>
            </w:r>
          </w:p>
        </w:tc>
        <w:tc>
          <w:tcPr>
            <w:tcW w:w="1991" w:type="dxa"/>
          </w:tcPr>
          <w:p w14:paraId="526E475A" w14:textId="77777777" w:rsidR="00316E44" w:rsidRPr="00D74007" w:rsidRDefault="00316E44" w:rsidP="00385800">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D74007">
              <w:rPr>
                <w:rFonts w:cs="Calibri"/>
                <w:color w:val="000000"/>
                <w:lang w:eastAsia="hr-HR"/>
              </w:rPr>
              <w:t>585</w:t>
            </w:r>
          </w:p>
        </w:tc>
        <w:tc>
          <w:tcPr>
            <w:tcW w:w="1947" w:type="dxa"/>
          </w:tcPr>
          <w:p w14:paraId="6BB41A90" w14:textId="77777777" w:rsidR="00316E44" w:rsidRPr="00D74007" w:rsidRDefault="00316E44" w:rsidP="00385800">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w:color w:val="000000"/>
                <w:lang w:eastAsia="hr-HR"/>
              </w:rPr>
            </w:pPr>
            <w:r w:rsidRPr="00D74007">
              <w:rPr>
                <w:rFonts w:cs="Calibri"/>
                <w:color w:val="000000"/>
                <w:lang w:eastAsia="hr-HR"/>
              </w:rPr>
              <w:t xml:space="preserve">8.359.549,08 €  </w:t>
            </w:r>
          </w:p>
          <w:p w14:paraId="776C0277" w14:textId="77777777" w:rsidR="00316E44" w:rsidRPr="00D74007" w:rsidRDefault="00316E44" w:rsidP="00385800">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w:color w:val="000000"/>
                <w:lang w:eastAsia="hr-HR"/>
              </w:rPr>
            </w:pPr>
          </w:p>
        </w:tc>
      </w:tr>
      <w:tr w:rsidR="00316E44" w:rsidRPr="00997F3B" w14:paraId="7739F7D4" w14:textId="77777777" w:rsidTr="0038580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382" w:type="dxa"/>
            <w:gridSpan w:val="2"/>
            <w:hideMark/>
          </w:tcPr>
          <w:p w14:paraId="0819A85E" w14:textId="77777777" w:rsidR="00316E44" w:rsidRPr="00997F3B" w:rsidRDefault="00316E44" w:rsidP="00385800">
            <w:pPr>
              <w:spacing w:line="276" w:lineRule="auto"/>
              <w:rPr>
                <w:rFonts w:cs="Calibri"/>
                <w:color w:val="000000"/>
              </w:rPr>
            </w:pPr>
          </w:p>
        </w:tc>
        <w:tc>
          <w:tcPr>
            <w:tcW w:w="1991" w:type="dxa"/>
            <w:noWrap/>
            <w:hideMark/>
          </w:tcPr>
          <w:p w14:paraId="5B5CDAFD" w14:textId="77777777" w:rsidR="00316E44" w:rsidRPr="00997F3B" w:rsidRDefault="00316E44" w:rsidP="00385800">
            <w:pPr>
              <w:spacing w:line="276" w:lineRule="auto"/>
              <w:jc w:val="right"/>
              <w:cnfStyle w:val="000000100000" w:firstRow="0" w:lastRow="0" w:firstColumn="0" w:lastColumn="0" w:oddVBand="0" w:evenVBand="0" w:oddHBand="1" w:evenHBand="0" w:firstRowFirstColumn="0" w:firstRowLastColumn="0" w:lastRowFirstColumn="0" w:lastRowLastColumn="0"/>
              <w:rPr>
                <w:rFonts w:cs="Calibri"/>
                <w:b/>
                <w:bCs/>
                <w:color w:val="000000"/>
              </w:rPr>
            </w:pPr>
            <w:r w:rsidRPr="00997F3B">
              <w:rPr>
                <w:rFonts w:cs="Calibri"/>
                <w:b/>
                <w:bCs/>
                <w:color w:val="000000"/>
              </w:rPr>
              <w:t>Ukupno EUR</w:t>
            </w:r>
          </w:p>
        </w:tc>
        <w:tc>
          <w:tcPr>
            <w:tcW w:w="1947" w:type="dxa"/>
            <w:noWrap/>
            <w:hideMark/>
          </w:tcPr>
          <w:p w14:paraId="144A08A2" w14:textId="77777777" w:rsidR="00316E44" w:rsidRPr="00997F3B" w:rsidRDefault="00316E44" w:rsidP="00385800">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b/>
                <w:bCs/>
                <w:color w:val="000000"/>
              </w:rPr>
            </w:pPr>
            <w:r>
              <w:rPr>
                <w:rFonts w:cs="Calibri"/>
                <w:b/>
                <w:bCs/>
                <w:color w:val="000000"/>
              </w:rPr>
              <w:t>9.524.484,20</w:t>
            </w:r>
            <w:r w:rsidRPr="00997F3B">
              <w:rPr>
                <w:rFonts w:cs="Calibri"/>
                <w:b/>
                <w:bCs/>
                <w:color w:val="000000"/>
              </w:rPr>
              <w:t xml:space="preserve"> €</w:t>
            </w:r>
          </w:p>
        </w:tc>
      </w:tr>
    </w:tbl>
    <w:p w14:paraId="0BF4909A" w14:textId="6C33CADB" w:rsidR="00315299" w:rsidRDefault="00E50BF2" w:rsidP="006E74B9">
      <w:pPr>
        <w:pStyle w:val="Naslov1"/>
        <w:numPr>
          <w:ilvl w:val="0"/>
          <w:numId w:val="32"/>
        </w:numPr>
        <w:spacing w:line="360" w:lineRule="auto"/>
        <w:jc w:val="both"/>
      </w:pPr>
      <w:bookmarkStart w:id="26" w:name="_Toc126737982"/>
      <w:bookmarkStart w:id="27" w:name="_Toc200632180"/>
      <w:r w:rsidRPr="00752102">
        <w:lastRenderedPageBreak/>
        <w:t>FINANCIJSKI PLAN</w:t>
      </w:r>
      <w:bookmarkStart w:id="28" w:name="_Toc514654800"/>
      <w:bookmarkEnd w:id="26"/>
      <w:bookmarkEnd w:id="27"/>
      <w:r w:rsidRPr="00752102">
        <w:t xml:space="preserve"> </w:t>
      </w:r>
      <w:bookmarkEnd w:id="28"/>
    </w:p>
    <w:p w14:paraId="0173293C" w14:textId="4DFC8DC8" w:rsidR="006D1157" w:rsidRPr="006D1157" w:rsidRDefault="00591AD7" w:rsidP="006D1157">
      <w:pPr>
        <w:pStyle w:val="Naslov2"/>
        <w:numPr>
          <w:ilvl w:val="0"/>
          <w:numId w:val="0"/>
        </w:numPr>
        <w:ind w:left="720" w:hanging="720"/>
      </w:pPr>
      <w:bookmarkStart w:id="29" w:name="_Toc126746952"/>
      <w:bookmarkStart w:id="30" w:name="_Toc200632181"/>
      <w:r w:rsidRPr="00675C45">
        <w:t>4.1. Financijski plan za 202</w:t>
      </w:r>
      <w:r w:rsidR="00425FBF">
        <w:t>6</w:t>
      </w:r>
      <w:r w:rsidRPr="00675C45">
        <w:t>. i projekcija za 202</w:t>
      </w:r>
      <w:r w:rsidR="00425FBF">
        <w:t>7</w:t>
      </w:r>
      <w:r w:rsidRPr="00675C45">
        <w:t>. i 202</w:t>
      </w:r>
      <w:r w:rsidR="00425FBF">
        <w:t>8</w:t>
      </w:r>
      <w:r w:rsidRPr="00675C45">
        <w:t>. godinu</w:t>
      </w:r>
      <w:bookmarkEnd w:id="29"/>
      <w:bookmarkEnd w:id="30"/>
    </w:p>
    <w:tbl>
      <w:tblPr>
        <w:tblW w:w="9680" w:type="dxa"/>
        <w:tblLook w:val="04A0" w:firstRow="1" w:lastRow="0" w:firstColumn="1" w:lastColumn="0" w:noHBand="0" w:noVBand="1"/>
      </w:tblPr>
      <w:tblGrid>
        <w:gridCol w:w="1011"/>
        <w:gridCol w:w="1011"/>
        <w:gridCol w:w="1011"/>
        <w:gridCol w:w="1011"/>
        <w:gridCol w:w="1587"/>
        <w:gridCol w:w="1280"/>
        <w:gridCol w:w="1280"/>
        <w:gridCol w:w="1489"/>
      </w:tblGrid>
      <w:tr w:rsidR="00425FBF" w:rsidRPr="00425FBF" w14:paraId="4D9B5E51" w14:textId="77777777" w:rsidTr="00385800">
        <w:trPr>
          <w:trHeight w:val="315"/>
        </w:trPr>
        <w:tc>
          <w:tcPr>
            <w:tcW w:w="9680" w:type="dxa"/>
            <w:gridSpan w:val="8"/>
            <w:tcBorders>
              <w:top w:val="nil"/>
              <w:left w:val="nil"/>
              <w:bottom w:val="nil"/>
              <w:right w:val="nil"/>
            </w:tcBorders>
            <w:vAlign w:val="center"/>
            <w:hideMark/>
          </w:tcPr>
          <w:p w14:paraId="64E8AF56" w14:textId="77777777" w:rsidR="00425FBF" w:rsidRPr="00425FBF" w:rsidRDefault="00425FBF" w:rsidP="00425FBF">
            <w:pPr>
              <w:spacing w:after="0" w:line="240" w:lineRule="auto"/>
              <w:jc w:val="center"/>
              <w:rPr>
                <w:rFonts w:asciiTheme="minorHAnsi" w:hAnsiTheme="minorHAnsi" w:cstheme="minorHAnsi"/>
                <w:b/>
                <w:bCs/>
                <w:color w:val="000000"/>
                <w:szCs w:val="24"/>
                <w:lang w:eastAsia="hr-HR"/>
              </w:rPr>
            </w:pPr>
            <w:r w:rsidRPr="00425FBF">
              <w:rPr>
                <w:rFonts w:asciiTheme="minorHAnsi" w:hAnsiTheme="minorHAnsi" w:cstheme="minorHAnsi"/>
                <w:b/>
                <w:bCs/>
                <w:color w:val="000000"/>
                <w:szCs w:val="24"/>
                <w:lang w:eastAsia="hr-HR"/>
              </w:rPr>
              <w:t>I. OPĆI DIO</w:t>
            </w:r>
          </w:p>
        </w:tc>
      </w:tr>
      <w:tr w:rsidR="00425FBF" w:rsidRPr="00425FBF" w14:paraId="6FD38596" w14:textId="77777777" w:rsidTr="00385800">
        <w:trPr>
          <w:trHeight w:val="315"/>
        </w:trPr>
        <w:tc>
          <w:tcPr>
            <w:tcW w:w="9680" w:type="dxa"/>
            <w:gridSpan w:val="8"/>
            <w:tcBorders>
              <w:top w:val="nil"/>
              <w:left w:val="nil"/>
              <w:bottom w:val="nil"/>
              <w:right w:val="nil"/>
            </w:tcBorders>
            <w:vAlign w:val="center"/>
            <w:hideMark/>
          </w:tcPr>
          <w:p w14:paraId="5C7E2EBA" w14:textId="77777777" w:rsidR="00425FBF" w:rsidRPr="00425FBF" w:rsidRDefault="00425FBF" w:rsidP="00425FBF">
            <w:pPr>
              <w:spacing w:after="0" w:line="240" w:lineRule="auto"/>
              <w:jc w:val="center"/>
              <w:rPr>
                <w:rFonts w:asciiTheme="minorHAnsi" w:hAnsiTheme="minorHAnsi" w:cstheme="minorHAnsi"/>
                <w:b/>
                <w:bCs/>
                <w:color w:val="000000"/>
                <w:szCs w:val="24"/>
                <w:lang w:eastAsia="hr-HR"/>
              </w:rPr>
            </w:pPr>
            <w:r w:rsidRPr="00425FBF">
              <w:rPr>
                <w:rFonts w:asciiTheme="minorHAnsi" w:hAnsiTheme="minorHAnsi" w:cstheme="minorHAnsi"/>
                <w:b/>
                <w:bCs/>
                <w:color w:val="000000"/>
                <w:szCs w:val="24"/>
                <w:lang w:eastAsia="hr-HR"/>
              </w:rPr>
              <w:t>A) SAŽETAK RAČUNA PRIHODA I RASHODA</w:t>
            </w:r>
          </w:p>
        </w:tc>
      </w:tr>
      <w:tr w:rsidR="00425FBF" w:rsidRPr="00425FBF" w14:paraId="1808D984" w14:textId="77777777" w:rsidTr="00385800">
        <w:trPr>
          <w:trHeight w:val="360"/>
        </w:trPr>
        <w:tc>
          <w:tcPr>
            <w:tcW w:w="1011" w:type="dxa"/>
            <w:tcBorders>
              <w:top w:val="nil"/>
              <w:left w:val="nil"/>
              <w:bottom w:val="nil"/>
              <w:right w:val="nil"/>
            </w:tcBorders>
            <w:vAlign w:val="bottom"/>
            <w:hideMark/>
          </w:tcPr>
          <w:p w14:paraId="20B8BA8A" w14:textId="77777777" w:rsidR="00425FBF" w:rsidRPr="00425FBF" w:rsidRDefault="00425FBF" w:rsidP="00425FBF">
            <w:pPr>
              <w:spacing w:after="0" w:line="240" w:lineRule="auto"/>
              <w:rPr>
                <w:rFonts w:asciiTheme="minorHAnsi" w:hAnsiTheme="minorHAnsi" w:cstheme="minorHAnsi"/>
                <w:sz w:val="20"/>
                <w:szCs w:val="20"/>
                <w:lang w:eastAsia="hr-HR"/>
              </w:rPr>
            </w:pPr>
          </w:p>
        </w:tc>
        <w:tc>
          <w:tcPr>
            <w:tcW w:w="1011" w:type="dxa"/>
            <w:tcBorders>
              <w:top w:val="nil"/>
              <w:left w:val="nil"/>
              <w:bottom w:val="nil"/>
              <w:right w:val="nil"/>
            </w:tcBorders>
            <w:vAlign w:val="bottom"/>
            <w:hideMark/>
          </w:tcPr>
          <w:p w14:paraId="69D8FB19" w14:textId="77777777" w:rsidR="00425FBF" w:rsidRPr="00425FBF" w:rsidRDefault="00425FBF" w:rsidP="00425FBF">
            <w:pPr>
              <w:spacing w:after="0" w:line="240" w:lineRule="auto"/>
              <w:rPr>
                <w:rFonts w:asciiTheme="minorHAnsi" w:hAnsiTheme="minorHAnsi" w:cstheme="minorHAnsi"/>
                <w:sz w:val="20"/>
                <w:szCs w:val="20"/>
                <w:lang w:eastAsia="hr-HR"/>
              </w:rPr>
            </w:pPr>
          </w:p>
        </w:tc>
        <w:tc>
          <w:tcPr>
            <w:tcW w:w="1011" w:type="dxa"/>
            <w:tcBorders>
              <w:top w:val="nil"/>
              <w:left w:val="nil"/>
              <w:bottom w:val="nil"/>
              <w:right w:val="nil"/>
            </w:tcBorders>
            <w:vAlign w:val="bottom"/>
            <w:hideMark/>
          </w:tcPr>
          <w:p w14:paraId="4425EC69" w14:textId="77777777" w:rsidR="00425FBF" w:rsidRPr="00425FBF" w:rsidRDefault="00425FBF" w:rsidP="00425FBF">
            <w:pPr>
              <w:spacing w:after="0" w:line="240" w:lineRule="auto"/>
              <w:rPr>
                <w:rFonts w:asciiTheme="minorHAnsi" w:hAnsiTheme="minorHAnsi" w:cstheme="minorHAnsi"/>
                <w:sz w:val="20"/>
                <w:szCs w:val="20"/>
                <w:lang w:eastAsia="hr-HR"/>
              </w:rPr>
            </w:pPr>
          </w:p>
        </w:tc>
        <w:tc>
          <w:tcPr>
            <w:tcW w:w="1011" w:type="dxa"/>
            <w:tcBorders>
              <w:top w:val="nil"/>
              <w:left w:val="nil"/>
              <w:bottom w:val="nil"/>
              <w:right w:val="nil"/>
            </w:tcBorders>
            <w:vAlign w:val="bottom"/>
            <w:hideMark/>
          </w:tcPr>
          <w:p w14:paraId="7DEB5B6C" w14:textId="77777777" w:rsidR="00425FBF" w:rsidRPr="00425FBF" w:rsidRDefault="00425FBF" w:rsidP="00425FBF">
            <w:pPr>
              <w:spacing w:after="0" w:line="240" w:lineRule="auto"/>
              <w:rPr>
                <w:rFonts w:asciiTheme="minorHAnsi" w:hAnsiTheme="minorHAnsi" w:cstheme="minorHAnsi"/>
                <w:sz w:val="20"/>
                <w:szCs w:val="20"/>
                <w:lang w:eastAsia="hr-HR"/>
              </w:rPr>
            </w:pPr>
          </w:p>
        </w:tc>
        <w:tc>
          <w:tcPr>
            <w:tcW w:w="1587" w:type="dxa"/>
            <w:tcBorders>
              <w:top w:val="nil"/>
              <w:left w:val="nil"/>
              <w:bottom w:val="single" w:sz="4" w:space="0" w:color="auto"/>
              <w:right w:val="nil"/>
            </w:tcBorders>
            <w:vAlign w:val="center"/>
            <w:hideMark/>
          </w:tcPr>
          <w:p w14:paraId="491F31EC" w14:textId="77777777" w:rsidR="00425FBF" w:rsidRPr="00425FBF" w:rsidRDefault="00425FBF" w:rsidP="00425FBF">
            <w:pPr>
              <w:spacing w:after="0" w:line="240" w:lineRule="auto"/>
              <w:jc w:val="center"/>
              <w:rPr>
                <w:rFonts w:asciiTheme="minorHAnsi" w:hAnsiTheme="minorHAnsi" w:cstheme="minorHAnsi"/>
                <w:b/>
                <w:bCs/>
                <w:color w:val="000000"/>
                <w:sz w:val="28"/>
                <w:szCs w:val="28"/>
                <w:lang w:eastAsia="hr-HR"/>
              </w:rPr>
            </w:pPr>
            <w:r w:rsidRPr="00425FBF">
              <w:rPr>
                <w:rFonts w:asciiTheme="minorHAnsi" w:hAnsiTheme="minorHAnsi" w:cstheme="minorHAnsi"/>
                <w:b/>
                <w:bCs/>
                <w:color w:val="000000"/>
                <w:sz w:val="28"/>
                <w:szCs w:val="28"/>
                <w:lang w:eastAsia="hr-HR"/>
              </w:rPr>
              <w:t> </w:t>
            </w:r>
          </w:p>
        </w:tc>
        <w:tc>
          <w:tcPr>
            <w:tcW w:w="1280" w:type="dxa"/>
            <w:tcBorders>
              <w:top w:val="nil"/>
              <w:left w:val="nil"/>
              <w:bottom w:val="single" w:sz="4" w:space="0" w:color="auto"/>
              <w:right w:val="nil"/>
            </w:tcBorders>
            <w:noWrap/>
            <w:vAlign w:val="center"/>
            <w:hideMark/>
          </w:tcPr>
          <w:p w14:paraId="4CCB15F5" w14:textId="77777777" w:rsidR="00425FBF" w:rsidRPr="00425FBF" w:rsidRDefault="00425FBF" w:rsidP="00425FBF">
            <w:pPr>
              <w:spacing w:after="0" w:line="240" w:lineRule="auto"/>
              <w:jc w:val="center"/>
              <w:rPr>
                <w:rFonts w:asciiTheme="minorHAnsi" w:hAnsiTheme="minorHAnsi" w:cstheme="minorHAnsi"/>
                <w:b/>
                <w:bCs/>
                <w:color w:val="000000"/>
                <w:sz w:val="22"/>
                <w:lang w:eastAsia="hr-HR"/>
              </w:rPr>
            </w:pPr>
            <w:r w:rsidRPr="00425FBF">
              <w:rPr>
                <w:rFonts w:asciiTheme="minorHAnsi" w:hAnsiTheme="minorHAnsi" w:cstheme="minorHAnsi"/>
                <w:b/>
                <w:bCs/>
                <w:color w:val="000000"/>
                <w:sz w:val="22"/>
                <w:lang w:eastAsia="hr-HR"/>
              </w:rPr>
              <w:t> </w:t>
            </w:r>
          </w:p>
        </w:tc>
        <w:tc>
          <w:tcPr>
            <w:tcW w:w="1280" w:type="dxa"/>
            <w:tcBorders>
              <w:top w:val="nil"/>
              <w:left w:val="nil"/>
              <w:bottom w:val="single" w:sz="4" w:space="0" w:color="auto"/>
              <w:right w:val="nil"/>
            </w:tcBorders>
            <w:noWrap/>
            <w:vAlign w:val="center"/>
            <w:hideMark/>
          </w:tcPr>
          <w:p w14:paraId="26162F13" w14:textId="77777777" w:rsidR="00425FBF" w:rsidRPr="00425FBF" w:rsidRDefault="00425FBF" w:rsidP="00425FBF">
            <w:pPr>
              <w:spacing w:after="0" w:line="240" w:lineRule="auto"/>
              <w:jc w:val="center"/>
              <w:rPr>
                <w:rFonts w:asciiTheme="minorHAnsi" w:hAnsiTheme="minorHAnsi" w:cstheme="minorHAnsi"/>
                <w:b/>
                <w:bCs/>
                <w:color w:val="000000"/>
                <w:sz w:val="22"/>
                <w:lang w:eastAsia="hr-HR"/>
              </w:rPr>
            </w:pPr>
            <w:r w:rsidRPr="00425FBF">
              <w:rPr>
                <w:rFonts w:asciiTheme="minorHAnsi" w:hAnsiTheme="minorHAnsi" w:cstheme="minorHAnsi"/>
                <w:b/>
                <w:bCs/>
                <w:color w:val="000000"/>
                <w:sz w:val="22"/>
                <w:lang w:eastAsia="hr-HR"/>
              </w:rPr>
              <w:t> </w:t>
            </w:r>
          </w:p>
        </w:tc>
        <w:tc>
          <w:tcPr>
            <w:tcW w:w="1489" w:type="dxa"/>
            <w:tcBorders>
              <w:top w:val="nil"/>
              <w:left w:val="nil"/>
              <w:bottom w:val="single" w:sz="4" w:space="0" w:color="auto"/>
              <w:right w:val="nil"/>
            </w:tcBorders>
            <w:noWrap/>
            <w:vAlign w:val="center"/>
            <w:hideMark/>
          </w:tcPr>
          <w:p w14:paraId="3C18A1ED" w14:textId="77777777" w:rsidR="00425FBF" w:rsidRPr="00425FBF" w:rsidRDefault="00425FBF" w:rsidP="00425FBF">
            <w:pPr>
              <w:spacing w:after="0" w:line="240" w:lineRule="auto"/>
              <w:jc w:val="right"/>
              <w:rPr>
                <w:rFonts w:asciiTheme="minorHAnsi" w:hAnsiTheme="minorHAnsi" w:cstheme="minorHAnsi"/>
                <w:b/>
                <w:bCs/>
                <w:color w:val="000000"/>
                <w:sz w:val="20"/>
                <w:szCs w:val="20"/>
                <w:lang w:eastAsia="hr-HR"/>
              </w:rPr>
            </w:pPr>
            <w:r w:rsidRPr="00425FBF">
              <w:rPr>
                <w:rFonts w:asciiTheme="minorHAnsi" w:hAnsiTheme="minorHAnsi" w:cstheme="minorHAnsi"/>
                <w:b/>
                <w:bCs/>
                <w:color w:val="000000"/>
                <w:sz w:val="20"/>
                <w:szCs w:val="20"/>
                <w:lang w:eastAsia="hr-HR"/>
              </w:rPr>
              <w:t>EUR</w:t>
            </w:r>
          </w:p>
        </w:tc>
      </w:tr>
      <w:tr w:rsidR="00425FBF" w:rsidRPr="00425FBF" w14:paraId="6BFC629C" w14:textId="77777777" w:rsidTr="00385800">
        <w:trPr>
          <w:trHeight w:val="510"/>
        </w:trPr>
        <w:tc>
          <w:tcPr>
            <w:tcW w:w="1011" w:type="dxa"/>
            <w:tcBorders>
              <w:top w:val="single" w:sz="4" w:space="0" w:color="auto"/>
              <w:left w:val="single" w:sz="4" w:space="0" w:color="auto"/>
              <w:bottom w:val="single" w:sz="4" w:space="0" w:color="auto"/>
              <w:right w:val="nil"/>
            </w:tcBorders>
            <w:vAlign w:val="bottom"/>
            <w:hideMark/>
          </w:tcPr>
          <w:p w14:paraId="268D5D52" w14:textId="77777777" w:rsidR="00425FBF" w:rsidRPr="00425FBF" w:rsidRDefault="00425FBF" w:rsidP="00425FBF">
            <w:pPr>
              <w:spacing w:after="0" w:line="240" w:lineRule="auto"/>
              <w:rPr>
                <w:rFonts w:asciiTheme="minorHAnsi" w:hAnsiTheme="minorHAnsi" w:cstheme="minorHAnsi"/>
                <w:b/>
                <w:bCs/>
                <w:color w:val="000000"/>
                <w:sz w:val="20"/>
                <w:szCs w:val="20"/>
                <w:lang w:eastAsia="hr-HR"/>
              </w:rPr>
            </w:pPr>
            <w:r w:rsidRPr="00425FBF">
              <w:rPr>
                <w:rFonts w:asciiTheme="minorHAnsi" w:hAnsiTheme="minorHAnsi" w:cstheme="minorHAnsi"/>
                <w:b/>
                <w:bCs/>
                <w:color w:val="000000"/>
                <w:sz w:val="20"/>
                <w:szCs w:val="20"/>
                <w:lang w:eastAsia="hr-HR"/>
              </w:rPr>
              <w:t> </w:t>
            </w:r>
          </w:p>
        </w:tc>
        <w:tc>
          <w:tcPr>
            <w:tcW w:w="1011" w:type="dxa"/>
            <w:tcBorders>
              <w:top w:val="single" w:sz="4" w:space="0" w:color="auto"/>
              <w:left w:val="nil"/>
              <w:bottom w:val="single" w:sz="4" w:space="0" w:color="auto"/>
              <w:right w:val="nil"/>
            </w:tcBorders>
            <w:vAlign w:val="bottom"/>
            <w:hideMark/>
          </w:tcPr>
          <w:p w14:paraId="1841C764" w14:textId="77777777" w:rsidR="00425FBF" w:rsidRPr="00425FBF" w:rsidRDefault="00425FBF" w:rsidP="00425FBF">
            <w:pPr>
              <w:spacing w:after="0" w:line="240" w:lineRule="auto"/>
              <w:rPr>
                <w:rFonts w:asciiTheme="minorHAnsi" w:hAnsiTheme="minorHAnsi" w:cstheme="minorHAnsi"/>
                <w:b/>
                <w:bCs/>
                <w:color w:val="000000"/>
                <w:sz w:val="20"/>
                <w:szCs w:val="20"/>
                <w:lang w:eastAsia="hr-HR"/>
              </w:rPr>
            </w:pPr>
            <w:r w:rsidRPr="00425FBF">
              <w:rPr>
                <w:rFonts w:asciiTheme="minorHAnsi" w:hAnsiTheme="minorHAnsi" w:cstheme="minorHAnsi"/>
                <w:b/>
                <w:bCs/>
                <w:color w:val="000000"/>
                <w:sz w:val="20"/>
                <w:szCs w:val="20"/>
                <w:lang w:eastAsia="hr-HR"/>
              </w:rPr>
              <w:t> </w:t>
            </w:r>
          </w:p>
        </w:tc>
        <w:tc>
          <w:tcPr>
            <w:tcW w:w="1011" w:type="dxa"/>
            <w:tcBorders>
              <w:top w:val="single" w:sz="4" w:space="0" w:color="auto"/>
              <w:left w:val="nil"/>
              <w:bottom w:val="single" w:sz="4" w:space="0" w:color="auto"/>
              <w:right w:val="nil"/>
            </w:tcBorders>
            <w:vAlign w:val="bottom"/>
            <w:hideMark/>
          </w:tcPr>
          <w:p w14:paraId="2E8B0E70" w14:textId="77777777" w:rsidR="00425FBF" w:rsidRPr="00425FBF" w:rsidRDefault="00425FBF" w:rsidP="00425FBF">
            <w:pPr>
              <w:spacing w:after="0" w:line="240" w:lineRule="auto"/>
              <w:rPr>
                <w:rFonts w:asciiTheme="minorHAnsi" w:hAnsiTheme="minorHAnsi" w:cstheme="minorHAnsi"/>
                <w:b/>
                <w:bCs/>
                <w:color w:val="000000"/>
                <w:sz w:val="20"/>
                <w:szCs w:val="20"/>
                <w:lang w:eastAsia="hr-HR"/>
              </w:rPr>
            </w:pPr>
            <w:r w:rsidRPr="00425FBF">
              <w:rPr>
                <w:rFonts w:asciiTheme="minorHAnsi" w:hAnsiTheme="minorHAnsi" w:cstheme="minorHAnsi"/>
                <w:b/>
                <w:bCs/>
                <w:color w:val="000000"/>
                <w:sz w:val="20"/>
                <w:szCs w:val="20"/>
                <w:lang w:eastAsia="hr-HR"/>
              </w:rPr>
              <w:t> </w:t>
            </w:r>
          </w:p>
        </w:tc>
        <w:tc>
          <w:tcPr>
            <w:tcW w:w="1011" w:type="dxa"/>
            <w:tcBorders>
              <w:top w:val="single" w:sz="4" w:space="0" w:color="auto"/>
              <w:left w:val="nil"/>
              <w:bottom w:val="single" w:sz="4" w:space="0" w:color="auto"/>
              <w:right w:val="nil"/>
            </w:tcBorders>
            <w:vAlign w:val="bottom"/>
            <w:hideMark/>
          </w:tcPr>
          <w:p w14:paraId="27B5A0A0" w14:textId="77777777" w:rsidR="00425FBF" w:rsidRPr="00425FBF" w:rsidRDefault="00425FBF" w:rsidP="00425FBF">
            <w:pPr>
              <w:spacing w:after="0" w:line="240" w:lineRule="auto"/>
              <w:jc w:val="center"/>
              <w:rPr>
                <w:rFonts w:asciiTheme="minorHAnsi" w:hAnsiTheme="minorHAnsi" w:cstheme="minorHAnsi"/>
                <w:b/>
                <w:bCs/>
                <w:color w:val="000000"/>
                <w:sz w:val="20"/>
                <w:szCs w:val="20"/>
                <w:lang w:eastAsia="hr-HR"/>
              </w:rPr>
            </w:pPr>
            <w:r w:rsidRPr="00425FBF">
              <w:rPr>
                <w:rFonts w:asciiTheme="minorHAnsi" w:hAnsiTheme="minorHAnsi" w:cstheme="minorHAnsi"/>
                <w:b/>
                <w:bCs/>
                <w:color w:val="000000"/>
                <w:sz w:val="20"/>
                <w:szCs w:val="20"/>
                <w:lang w:eastAsia="hr-HR"/>
              </w:rPr>
              <w:t> </w:t>
            </w:r>
          </w:p>
        </w:tc>
        <w:tc>
          <w:tcPr>
            <w:tcW w:w="1587" w:type="dxa"/>
            <w:tcBorders>
              <w:top w:val="nil"/>
              <w:left w:val="nil"/>
              <w:bottom w:val="single" w:sz="4" w:space="0" w:color="auto"/>
              <w:right w:val="nil"/>
            </w:tcBorders>
            <w:noWrap/>
            <w:vAlign w:val="bottom"/>
            <w:hideMark/>
          </w:tcPr>
          <w:p w14:paraId="7DDFEDF7" w14:textId="77777777" w:rsidR="00425FBF" w:rsidRPr="00425FBF" w:rsidRDefault="00425FBF" w:rsidP="00425FBF">
            <w:pPr>
              <w:spacing w:after="0" w:line="240" w:lineRule="auto"/>
              <w:rPr>
                <w:rFonts w:asciiTheme="minorHAnsi" w:hAnsiTheme="minorHAnsi" w:cstheme="minorHAnsi"/>
                <w:b/>
                <w:bCs/>
                <w:color w:val="000000"/>
                <w:sz w:val="22"/>
                <w:lang w:eastAsia="hr-HR"/>
              </w:rPr>
            </w:pPr>
            <w:r w:rsidRPr="00425FBF">
              <w:rPr>
                <w:rFonts w:asciiTheme="minorHAnsi" w:hAnsiTheme="minorHAnsi" w:cstheme="minorHAnsi"/>
                <w:b/>
                <w:bCs/>
                <w:color w:val="000000"/>
                <w:sz w:val="22"/>
                <w:lang w:eastAsia="hr-HR"/>
              </w:rPr>
              <w:t> </w:t>
            </w:r>
          </w:p>
        </w:tc>
        <w:tc>
          <w:tcPr>
            <w:tcW w:w="1280" w:type="dxa"/>
            <w:tcBorders>
              <w:top w:val="nil"/>
              <w:left w:val="single" w:sz="4" w:space="0" w:color="auto"/>
              <w:bottom w:val="single" w:sz="4" w:space="0" w:color="auto"/>
              <w:right w:val="single" w:sz="4" w:space="0" w:color="auto"/>
            </w:tcBorders>
            <w:shd w:val="clear" w:color="000000" w:fill="FFFFFF"/>
            <w:vAlign w:val="center"/>
            <w:hideMark/>
          </w:tcPr>
          <w:p w14:paraId="12B926C0" w14:textId="77777777" w:rsidR="00425FBF" w:rsidRPr="00425FBF" w:rsidRDefault="00425FBF" w:rsidP="00425FBF">
            <w:pPr>
              <w:spacing w:after="0" w:line="240" w:lineRule="auto"/>
              <w:jc w:val="center"/>
              <w:rPr>
                <w:rFonts w:asciiTheme="minorHAnsi" w:hAnsiTheme="minorHAnsi" w:cstheme="minorHAnsi"/>
                <w:b/>
                <w:bCs/>
                <w:color w:val="000000"/>
                <w:sz w:val="22"/>
                <w:lang w:eastAsia="hr-HR"/>
              </w:rPr>
            </w:pPr>
            <w:r w:rsidRPr="00425FBF">
              <w:rPr>
                <w:rFonts w:asciiTheme="minorHAnsi" w:hAnsiTheme="minorHAnsi" w:cstheme="minorHAnsi"/>
                <w:b/>
                <w:bCs/>
                <w:color w:val="000000"/>
                <w:sz w:val="22"/>
                <w:lang w:eastAsia="hr-HR"/>
              </w:rPr>
              <w:t>Plan za 2026.</w:t>
            </w:r>
          </w:p>
        </w:tc>
        <w:tc>
          <w:tcPr>
            <w:tcW w:w="1280" w:type="dxa"/>
            <w:tcBorders>
              <w:top w:val="nil"/>
              <w:left w:val="nil"/>
              <w:bottom w:val="single" w:sz="4" w:space="0" w:color="auto"/>
              <w:right w:val="single" w:sz="4" w:space="0" w:color="auto"/>
            </w:tcBorders>
            <w:shd w:val="clear" w:color="000000" w:fill="FFFFFF"/>
            <w:vAlign w:val="center"/>
            <w:hideMark/>
          </w:tcPr>
          <w:p w14:paraId="64105DB4" w14:textId="77777777" w:rsidR="00425FBF" w:rsidRPr="00425FBF" w:rsidRDefault="00425FBF" w:rsidP="00425FBF">
            <w:pPr>
              <w:spacing w:after="0" w:line="240" w:lineRule="auto"/>
              <w:jc w:val="center"/>
              <w:rPr>
                <w:rFonts w:asciiTheme="minorHAnsi" w:hAnsiTheme="minorHAnsi" w:cstheme="minorHAnsi"/>
                <w:b/>
                <w:bCs/>
                <w:color w:val="000000"/>
                <w:sz w:val="22"/>
                <w:lang w:eastAsia="hr-HR"/>
              </w:rPr>
            </w:pPr>
            <w:r w:rsidRPr="00425FBF">
              <w:rPr>
                <w:rFonts w:asciiTheme="minorHAnsi" w:hAnsiTheme="minorHAnsi" w:cstheme="minorHAnsi"/>
                <w:b/>
                <w:bCs/>
                <w:color w:val="000000"/>
                <w:sz w:val="22"/>
                <w:lang w:eastAsia="hr-HR"/>
              </w:rPr>
              <w:t>Projekcija</w:t>
            </w:r>
            <w:r w:rsidRPr="00425FBF">
              <w:rPr>
                <w:rFonts w:asciiTheme="minorHAnsi" w:hAnsiTheme="minorHAnsi" w:cstheme="minorHAnsi"/>
                <w:b/>
                <w:bCs/>
                <w:color w:val="000000"/>
                <w:sz w:val="22"/>
                <w:lang w:eastAsia="hr-HR"/>
              </w:rPr>
              <w:br/>
              <w:t>za 2027.</w:t>
            </w:r>
          </w:p>
        </w:tc>
        <w:tc>
          <w:tcPr>
            <w:tcW w:w="1489" w:type="dxa"/>
            <w:tcBorders>
              <w:top w:val="nil"/>
              <w:left w:val="nil"/>
              <w:bottom w:val="single" w:sz="4" w:space="0" w:color="auto"/>
              <w:right w:val="single" w:sz="4" w:space="0" w:color="auto"/>
            </w:tcBorders>
            <w:shd w:val="clear" w:color="000000" w:fill="FFFFFF"/>
            <w:vAlign w:val="center"/>
            <w:hideMark/>
          </w:tcPr>
          <w:p w14:paraId="62E7A6F1" w14:textId="77777777" w:rsidR="00425FBF" w:rsidRPr="00425FBF" w:rsidRDefault="00425FBF" w:rsidP="00425FBF">
            <w:pPr>
              <w:spacing w:after="0" w:line="240" w:lineRule="auto"/>
              <w:jc w:val="center"/>
              <w:rPr>
                <w:rFonts w:asciiTheme="minorHAnsi" w:hAnsiTheme="minorHAnsi" w:cstheme="minorHAnsi"/>
                <w:b/>
                <w:bCs/>
                <w:color w:val="000000"/>
                <w:sz w:val="22"/>
                <w:lang w:eastAsia="hr-HR"/>
              </w:rPr>
            </w:pPr>
            <w:r w:rsidRPr="00425FBF">
              <w:rPr>
                <w:rFonts w:asciiTheme="minorHAnsi" w:hAnsiTheme="minorHAnsi" w:cstheme="minorHAnsi"/>
                <w:b/>
                <w:bCs/>
                <w:color w:val="000000"/>
                <w:sz w:val="22"/>
                <w:lang w:eastAsia="hr-HR"/>
              </w:rPr>
              <w:t>Projekcija</w:t>
            </w:r>
            <w:r w:rsidRPr="00425FBF">
              <w:rPr>
                <w:rFonts w:asciiTheme="minorHAnsi" w:hAnsiTheme="minorHAnsi" w:cstheme="minorHAnsi"/>
                <w:b/>
                <w:bCs/>
                <w:color w:val="000000"/>
                <w:sz w:val="22"/>
                <w:lang w:eastAsia="hr-HR"/>
              </w:rPr>
              <w:br/>
              <w:t>za 2028.</w:t>
            </w:r>
          </w:p>
        </w:tc>
      </w:tr>
      <w:tr w:rsidR="00425FBF" w:rsidRPr="00425FBF" w14:paraId="729F902B" w14:textId="77777777" w:rsidTr="00385800">
        <w:trPr>
          <w:trHeight w:val="300"/>
        </w:trPr>
        <w:tc>
          <w:tcPr>
            <w:tcW w:w="5631" w:type="dxa"/>
            <w:gridSpan w:val="5"/>
            <w:tcBorders>
              <w:top w:val="single" w:sz="4" w:space="0" w:color="auto"/>
              <w:left w:val="single" w:sz="4" w:space="0" w:color="auto"/>
              <w:bottom w:val="single" w:sz="4" w:space="0" w:color="auto"/>
              <w:right w:val="nil"/>
            </w:tcBorders>
            <w:shd w:val="clear" w:color="000000" w:fill="DDEBF7"/>
            <w:vAlign w:val="center"/>
            <w:hideMark/>
          </w:tcPr>
          <w:p w14:paraId="4C5FEC90" w14:textId="77777777" w:rsidR="00425FBF" w:rsidRPr="00425FBF" w:rsidRDefault="00425FBF" w:rsidP="00425FBF">
            <w:pPr>
              <w:spacing w:after="0" w:line="240" w:lineRule="auto"/>
              <w:rPr>
                <w:rFonts w:asciiTheme="minorHAnsi" w:hAnsiTheme="minorHAnsi" w:cstheme="minorHAnsi"/>
                <w:b/>
                <w:bCs/>
                <w:sz w:val="22"/>
                <w:lang w:eastAsia="hr-HR"/>
              </w:rPr>
            </w:pPr>
            <w:r w:rsidRPr="00425FBF">
              <w:rPr>
                <w:rFonts w:asciiTheme="minorHAnsi" w:hAnsiTheme="minorHAnsi" w:cstheme="minorHAnsi"/>
                <w:b/>
                <w:bCs/>
                <w:sz w:val="22"/>
                <w:lang w:eastAsia="hr-HR"/>
              </w:rPr>
              <w:t>PRIHODI UKUPNO</w:t>
            </w:r>
          </w:p>
        </w:tc>
        <w:tc>
          <w:tcPr>
            <w:tcW w:w="1280" w:type="dxa"/>
            <w:tcBorders>
              <w:top w:val="nil"/>
              <w:left w:val="single" w:sz="4" w:space="0" w:color="auto"/>
              <w:bottom w:val="single" w:sz="4" w:space="0" w:color="auto"/>
              <w:right w:val="single" w:sz="4" w:space="0" w:color="auto"/>
            </w:tcBorders>
            <w:shd w:val="clear" w:color="000000" w:fill="DDEBF7"/>
            <w:noWrap/>
            <w:vAlign w:val="bottom"/>
            <w:hideMark/>
          </w:tcPr>
          <w:p w14:paraId="17032DC0" w14:textId="77777777" w:rsidR="00425FBF" w:rsidRPr="00425FBF" w:rsidRDefault="00425FBF" w:rsidP="00425FBF">
            <w:pPr>
              <w:spacing w:after="0" w:line="240" w:lineRule="auto"/>
              <w:jc w:val="right"/>
              <w:rPr>
                <w:rFonts w:asciiTheme="minorHAnsi" w:hAnsiTheme="minorHAnsi" w:cstheme="minorHAnsi"/>
                <w:b/>
                <w:bCs/>
                <w:color w:val="000000"/>
                <w:sz w:val="22"/>
                <w:lang w:eastAsia="hr-HR"/>
              </w:rPr>
            </w:pPr>
            <w:r w:rsidRPr="00425FBF">
              <w:rPr>
                <w:rFonts w:asciiTheme="minorHAnsi" w:hAnsiTheme="minorHAnsi" w:cstheme="minorHAnsi"/>
                <w:b/>
                <w:bCs/>
                <w:color w:val="000000"/>
                <w:sz w:val="22"/>
              </w:rPr>
              <w:t>757.600,00</w:t>
            </w:r>
          </w:p>
        </w:tc>
        <w:tc>
          <w:tcPr>
            <w:tcW w:w="1280" w:type="dxa"/>
            <w:tcBorders>
              <w:top w:val="nil"/>
              <w:left w:val="nil"/>
              <w:bottom w:val="single" w:sz="4" w:space="0" w:color="auto"/>
              <w:right w:val="single" w:sz="4" w:space="0" w:color="auto"/>
            </w:tcBorders>
            <w:shd w:val="clear" w:color="000000" w:fill="DDEBF7"/>
            <w:noWrap/>
            <w:vAlign w:val="bottom"/>
            <w:hideMark/>
          </w:tcPr>
          <w:p w14:paraId="6FFEE5A1" w14:textId="77777777" w:rsidR="00425FBF" w:rsidRPr="00425FBF" w:rsidRDefault="00425FBF" w:rsidP="00425FBF">
            <w:pPr>
              <w:spacing w:after="0" w:line="240" w:lineRule="auto"/>
              <w:jc w:val="right"/>
              <w:rPr>
                <w:rFonts w:asciiTheme="minorHAnsi" w:hAnsiTheme="minorHAnsi" w:cstheme="minorHAnsi"/>
                <w:b/>
                <w:bCs/>
                <w:color w:val="000000"/>
                <w:sz w:val="22"/>
                <w:lang w:eastAsia="hr-HR"/>
              </w:rPr>
            </w:pPr>
            <w:r w:rsidRPr="00425FBF">
              <w:rPr>
                <w:rFonts w:asciiTheme="minorHAnsi" w:hAnsiTheme="minorHAnsi" w:cstheme="minorHAnsi"/>
                <w:b/>
                <w:bCs/>
                <w:color w:val="000000"/>
                <w:sz w:val="22"/>
              </w:rPr>
              <w:t>757.600,00</w:t>
            </w:r>
          </w:p>
        </w:tc>
        <w:tc>
          <w:tcPr>
            <w:tcW w:w="1489" w:type="dxa"/>
            <w:tcBorders>
              <w:top w:val="nil"/>
              <w:left w:val="nil"/>
              <w:bottom w:val="single" w:sz="4" w:space="0" w:color="auto"/>
              <w:right w:val="single" w:sz="4" w:space="0" w:color="auto"/>
            </w:tcBorders>
            <w:shd w:val="clear" w:color="000000" w:fill="DDEBF7"/>
            <w:noWrap/>
            <w:vAlign w:val="bottom"/>
            <w:hideMark/>
          </w:tcPr>
          <w:p w14:paraId="20BC4B40" w14:textId="77777777" w:rsidR="00425FBF" w:rsidRPr="00425FBF" w:rsidRDefault="00425FBF" w:rsidP="00425FBF">
            <w:pPr>
              <w:spacing w:after="0" w:line="240" w:lineRule="auto"/>
              <w:jc w:val="right"/>
              <w:rPr>
                <w:rFonts w:asciiTheme="minorHAnsi" w:hAnsiTheme="minorHAnsi" w:cstheme="minorHAnsi"/>
                <w:b/>
                <w:bCs/>
                <w:color w:val="000000"/>
                <w:sz w:val="22"/>
                <w:lang w:eastAsia="hr-HR"/>
              </w:rPr>
            </w:pPr>
            <w:r w:rsidRPr="00425FBF">
              <w:rPr>
                <w:rFonts w:asciiTheme="minorHAnsi" w:hAnsiTheme="minorHAnsi" w:cstheme="minorHAnsi"/>
                <w:b/>
                <w:bCs/>
                <w:color w:val="000000"/>
                <w:sz w:val="22"/>
              </w:rPr>
              <w:t>757.600,00</w:t>
            </w:r>
          </w:p>
        </w:tc>
      </w:tr>
      <w:tr w:rsidR="00425FBF" w:rsidRPr="00425FBF" w14:paraId="3B3FF20C" w14:textId="77777777" w:rsidTr="00385800">
        <w:trPr>
          <w:trHeight w:val="300"/>
        </w:trPr>
        <w:tc>
          <w:tcPr>
            <w:tcW w:w="5631" w:type="dxa"/>
            <w:gridSpan w:val="5"/>
            <w:tcBorders>
              <w:top w:val="single" w:sz="4" w:space="0" w:color="auto"/>
              <w:left w:val="single" w:sz="4" w:space="0" w:color="auto"/>
              <w:bottom w:val="single" w:sz="4" w:space="0" w:color="auto"/>
              <w:right w:val="nil"/>
            </w:tcBorders>
            <w:vAlign w:val="center"/>
            <w:hideMark/>
          </w:tcPr>
          <w:p w14:paraId="6E6AAB1E" w14:textId="77777777" w:rsidR="00425FBF" w:rsidRPr="00425FBF" w:rsidRDefault="00425FBF" w:rsidP="00425FBF">
            <w:pPr>
              <w:spacing w:after="0" w:line="240" w:lineRule="auto"/>
              <w:rPr>
                <w:rFonts w:asciiTheme="minorHAnsi" w:hAnsiTheme="minorHAnsi" w:cstheme="minorHAnsi"/>
                <w:b/>
                <w:bCs/>
                <w:sz w:val="22"/>
                <w:lang w:eastAsia="hr-HR"/>
              </w:rPr>
            </w:pPr>
            <w:r w:rsidRPr="00425FBF">
              <w:rPr>
                <w:rFonts w:asciiTheme="minorHAnsi" w:hAnsiTheme="minorHAnsi" w:cstheme="minorHAnsi"/>
                <w:b/>
                <w:bCs/>
                <w:sz w:val="22"/>
                <w:lang w:eastAsia="hr-HR"/>
              </w:rPr>
              <w:t>6 PRIHODI POSLOVANJA</w:t>
            </w:r>
          </w:p>
        </w:tc>
        <w:tc>
          <w:tcPr>
            <w:tcW w:w="1280" w:type="dxa"/>
            <w:tcBorders>
              <w:top w:val="nil"/>
              <w:left w:val="single" w:sz="4" w:space="0" w:color="auto"/>
              <w:bottom w:val="single" w:sz="4" w:space="0" w:color="auto"/>
              <w:right w:val="single" w:sz="4" w:space="0" w:color="auto"/>
            </w:tcBorders>
            <w:noWrap/>
            <w:vAlign w:val="bottom"/>
            <w:hideMark/>
          </w:tcPr>
          <w:p w14:paraId="0D339483" w14:textId="77777777" w:rsidR="00425FBF" w:rsidRPr="00425FBF" w:rsidRDefault="00425FBF" w:rsidP="00425FBF">
            <w:pPr>
              <w:spacing w:after="0" w:line="240" w:lineRule="auto"/>
              <w:jc w:val="right"/>
              <w:rPr>
                <w:rFonts w:asciiTheme="minorHAnsi" w:hAnsiTheme="minorHAnsi" w:cstheme="minorHAnsi"/>
                <w:b/>
                <w:bCs/>
                <w:color w:val="000000"/>
                <w:sz w:val="22"/>
                <w:lang w:eastAsia="hr-HR"/>
              </w:rPr>
            </w:pPr>
            <w:r w:rsidRPr="00425FBF">
              <w:rPr>
                <w:rFonts w:asciiTheme="minorHAnsi" w:hAnsiTheme="minorHAnsi" w:cstheme="minorHAnsi"/>
                <w:b/>
                <w:bCs/>
                <w:color w:val="000000"/>
                <w:sz w:val="22"/>
              </w:rPr>
              <w:t>757.600,00</w:t>
            </w:r>
          </w:p>
        </w:tc>
        <w:tc>
          <w:tcPr>
            <w:tcW w:w="1280" w:type="dxa"/>
            <w:tcBorders>
              <w:top w:val="nil"/>
              <w:left w:val="nil"/>
              <w:bottom w:val="single" w:sz="4" w:space="0" w:color="auto"/>
              <w:right w:val="single" w:sz="4" w:space="0" w:color="auto"/>
            </w:tcBorders>
            <w:noWrap/>
            <w:vAlign w:val="bottom"/>
            <w:hideMark/>
          </w:tcPr>
          <w:p w14:paraId="0ED52DC0" w14:textId="77777777" w:rsidR="00425FBF" w:rsidRPr="00425FBF" w:rsidRDefault="00425FBF" w:rsidP="00425FBF">
            <w:pPr>
              <w:spacing w:after="0" w:line="240" w:lineRule="auto"/>
              <w:jc w:val="right"/>
              <w:rPr>
                <w:rFonts w:asciiTheme="minorHAnsi" w:hAnsiTheme="minorHAnsi" w:cstheme="minorHAnsi"/>
                <w:b/>
                <w:bCs/>
                <w:color w:val="000000"/>
                <w:sz w:val="22"/>
                <w:lang w:eastAsia="hr-HR"/>
              </w:rPr>
            </w:pPr>
            <w:r w:rsidRPr="00425FBF">
              <w:rPr>
                <w:rFonts w:asciiTheme="minorHAnsi" w:hAnsiTheme="minorHAnsi" w:cstheme="minorHAnsi"/>
                <w:b/>
                <w:bCs/>
                <w:color w:val="000000"/>
                <w:sz w:val="22"/>
              </w:rPr>
              <w:t>757.600,00</w:t>
            </w:r>
          </w:p>
        </w:tc>
        <w:tc>
          <w:tcPr>
            <w:tcW w:w="1489" w:type="dxa"/>
            <w:tcBorders>
              <w:top w:val="nil"/>
              <w:left w:val="nil"/>
              <w:bottom w:val="single" w:sz="4" w:space="0" w:color="auto"/>
              <w:right w:val="single" w:sz="4" w:space="0" w:color="auto"/>
            </w:tcBorders>
            <w:noWrap/>
            <w:vAlign w:val="bottom"/>
            <w:hideMark/>
          </w:tcPr>
          <w:p w14:paraId="2348CF28" w14:textId="77777777" w:rsidR="00425FBF" w:rsidRPr="00425FBF" w:rsidRDefault="00425FBF" w:rsidP="00425FBF">
            <w:pPr>
              <w:spacing w:after="0" w:line="240" w:lineRule="auto"/>
              <w:jc w:val="right"/>
              <w:rPr>
                <w:rFonts w:asciiTheme="minorHAnsi" w:hAnsiTheme="minorHAnsi" w:cstheme="minorHAnsi"/>
                <w:b/>
                <w:bCs/>
                <w:color w:val="000000"/>
                <w:sz w:val="22"/>
                <w:lang w:eastAsia="hr-HR"/>
              </w:rPr>
            </w:pPr>
            <w:r w:rsidRPr="00425FBF">
              <w:rPr>
                <w:rFonts w:asciiTheme="minorHAnsi" w:hAnsiTheme="minorHAnsi" w:cstheme="minorHAnsi"/>
                <w:b/>
                <w:bCs/>
                <w:color w:val="000000"/>
                <w:sz w:val="22"/>
              </w:rPr>
              <w:t>757.600,00</w:t>
            </w:r>
          </w:p>
        </w:tc>
      </w:tr>
      <w:tr w:rsidR="00425FBF" w:rsidRPr="00425FBF" w14:paraId="028DE9A8" w14:textId="77777777" w:rsidTr="00385800">
        <w:trPr>
          <w:trHeight w:val="300"/>
        </w:trPr>
        <w:tc>
          <w:tcPr>
            <w:tcW w:w="5631" w:type="dxa"/>
            <w:gridSpan w:val="5"/>
            <w:tcBorders>
              <w:top w:val="single" w:sz="4" w:space="0" w:color="auto"/>
              <w:left w:val="single" w:sz="4" w:space="0" w:color="auto"/>
              <w:bottom w:val="single" w:sz="4" w:space="0" w:color="auto"/>
              <w:right w:val="nil"/>
            </w:tcBorders>
            <w:noWrap/>
            <w:vAlign w:val="center"/>
            <w:hideMark/>
          </w:tcPr>
          <w:p w14:paraId="1F3578E6" w14:textId="77777777" w:rsidR="00425FBF" w:rsidRPr="00425FBF" w:rsidRDefault="00425FBF" w:rsidP="00425FBF">
            <w:pPr>
              <w:spacing w:after="0" w:line="240" w:lineRule="auto"/>
              <w:rPr>
                <w:rFonts w:asciiTheme="minorHAnsi" w:hAnsiTheme="minorHAnsi" w:cstheme="minorHAnsi"/>
                <w:b/>
                <w:bCs/>
                <w:sz w:val="22"/>
                <w:lang w:eastAsia="hr-HR"/>
              </w:rPr>
            </w:pPr>
            <w:r w:rsidRPr="00425FBF">
              <w:rPr>
                <w:rFonts w:asciiTheme="minorHAnsi" w:hAnsiTheme="minorHAnsi" w:cstheme="minorHAnsi"/>
                <w:b/>
                <w:bCs/>
                <w:sz w:val="22"/>
                <w:lang w:eastAsia="hr-HR"/>
              </w:rPr>
              <w:t>7 PRIHODI OD PRODAJE NEFINANCIJSKE IMOVINE</w:t>
            </w:r>
          </w:p>
        </w:tc>
        <w:tc>
          <w:tcPr>
            <w:tcW w:w="1280" w:type="dxa"/>
            <w:tcBorders>
              <w:top w:val="nil"/>
              <w:left w:val="single" w:sz="4" w:space="0" w:color="auto"/>
              <w:bottom w:val="single" w:sz="4" w:space="0" w:color="auto"/>
              <w:right w:val="single" w:sz="4" w:space="0" w:color="auto"/>
            </w:tcBorders>
            <w:noWrap/>
            <w:vAlign w:val="bottom"/>
            <w:hideMark/>
          </w:tcPr>
          <w:p w14:paraId="616BCE6B" w14:textId="77777777" w:rsidR="00425FBF" w:rsidRPr="00425FBF" w:rsidRDefault="00425FBF" w:rsidP="00425FBF">
            <w:pPr>
              <w:spacing w:after="0" w:line="240" w:lineRule="auto"/>
              <w:jc w:val="right"/>
              <w:rPr>
                <w:rFonts w:asciiTheme="minorHAnsi" w:hAnsiTheme="minorHAnsi" w:cstheme="minorHAnsi"/>
                <w:b/>
                <w:bCs/>
                <w:color w:val="000000"/>
                <w:sz w:val="22"/>
                <w:lang w:eastAsia="hr-HR"/>
              </w:rPr>
            </w:pPr>
            <w:r w:rsidRPr="00425FBF">
              <w:rPr>
                <w:rFonts w:asciiTheme="minorHAnsi" w:hAnsiTheme="minorHAnsi" w:cstheme="minorHAnsi"/>
                <w:b/>
                <w:bCs/>
                <w:color w:val="000000"/>
                <w:sz w:val="22"/>
              </w:rPr>
              <w:t>0,00</w:t>
            </w:r>
          </w:p>
        </w:tc>
        <w:tc>
          <w:tcPr>
            <w:tcW w:w="1280" w:type="dxa"/>
            <w:tcBorders>
              <w:top w:val="nil"/>
              <w:left w:val="nil"/>
              <w:bottom w:val="single" w:sz="4" w:space="0" w:color="auto"/>
              <w:right w:val="single" w:sz="4" w:space="0" w:color="auto"/>
            </w:tcBorders>
            <w:noWrap/>
            <w:vAlign w:val="bottom"/>
            <w:hideMark/>
          </w:tcPr>
          <w:p w14:paraId="7FDAC7EB" w14:textId="77777777" w:rsidR="00425FBF" w:rsidRPr="00425FBF" w:rsidRDefault="00425FBF" w:rsidP="00425FBF">
            <w:pPr>
              <w:spacing w:after="0" w:line="240" w:lineRule="auto"/>
              <w:jc w:val="right"/>
              <w:rPr>
                <w:rFonts w:asciiTheme="minorHAnsi" w:hAnsiTheme="minorHAnsi" w:cstheme="minorHAnsi"/>
                <w:b/>
                <w:bCs/>
                <w:color w:val="000000"/>
                <w:sz w:val="22"/>
                <w:lang w:eastAsia="hr-HR"/>
              </w:rPr>
            </w:pPr>
            <w:r w:rsidRPr="00425FBF">
              <w:rPr>
                <w:rFonts w:asciiTheme="minorHAnsi" w:hAnsiTheme="minorHAnsi" w:cstheme="minorHAnsi"/>
                <w:b/>
                <w:bCs/>
                <w:color w:val="000000"/>
                <w:sz w:val="22"/>
              </w:rPr>
              <w:t>0,00</w:t>
            </w:r>
          </w:p>
        </w:tc>
        <w:tc>
          <w:tcPr>
            <w:tcW w:w="1489" w:type="dxa"/>
            <w:tcBorders>
              <w:top w:val="nil"/>
              <w:left w:val="nil"/>
              <w:bottom w:val="single" w:sz="4" w:space="0" w:color="auto"/>
              <w:right w:val="single" w:sz="4" w:space="0" w:color="auto"/>
            </w:tcBorders>
            <w:noWrap/>
            <w:vAlign w:val="bottom"/>
            <w:hideMark/>
          </w:tcPr>
          <w:p w14:paraId="0734758A" w14:textId="77777777" w:rsidR="00425FBF" w:rsidRPr="00425FBF" w:rsidRDefault="00425FBF" w:rsidP="00425FBF">
            <w:pPr>
              <w:spacing w:after="0" w:line="240" w:lineRule="auto"/>
              <w:jc w:val="right"/>
              <w:rPr>
                <w:rFonts w:asciiTheme="minorHAnsi" w:hAnsiTheme="minorHAnsi" w:cstheme="minorHAnsi"/>
                <w:b/>
                <w:bCs/>
                <w:color w:val="000000"/>
                <w:sz w:val="22"/>
                <w:lang w:eastAsia="hr-HR"/>
              </w:rPr>
            </w:pPr>
            <w:r w:rsidRPr="00425FBF">
              <w:rPr>
                <w:rFonts w:asciiTheme="minorHAnsi" w:hAnsiTheme="minorHAnsi" w:cstheme="minorHAnsi"/>
                <w:b/>
                <w:bCs/>
                <w:color w:val="000000"/>
                <w:sz w:val="22"/>
              </w:rPr>
              <w:t>0,00</w:t>
            </w:r>
          </w:p>
        </w:tc>
      </w:tr>
      <w:tr w:rsidR="00425FBF" w:rsidRPr="00425FBF" w14:paraId="339C6CFA" w14:textId="77777777" w:rsidTr="00385800">
        <w:trPr>
          <w:trHeight w:val="300"/>
        </w:trPr>
        <w:tc>
          <w:tcPr>
            <w:tcW w:w="2022" w:type="dxa"/>
            <w:gridSpan w:val="2"/>
            <w:tcBorders>
              <w:top w:val="single" w:sz="4" w:space="0" w:color="auto"/>
              <w:left w:val="single" w:sz="4" w:space="0" w:color="auto"/>
              <w:bottom w:val="single" w:sz="4" w:space="0" w:color="auto"/>
              <w:right w:val="nil"/>
            </w:tcBorders>
            <w:shd w:val="clear" w:color="000000" w:fill="DDEBF7"/>
            <w:noWrap/>
            <w:vAlign w:val="center"/>
            <w:hideMark/>
          </w:tcPr>
          <w:p w14:paraId="19498031" w14:textId="77777777" w:rsidR="00425FBF" w:rsidRPr="00425FBF" w:rsidRDefault="00425FBF" w:rsidP="00425FBF">
            <w:pPr>
              <w:spacing w:after="0" w:line="240" w:lineRule="auto"/>
              <w:rPr>
                <w:rFonts w:asciiTheme="minorHAnsi" w:hAnsiTheme="minorHAnsi" w:cstheme="minorHAnsi"/>
                <w:b/>
                <w:bCs/>
                <w:sz w:val="22"/>
                <w:lang w:eastAsia="hr-HR"/>
              </w:rPr>
            </w:pPr>
            <w:r w:rsidRPr="00425FBF">
              <w:rPr>
                <w:rFonts w:asciiTheme="minorHAnsi" w:hAnsiTheme="minorHAnsi" w:cstheme="minorHAnsi"/>
                <w:b/>
                <w:bCs/>
                <w:sz w:val="22"/>
                <w:lang w:eastAsia="hr-HR"/>
              </w:rPr>
              <w:t>RASHODI UKUPNO</w:t>
            </w:r>
          </w:p>
        </w:tc>
        <w:tc>
          <w:tcPr>
            <w:tcW w:w="1011" w:type="dxa"/>
            <w:tcBorders>
              <w:top w:val="nil"/>
              <w:left w:val="nil"/>
              <w:bottom w:val="single" w:sz="4" w:space="0" w:color="auto"/>
              <w:right w:val="nil"/>
            </w:tcBorders>
            <w:shd w:val="clear" w:color="000000" w:fill="DDEBF7"/>
            <w:noWrap/>
            <w:vAlign w:val="bottom"/>
          </w:tcPr>
          <w:p w14:paraId="33C78715" w14:textId="77777777" w:rsidR="00425FBF" w:rsidRPr="00425FBF" w:rsidRDefault="00425FBF" w:rsidP="00425FBF">
            <w:pPr>
              <w:spacing w:after="0" w:line="240" w:lineRule="auto"/>
              <w:rPr>
                <w:rFonts w:asciiTheme="minorHAnsi" w:hAnsiTheme="minorHAnsi" w:cstheme="minorHAnsi"/>
                <w:sz w:val="22"/>
                <w:lang w:eastAsia="hr-HR"/>
              </w:rPr>
            </w:pPr>
          </w:p>
        </w:tc>
        <w:tc>
          <w:tcPr>
            <w:tcW w:w="1011" w:type="dxa"/>
            <w:tcBorders>
              <w:top w:val="nil"/>
              <w:left w:val="nil"/>
              <w:bottom w:val="single" w:sz="4" w:space="0" w:color="auto"/>
              <w:right w:val="nil"/>
            </w:tcBorders>
            <w:shd w:val="clear" w:color="000000" w:fill="DDEBF7"/>
            <w:noWrap/>
            <w:vAlign w:val="bottom"/>
          </w:tcPr>
          <w:p w14:paraId="089612B7" w14:textId="77777777" w:rsidR="00425FBF" w:rsidRPr="00425FBF" w:rsidRDefault="00425FBF" w:rsidP="00425FBF">
            <w:pPr>
              <w:spacing w:after="0" w:line="240" w:lineRule="auto"/>
              <w:rPr>
                <w:rFonts w:asciiTheme="minorHAnsi" w:hAnsiTheme="minorHAnsi" w:cstheme="minorHAnsi"/>
                <w:sz w:val="22"/>
                <w:lang w:eastAsia="hr-HR"/>
              </w:rPr>
            </w:pPr>
          </w:p>
        </w:tc>
        <w:tc>
          <w:tcPr>
            <w:tcW w:w="1587" w:type="dxa"/>
            <w:tcBorders>
              <w:top w:val="nil"/>
              <w:left w:val="nil"/>
              <w:bottom w:val="single" w:sz="4" w:space="0" w:color="auto"/>
              <w:right w:val="nil"/>
            </w:tcBorders>
            <w:shd w:val="clear" w:color="000000" w:fill="DDEBF7"/>
            <w:noWrap/>
            <w:vAlign w:val="bottom"/>
          </w:tcPr>
          <w:p w14:paraId="0058A10B" w14:textId="77777777" w:rsidR="00425FBF" w:rsidRPr="00425FBF" w:rsidRDefault="00425FBF" w:rsidP="00425FBF">
            <w:pPr>
              <w:spacing w:after="0" w:line="240" w:lineRule="auto"/>
              <w:rPr>
                <w:rFonts w:asciiTheme="minorHAnsi" w:hAnsiTheme="minorHAnsi" w:cstheme="minorHAnsi"/>
                <w:sz w:val="22"/>
                <w:lang w:eastAsia="hr-HR"/>
              </w:rPr>
            </w:pPr>
          </w:p>
        </w:tc>
        <w:tc>
          <w:tcPr>
            <w:tcW w:w="1280" w:type="dxa"/>
            <w:tcBorders>
              <w:top w:val="nil"/>
              <w:left w:val="single" w:sz="4" w:space="0" w:color="auto"/>
              <w:bottom w:val="single" w:sz="4" w:space="0" w:color="auto"/>
              <w:right w:val="single" w:sz="4" w:space="0" w:color="auto"/>
            </w:tcBorders>
            <w:shd w:val="clear" w:color="000000" w:fill="DDEBF7"/>
            <w:noWrap/>
            <w:vAlign w:val="bottom"/>
            <w:hideMark/>
          </w:tcPr>
          <w:p w14:paraId="6326DD10" w14:textId="77777777" w:rsidR="00425FBF" w:rsidRPr="00425FBF" w:rsidRDefault="00425FBF" w:rsidP="00425FBF">
            <w:pPr>
              <w:spacing w:after="0" w:line="240" w:lineRule="auto"/>
              <w:jc w:val="right"/>
              <w:rPr>
                <w:rFonts w:asciiTheme="minorHAnsi" w:hAnsiTheme="minorHAnsi" w:cstheme="minorHAnsi"/>
                <w:b/>
                <w:bCs/>
                <w:color w:val="000000"/>
                <w:sz w:val="22"/>
                <w:lang w:eastAsia="hr-HR"/>
              </w:rPr>
            </w:pPr>
            <w:r w:rsidRPr="00425FBF">
              <w:rPr>
                <w:rFonts w:asciiTheme="minorHAnsi" w:hAnsiTheme="minorHAnsi" w:cstheme="minorHAnsi"/>
                <w:b/>
                <w:bCs/>
                <w:color w:val="000000"/>
                <w:sz w:val="22"/>
              </w:rPr>
              <w:t>757.600,00</w:t>
            </w:r>
          </w:p>
        </w:tc>
        <w:tc>
          <w:tcPr>
            <w:tcW w:w="1280" w:type="dxa"/>
            <w:tcBorders>
              <w:top w:val="nil"/>
              <w:left w:val="nil"/>
              <w:bottom w:val="single" w:sz="4" w:space="0" w:color="auto"/>
              <w:right w:val="single" w:sz="4" w:space="0" w:color="auto"/>
            </w:tcBorders>
            <w:shd w:val="clear" w:color="000000" w:fill="DDEBF7"/>
            <w:noWrap/>
            <w:vAlign w:val="bottom"/>
            <w:hideMark/>
          </w:tcPr>
          <w:p w14:paraId="64FBA63F" w14:textId="77777777" w:rsidR="00425FBF" w:rsidRPr="00425FBF" w:rsidRDefault="00425FBF" w:rsidP="00425FBF">
            <w:pPr>
              <w:spacing w:after="0" w:line="240" w:lineRule="auto"/>
              <w:jc w:val="right"/>
              <w:rPr>
                <w:rFonts w:asciiTheme="minorHAnsi" w:hAnsiTheme="minorHAnsi" w:cstheme="minorHAnsi"/>
                <w:b/>
                <w:bCs/>
                <w:color w:val="000000"/>
                <w:sz w:val="22"/>
                <w:lang w:eastAsia="hr-HR"/>
              </w:rPr>
            </w:pPr>
            <w:r w:rsidRPr="00425FBF">
              <w:rPr>
                <w:rFonts w:asciiTheme="minorHAnsi" w:hAnsiTheme="minorHAnsi" w:cstheme="minorHAnsi"/>
                <w:b/>
                <w:bCs/>
                <w:color w:val="000000"/>
                <w:sz w:val="22"/>
              </w:rPr>
              <w:t>757.600,00</w:t>
            </w:r>
          </w:p>
        </w:tc>
        <w:tc>
          <w:tcPr>
            <w:tcW w:w="1489" w:type="dxa"/>
            <w:tcBorders>
              <w:top w:val="nil"/>
              <w:left w:val="nil"/>
              <w:bottom w:val="single" w:sz="4" w:space="0" w:color="auto"/>
              <w:right w:val="single" w:sz="4" w:space="0" w:color="auto"/>
            </w:tcBorders>
            <w:shd w:val="clear" w:color="000000" w:fill="DDEBF7"/>
            <w:noWrap/>
            <w:vAlign w:val="bottom"/>
            <w:hideMark/>
          </w:tcPr>
          <w:p w14:paraId="2525BBA5" w14:textId="77777777" w:rsidR="00425FBF" w:rsidRPr="00425FBF" w:rsidRDefault="00425FBF" w:rsidP="00425FBF">
            <w:pPr>
              <w:spacing w:after="0" w:line="240" w:lineRule="auto"/>
              <w:jc w:val="right"/>
              <w:rPr>
                <w:rFonts w:asciiTheme="minorHAnsi" w:hAnsiTheme="minorHAnsi" w:cstheme="minorHAnsi"/>
                <w:b/>
                <w:bCs/>
                <w:color w:val="000000"/>
                <w:sz w:val="22"/>
                <w:lang w:eastAsia="hr-HR"/>
              </w:rPr>
            </w:pPr>
            <w:r w:rsidRPr="00425FBF">
              <w:rPr>
                <w:rFonts w:asciiTheme="minorHAnsi" w:hAnsiTheme="minorHAnsi" w:cstheme="minorHAnsi"/>
                <w:b/>
                <w:bCs/>
                <w:color w:val="000000"/>
                <w:sz w:val="22"/>
              </w:rPr>
              <w:t>757.600,00</w:t>
            </w:r>
          </w:p>
        </w:tc>
      </w:tr>
      <w:tr w:rsidR="00425FBF" w:rsidRPr="00425FBF" w14:paraId="74FDDA62" w14:textId="77777777" w:rsidTr="00385800">
        <w:trPr>
          <w:trHeight w:val="300"/>
        </w:trPr>
        <w:tc>
          <w:tcPr>
            <w:tcW w:w="5631" w:type="dxa"/>
            <w:gridSpan w:val="5"/>
            <w:tcBorders>
              <w:top w:val="single" w:sz="4" w:space="0" w:color="auto"/>
              <w:left w:val="single" w:sz="4" w:space="0" w:color="auto"/>
              <w:bottom w:val="single" w:sz="4" w:space="0" w:color="auto"/>
              <w:right w:val="nil"/>
            </w:tcBorders>
            <w:vAlign w:val="center"/>
            <w:hideMark/>
          </w:tcPr>
          <w:p w14:paraId="130D89F7" w14:textId="77777777" w:rsidR="00425FBF" w:rsidRPr="00425FBF" w:rsidRDefault="00425FBF" w:rsidP="00425FBF">
            <w:pPr>
              <w:spacing w:after="0" w:line="240" w:lineRule="auto"/>
              <w:rPr>
                <w:rFonts w:asciiTheme="minorHAnsi" w:hAnsiTheme="minorHAnsi" w:cstheme="minorHAnsi"/>
                <w:b/>
                <w:bCs/>
                <w:sz w:val="22"/>
                <w:lang w:eastAsia="hr-HR"/>
              </w:rPr>
            </w:pPr>
            <w:r w:rsidRPr="00425FBF">
              <w:rPr>
                <w:rFonts w:asciiTheme="minorHAnsi" w:hAnsiTheme="minorHAnsi" w:cstheme="minorHAnsi"/>
                <w:b/>
                <w:bCs/>
                <w:sz w:val="22"/>
                <w:lang w:eastAsia="hr-HR"/>
              </w:rPr>
              <w:t>3 RASHODI  POSLOVANJA</w:t>
            </w:r>
          </w:p>
        </w:tc>
        <w:tc>
          <w:tcPr>
            <w:tcW w:w="1280" w:type="dxa"/>
            <w:tcBorders>
              <w:top w:val="nil"/>
              <w:left w:val="single" w:sz="4" w:space="0" w:color="auto"/>
              <w:bottom w:val="single" w:sz="4" w:space="0" w:color="auto"/>
              <w:right w:val="single" w:sz="4" w:space="0" w:color="auto"/>
            </w:tcBorders>
            <w:noWrap/>
            <w:vAlign w:val="bottom"/>
            <w:hideMark/>
          </w:tcPr>
          <w:p w14:paraId="097285BA" w14:textId="77777777" w:rsidR="00425FBF" w:rsidRPr="00425FBF" w:rsidRDefault="00425FBF" w:rsidP="00425FBF">
            <w:pPr>
              <w:spacing w:after="0" w:line="240" w:lineRule="auto"/>
              <w:jc w:val="right"/>
              <w:rPr>
                <w:rFonts w:asciiTheme="minorHAnsi" w:hAnsiTheme="minorHAnsi" w:cstheme="minorHAnsi"/>
                <w:b/>
                <w:bCs/>
                <w:color w:val="000000"/>
                <w:sz w:val="22"/>
                <w:lang w:eastAsia="hr-HR"/>
              </w:rPr>
            </w:pPr>
            <w:r w:rsidRPr="00425FBF">
              <w:rPr>
                <w:rFonts w:asciiTheme="minorHAnsi" w:hAnsiTheme="minorHAnsi" w:cstheme="minorHAnsi"/>
                <w:b/>
                <w:bCs/>
                <w:color w:val="000000"/>
                <w:sz w:val="22"/>
              </w:rPr>
              <w:t>750.600,00</w:t>
            </w:r>
          </w:p>
        </w:tc>
        <w:tc>
          <w:tcPr>
            <w:tcW w:w="1280" w:type="dxa"/>
            <w:tcBorders>
              <w:top w:val="nil"/>
              <w:left w:val="nil"/>
              <w:bottom w:val="single" w:sz="4" w:space="0" w:color="auto"/>
              <w:right w:val="single" w:sz="4" w:space="0" w:color="auto"/>
            </w:tcBorders>
            <w:noWrap/>
            <w:vAlign w:val="bottom"/>
            <w:hideMark/>
          </w:tcPr>
          <w:p w14:paraId="0980DE81" w14:textId="77777777" w:rsidR="00425FBF" w:rsidRPr="00425FBF" w:rsidRDefault="00425FBF" w:rsidP="00425FBF">
            <w:pPr>
              <w:spacing w:after="0" w:line="240" w:lineRule="auto"/>
              <w:jc w:val="right"/>
              <w:rPr>
                <w:rFonts w:asciiTheme="minorHAnsi" w:hAnsiTheme="minorHAnsi" w:cstheme="minorHAnsi"/>
                <w:b/>
                <w:bCs/>
                <w:color w:val="000000"/>
                <w:sz w:val="22"/>
                <w:lang w:eastAsia="hr-HR"/>
              </w:rPr>
            </w:pPr>
            <w:r w:rsidRPr="00425FBF">
              <w:rPr>
                <w:rFonts w:asciiTheme="minorHAnsi" w:hAnsiTheme="minorHAnsi" w:cstheme="minorHAnsi"/>
                <w:b/>
                <w:bCs/>
                <w:color w:val="000000"/>
                <w:sz w:val="22"/>
              </w:rPr>
              <w:t>750.600,00</w:t>
            </w:r>
          </w:p>
        </w:tc>
        <w:tc>
          <w:tcPr>
            <w:tcW w:w="1489" w:type="dxa"/>
            <w:tcBorders>
              <w:top w:val="nil"/>
              <w:left w:val="nil"/>
              <w:bottom w:val="single" w:sz="4" w:space="0" w:color="auto"/>
              <w:right w:val="single" w:sz="4" w:space="0" w:color="auto"/>
            </w:tcBorders>
            <w:vAlign w:val="bottom"/>
            <w:hideMark/>
          </w:tcPr>
          <w:p w14:paraId="2FE4BB9A" w14:textId="77777777" w:rsidR="00425FBF" w:rsidRPr="00425FBF" w:rsidRDefault="00425FBF" w:rsidP="00425FBF">
            <w:pPr>
              <w:spacing w:after="0" w:line="240" w:lineRule="auto"/>
              <w:jc w:val="right"/>
              <w:rPr>
                <w:rFonts w:asciiTheme="minorHAnsi" w:hAnsiTheme="minorHAnsi" w:cstheme="minorHAnsi"/>
                <w:b/>
                <w:bCs/>
                <w:color w:val="000000"/>
                <w:sz w:val="22"/>
                <w:lang w:eastAsia="hr-HR"/>
              </w:rPr>
            </w:pPr>
            <w:r w:rsidRPr="00425FBF">
              <w:rPr>
                <w:rFonts w:asciiTheme="minorHAnsi" w:hAnsiTheme="minorHAnsi" w:cstheme="minorHAnsi"/>
                <w:b/>
                <w:bCs/>
                <w:color w:val="000000"/>
                <w:sz w:val="22"/>
              </w:rPr>
              <w:t>750.600,00</w:t>
            </w:r>
          </w:p>
        </w:tc>
      </w:tr>
      <w:tr w:rsidR="00425FBF" w:rsidRPr="00425FBF" w14:paraId="2DF8FA4E" w14:textId="77777777" w:rsidTr="00385800">
        <w:trPr>
          <w:trHeight w:val="300"/>
        </w:trPr>
        <w:tc>
          <w:tcPr>
            <w:tcW w:w="5631" w:type="dxa"/>
            <w:gridSpan w:val="5"/>
            <w:tcBorders>
              <w:top w:val="single" w:sz="4" w:space="0" w:color="auto"/>
              <w:left w:val="single" w:sz="4" w:space="0" w:color="auto"/>
              <w:bottom w:val="single" w:sz="4" w:space="0" w:color="auto"/>
              <w:right w:val="nil"/>
            </w:tcBorders>
            <w:noWrap/>
            <w:vAlign w:val="center"/>
            <w:hideMark/>
          </w:tcPr>
          <w:p w14:paraId="49AFE0D4" w14:textId="77777777" w:rsidR="00425FBF" w:rsidRPr="00425FBF" w:rsidRDefault="00425FBF" w:rsidP="00425FBF">
            <w:pPr>
              <w:spacing w:after="0" w:line="240" w:lineRule="auto"/>
              <w:rPr>
                <w:rFonts w:asciiTheme="minorHAnsi" w:hAnsiTheme="minorHAnsi" w:cstheme="minorHAnsi"/>
                <w:b/>
                <w:bCs/>
                <w:sz w:val="22"/>
                <w:lang w:eastAsia="hr-HR"/>
              </w:rPr>
            </w:pPr>
            <w:r w:rsidRPr="00425FBF">
              <w:rPr>
                <w:rFonts w:asciiTheme="minorHAnsi" w:hAnsiTheme="minorHAnsi" w:cstheme="minorHAnsi"/>
                <w:b/>
                <w:bCs/>
                <w:sz w:val="22"/>
                <w:lang w:eastAsia="hr-HR"/>
              </w:rPr>
              <w:t>4 RASHODI ZA NABAVU NEFINANCIJSKE IMOVINE</w:t>
            </w:r>
          </w:p>
        </w:tc>
        <w:tc>
          <w:tcPr>
            <w:tcW w:w="1280" w:type="dxa"/>
            <w:tcBorders>
              <w:top w:val="nil"/>
              <w:left w:val="single" w:sz="4" w:space="0" w:color="auto"/>
              <w:bottom w:val="single" w:sz="4" w:space="0" w:color="auto"/>
              <w:right w:val="single" w:sz="4" w:space="0" w:color="auto"/>
            </w:tcBorders>
            <w:noWrap/>
            <w:vAlign w:val="bottom"/>
            <w:hideMark/>
          </w:tcPr>
          <w:p w14:paraId="7B510F56" w14:textId="77777777" w:rsidR="00425FBF" w:rsidRPr="00425FBF" w:rsidRDefault="00425FBF" w:rsidP="00425FBF">
            <w:pPr>
              <w:spacing w:after="0" w:line="240" w:lineRule="auto"/>
              <w:jc w:val="right"/>
              <w:rPr>
                <w:rFonts w:asciiTheme="minorHAnsi" w:hAnsiTheme="minorHAnsi" w:cstheme="minorHAnsi"/>
                <w:b/>
                <w:bCs/>
                <w:color w:val="000000"/>
                <w:sz w:val="22"/>
                <w:lang w:eastAsia="hr-HR"/>
              </w:rPr>
            </w:pPr>
            <w:r w:rsidRPr="00425FBF">
              <w:rPr>
                <w:rFonts w:asciiTheme="minorHAnsi" w:hAnsiTheme="minorHAnsi" w:cstheme="minorHAnsi"/>
                <w:b/>
                <w:bCs/>
                <w:color w:val="000000"/>
                <w:sz w:val="22"/>
              </w:rPr>
              <w:t>7.000,00</w:t>
            </w:r>
          </w:p>
        </w:tc>
        <w:tc>
          <w:tcPr>
            <w:tcW w:w="1280" w:type="dxa"/>
            <w:tcBorders>
              <w:top w:val="nil"/>
              <w:left w:val="nil"/>
              <w:bottom w:val="single" w:sz="4" w:space="0" w:color="auto"/>
              <w:right w:val="single" w:sz="4" w:space="0" w:color="auto"/>
            </w:tcBorders>
            <w:noWrap/>
            <w:vAlign w:val="bottom"/>
            <w:hideMark/>
          </w:tcPr>
          <w:p w14:paraId="6FC64CC7" w14:textId="77777777" w:rsidR="00425FBF" w:rsidRPr="00425FBF" w:rsidRDefault="00425FBF" w:rsidP="00425FBF">
            <w:pPr>
              <w:spacing w:after="0" w:line="240" w:lineRule="auto"/>
              <w:jc w:val="right"/>
              <w:rPr>
                <w:rFonts w:asciiTheme="minorHAnsi" w:hAnsiTheme="minorHAnsi" w:cstheme="minorHAnsi"/>
                <w:b/>
                <w:bCs/>
                <w:color w:val="000000"/>
                <w:sz w:val="22"/>
                <w:lang w:eastAsia="hr-HR"/>
              </w:rPr>
            </w:pPr>
            <w:r w:rsidRPr="00425FBF">
              <w:rPr>
                <w:rFonts w:asciiTheme="minorHAnsi" w:hAnsiTheme="minorHAnsi" w:cstheme="minorHAnsi"/>
                <w:b/>
                <w:bCs/>
                <w:color w:val="000000"/>
                <w:sz w:val="22"/>
              </w:rPr>
              <w:t>7.000,00</w:t>
            </w:r>
          </w:p>
        </w:tc>
        <w:tc>
          <w:tcPr>
            <w:tcW w:w="1489" w:type="dxa"/>
            <w:tcBorders>
              <w:top w:val="nil"/>
              <w:left w:val="nil"/>
              <w:bottom w:val="single" w:sz="4" w:space="0" w:color="auto"/>
              <w:right w:val="single" w:sz="4" w:space="0" w:color="auto"/>
            </w:tcBorders>
            <w:vAlign w:val="bottom"/>
            <w:hideMark/>
          </w:tcPr>
          <w:p w14:paraId="257C55EC" w14:textId="77777777" w:rsidR="00425FBF" w:rsidRPr="00425FBF" w:rsidRDefault="00425FBF" w:rsidP="00425FBF">
            <w:pPr>
              <w:spacing w:after="0" w:line="240" w:lineRule="auto"/>
              <w:jc w:val="right"/>
              <w:rPr>
                <w:rFonts w:asciiTheme="minorHAnsi" w:hAnsiTheme="minorHAnsi" w:cstheme="minorHAnsi"/>
                <w:b/>
                <w:bCs/>
                <w:color w:val="000000"/>
                <w:sz w:val="22"/>
                <w:lang w:eastAsia="hr-HR"/>
              </w:rPr>
            </w:pPr>
            <w:r w:rsidRPr="00425FBF">
              <w:rPr>
                <w:rFonts w:asciiTheme="minorHAnsi" w:hAnsiTheme="minorHAnsi" w:cstheme="minorHAnsi"/>
                <w:b/>
                <w:bCs/>
                <w:color w:val="000000"/>
                <w:sz w:val="22"/>
              </w:rPr>
              <w:t>7.000,00</w:t>
            </w:r>
          </w:p>
        </w:tc>
      </w:tr>
      <w:tr w:rsidR="00425FBF" w:rsidRPr="00425FBF" w14:paraId="208C29E6" w14:textId="77777777" w:rsidTr="00385800">
        <w:trPr>
          <w:trHeight w:val="300"/>
        </w:trPr>
        <w:tc>
          <w:tcPr>
            <w:tcW w:w="5631" w:type="dxa"/>
            <w:gridSpan w:val="5"/>
            <w:tcBorders>
              <w:top w:val="single" w:sz="4" w:space="0" w:color="auto"/>
              <w:left w:val="single" w:sz="4" w:space="0" w:color="auto"/>
              <w:bottom w:val="single" w:sz="4" w:space="0" w:color="auto"/>
              <w:right w:val="nil"/>
            </w:tcBorders>
            <w:shd w:val="clear" w:color="000000" w:fill="DDEBF7"/>
            <w:vAlign w:val="center"/>
            <w:hideMark/>
          </w:tcPr>
          <w:p w14:paraId="43A74552" w14:textId="77777777" w:rsidR="00425FBF" w:rsidRPr="00425FBF" w:rsidRDefault="00425FBF" w:rsidP="00425FBF">
            <w:pPr>
              <w:spacing w:after="0" w:line="240" w:lineRule="auto"/>
              <w:rPr>
                <w:rFonts w:asciiTheme="minorHAnsi" w:hAnsiTheme="minorHAnsi" w:cstheme="minorHAnsi"/>
                <w:b/>
                <w:bCs/>
                <w:sz w:val="22"/>
                <w:lang w:eastAsia="hr-HR"/>
              </w:rPr>
            </w:pPr>
            <w:r w:rsidRPr="00425FBF">
              <w:rPr>
                <w:rFonts w:asciiTheme="minorHAnsi" w:hAnsiTheme="minorHAnsi" w:cstheme="minorHAnsi"/>
                <w:b/>
                <w:bCs/>
                <w:sz w:val="22"/>
                <w:lang w:eastAsia="hr-HR"/>
              </w:rPr>
              <w:t>RAZLIKA - VIŠAK / MANJAK</w:t>
            </w:r>
          </w:p>
        </w:tc>
        <w:tc>
          <w:tcPr>
            <w:tcW w:w="1280" w:type="dxa"/>
            <w:tcBorders>
              <w:top w:val="nil"/>
              <w:left w:val="single" w:sz="4" w:space="0" w:color="auto"/>
              <w:bottom w:val="single" w:sz="4" w:space="0" w:color="auto"/>
              <w:right w:val="single" w:sz="4" w:space="0" w:color="auto"/>
            </w:tcBorders>
            <w:shd w:val="clear" w:color="000000" w:fill="DDEBF7"/>
            <w:noWrap/>
            <w:vAlign w:val="bottom"/>
            <w:hideMark/>
          </w:tcPr>
          <w:p w14:paraId="031B4378" w14:textId="77777777" w:rsidR="00425FBF" w:rsidRPr="00425FBF" w:rsidRDefault="00425FBF" w:rsidP="00425FBF">
            <w:pPr>
              <w:spacing w:after="0" w:line="240" w:lineRule="auto"/>
              <w:jc w:val="right"/>
              <w:rPr>
                <w:rFonts w:asciiTheme="minorHAnsi" w:hAnsiTheme="minorHAnsi" w:cstheme="minorHAnsi"/>
                <w:b/>
                <w:bCs/>
                <w:color w:val="000000"/>
                <w:sz w:val="22"/>
                <w:lang w:eastAsia="hr-HR"/>
              </w:rPr>
            </w:pPr>
            <w:r w:rsidRPr="00425FBF">
              <w:rPr>
                <w:rFonts w:asciiTheme="minorHAnsi" w:hAnsiTheme="minorHAnsi" w:cstheme="minorHAnsi"/>
                <w:b/>
                <w:bCs/>
                <w:color w:val="000000"/>
                <w:sz w:val="22"/>
              </w:rPr>
              <w:t>0,00</w:t>
            </w:r>
          </w:p>
        </w:tc>
        <w:tc>
          <w:tcPr>
            <w:tcW w:w="1280" w:type="dxa"/>
            <w:tcBorders>
              <w:top w:val="nil"/>
              <w:left w:val="nil"/>
              <w:bottom w:val="single" w:sz="4" w:space="0" w:color="auto"/>
              <w:right w:val="single" w:sz="4" w:space="0" w:color="auto"/>
            </w:tcBorders>
            <w:shd w:val="clear" w:color="000000" w:fill="DDEBF7"/>
            <w:noWrap/>
            <w:vAlign w:val="bottom"/>
            <w:hideMark/>
          </w:tcPr>
          <w:p w14:paraId="47F7FC8E" w14:textId="77777777" w:rsidR="00425FBF" w:rsidRPr="00425FBF" w:rsidRDefault="00425FBF" w:rsidP="00425FBF">
            <w:pPr>
              <w:spacing w:after="0" w:line="240" w:lineRule="auto"/>
              <w:jc w:val="right"/>
              <w:rPr>
                <w:rFonts w:asciiTheme="minorHAnsi" w:hAnsiTheme="minorHAnsi" w:cstheme="minorHAnsi"/>
                <w:b/>
                <w:bCs/>
                <w:color w:val="000000"/>
                <w:sz w:val="22"/>
                <w:lang w:eastAsia="hr-HR"/>
              </w:rPr>
            </w:pPr>
            <w:r w:rsidRPr="00425FBF">
              <w:rPr>
                <w:rFonts w:asciiTheme="minorHAnsi" w:hAnsiTheme="minorHAnsi" w:cstheme="minorHAnsi"/>
                <w:b/>
                <w:bCs/>
                <w:color w:val="000000"/>
                <w:sz w:val="22"/>
              </w:rPr>
              <w:t>0,00</w:t>
            </w:r>
          </w:p>
        </w:tc>
        <w:tc>
          <w:tcPr>
            <w:tcW w:w="1489" w:type="dxa"/>
            <w:tcBorders>
              <w:top w:val="nil"/>
              <w:left w:val="nil"/>
              <w:bottom w:val="single" w:sz="4" w:space="0" w:color="auto"/>
              <w:right w:val="single" w:sz="4" w:space="0" w:color="auto"/>
            </w:tcBorders>
            <w:shd w:val="clear" w:color="000000" w:fill="DDEBF7"/>
            <w:noWrap/>
            <w:vAlign w:val="bottom"/>
            <w:hideMark/>
          </w:tcPr>
          <w:p w14:paraId="0FA0A2A4" w14:textId="77777777" w:rsidR="00425FBF" w:rsidRPr="00425FBF" w:rsidRDefault="00425FBF" w:rsidP="00425FBF">
            <w:pPr>
              <w:spacing w:after="0" w:line="240" w:lineRule="auto"/>
              <w:jc w:val="right"/>
              <w:rPr>
                <w:rFonts w:asciiTheme="minorHAnsi" w:hAnsiTheme="minorHAnsi" w:cstheme="minorHAnsi"/>
                <w:b/>
                <w:bCs/>
                <w:color w:val="000000"/>
                <w:sz w:val="22"/>
                <w:lang w:eastAsia="hr-HR"/>
              </w:rPr>
            </w:pPr>
            <w:r w:rsidRPr="00425FBF">
              <w:rPr>
                <w:rFonts w:asciiTheme="minorHAnsi" w:hAnsiTheme="minorHAnsi" w:cstheme="minorHAnsi"/>
                <w:b/>
                <w:bCs/>
                <w:color w:val="000000"/>
                <w:sz w:val="22"/>
              </w:rPr>
              <w:t>0,00</w:t>
            </w:r>
          </w:p>
        </w:tc>
      </w:tr>
      <w:tr w:rsidR="00425FBF" w:rsidRPr="00425FBF" w14:paraId="2195089D" w14:textId="77777777" w:rsidTr="00385800">
        <w:trPr>
          <w:trHeight w:val="360"/>
        </w:trPr>
        <w:tc>
          <w:tcPr>
            <w:tcW w:w="1011" w:type="dxa"/>
            <w:tcBorders>
              <w:top w:val="nil"/>
              <w:left w:val="nil"/>
              <w:bottom w:val="nil"/>
              <w:right w:val="nil"/>
            </w:tcBorders>
            <w:vAlign w:val="center"/>
            <w:hideMark/>
          </w:tcPr>
          <w:p w14:paraId="3C30187F" w14:textId="77777777" w:rsidR="00425FBF" w:rsidRPr="00425FBF" w:rsidRDefault="00425FBF" w:rsidP="00425FBF">
            <w:pPr>
              <w:spacing w:after="0" w:line="240" w:lineRule="auto"/>
              <w:jc w:val="right"/>
              <w:rPr>
                <w:rFonts w:asciiTheme="minorHAnsi" w:hAnsiTheme="minorHAnsi" w:cstheme="minorHAnsi"/>
                <w:b/>
                <w:bCs/>
                <w:color w:val="000000"/>
                <w:sz w:val="20"/>
                <w:szCs w:val="20"/>
                <w:lang w:eastAsia="hr-HR"/>
              </w:rPr>
            </w:pPr>
          </w:p>
        </w:tc>
        <w:tc>
          <w:tcPr>
            <w:tcW w:w="1011" w:type="dxa"/>
            <w:tcBorders>
              <w:top w:val="nil"/>
              <w:left w:val="nil"/>
              <w:bottom w:val="nil"/>
              <w:right w:val="nil"/>
            </w:tcBorders>
            <w:vAlign w:val="center"/>
            <w:hideMark/>
          </w:tcPr>
          <w:p w14:paraId="1C28A5F7" w14:textId="77777777" w:rsidR="00425FBF" w:rsidRPr="00425FBF" w:rsidRDefault="00425FBF" w:rsidP="00425FBF">
            <w:pPr>
              <w:spacing w:after="0" w:line="240" w:lineRule="auto"/>
              <w:jc w:val="center"/>
              <w:rPr>
                <w:rFonts w:asciiTheme="minorHAnsi" w:hAnsiTheme="minorHAnsi" w:cstheme="minorHAnsi"/>
                <w:sz w:val="20"/>
                <w:szCs w:val="20"/>
                <w:lang w:eastAsia="hr-HR"/>
              </w:rPr>
            </w:pPr>
          </w:p>
        </w:tc>
        <w:tc>
          <w:tcPr>
            <w:tcW w:w="1011" w:type="dxa"/>
            <w:tcBorders>
              <w:top w:val="nil"/>
              <w:left w:val="nil"/>
              <w:bottom w:val="nil"/>
              <w:right w:val="nil"/>
            </w:tcBorders>
            <w:vAlign w:val="center"/>
            <w:hideMark/>
          </w:tcPr>
          <w:p w14:paraId="5E73C8CC" w14:textId="77777777" w:rsidR="00425FBF" w:rsidRPr="00425FBF" w:rsidRDefault="00425FBF" w:rsidP="00425FBF">
            <w:pPr>
              <w:spacing w:after="0" w:line="240" w:lineRule="auto"/>
              <w:jc w:val="center"/>
              <w:rPr>
                <w:rFonts w:asciiTheme="minorHAnsi" w:hAnsiTheme="minorHAnsi" w:cstheme="minorHAnsi"/>
                <w:sz w:val="20"/>
                <w:szCs w:val="20"/>
                <w:lang w:eastAsia="hr-HR"/>
              </w:rPr>
            </w:pPr>
          </w:p>
        </w:tc>
        <w:tc>
          <w:tcPr>
            <w:tcW w:w="1011" w:type="dxa"/>
            <w:tcBorders>
              <w:top w:val="nil"/>
              <w:left w:val="nil"/>
              <w:bottom w:val="nil"/>
              <w:right w:val="nil"/>
            </w:tcBorders>
            <w:vAlign w:val="center"/>
            <w:hideMark/>
          </w:tcPr>
          <w:p w14:paraId="1AEB32AC" w14:textId="77777777" w:rsidR="00425FBF" w:rsidRPr="00425FBF" w:rsidRDefault="00425FBF" w:rsidP="00425FBF">
            <w:pPr>
              <w:spacing w:after="0" w:line="240" w:lineRule="auto"/>
              <w:jc w:val="center"/>
              <w:rPr>
                <w:rFonts w:asciiTheme="minorHAnsi" w:hAnsiTheme="minorHAnsi" w:cstheme="minorHAnsi"/>
                <w:sz w:val="20"/>
                <w:szCs w:val="20"/>
                <w:lang w:eastAsia="hr-HR"/>
              </w:rPr>
            </w:pPr>
          </w:p>
        </w:tc>
        <w:tc>
          <w:tcPr>
            <w:tcW w:w="1587" w:type="dxa"/>
            <w:tcBorders>
              <w:top w:val="nil"/>
              <w:left w:val="nil"/>
              <w:bottom w:val="nil"/>
              <w:right w:val="nil"/>
            </w:tcBorders>
            <w:vAlign w:val="center"/>
            <w:hideMark/>
          </w:tcPr>
          <w:p w14:paraId="4C03ADED" w14:textId="77777777" w:rsidR="00425FBF" w:rsidRPr="00425FBF" w:rsidRDefault="00425FBF" w:rsidP="00425FBF">
            <w:pPr>
              <w:spacing w:after="0" w:line="240" w:lineRule="auto"/>
              <w:jc w:val="center"/>
              <w:rPr>
                <w:rFonts w:asciiTheme="minorHAnsi" w:hAnsiTheme="minorHAnsi" w:cstheme="minorHAnsi"/>
                <w:sz w:val="20"/>
                <w:szCs w:val="20"/>
                <w:lang w:eastAsia="hr-HR"/>
              </w:rPr>
            </w:pPr>
          </w:p>
        </w:tc>
        <w:tc>
          <w:tcPr>
            <w:tcW w:w="1280" w:type="dxa"/>
            <w:tcBorders>
              <w:top w:val="nil"/>
              <w:left w:val="nil"/>
              <w:bottom w:val="nil"/>
              <w:right w:val="nil"/>
            </w:tcBorders>
            <w:noWrap/>
            <w:vAlign w:val="bottom"/>
            <w:hideMark/>
          </w:tcPr>
          <w:p w14:paraId="443434D7" w14:textId="77777777" w:rsidR="00425FBF" w:rsidRPr="00425FBF" w:rsidRDefault="00425FBF" w:rsidP="00425FBF">
            <w:pPr>
              <w:spacing w:after="0" w:line="240" w:lineRule="auto"/>
              <w:jc w:val="center"/>
              <w:rPr>
                <w:rFonts w:asciiTheme="minorHAnsi" w:hAnsiTheme="minorHAnsi" w:cstheme="minorHAnsi"/>
                <w:sz w:val="20"/>
                <w:szCs w:val="20"/>
                <w:lang w:eastAsia="hr-HR"/>
              </w:rPr>
            </w:pPr>
          </w:p>
        </w:tc>
        <w:tc>
          <w:tcPr>
            <w:tcW w:w="1280" w:type="dxa"/>
            <w:tcBorders>
              <w:top w:val="nil"/>
              <w:left w:val="nil"/>
              <w:bottom w:val="nil"/>
              <w:right w:val="nil"/>
            </w:tcBorders>
            <w:noWrap/>
            <w:vAlign w:val="bottom"/>
            <w:hideMark/>
          </w:tcPr>
          <w:p w14:paraId="21DBEA7C" w14:textId="77777777" w:rsidR="00425FBF" w:rsidRPr="00425FBF" w:rsidRDefault="00425FBF" w:rsidP="00425FBF">
            <w:pPr>
              <w:spacing w:after="0" w:line="240" w:lineRule="auto"/>
              <w:rPr>
                <w:rFonts w:asciiTheme="minorHAnsi" w:hAnsiTheme="minorHAnsi" w:cstheme="minorHAnsi"/>
                <w:sz w:val="20"/>
                <w:szCs w:val="20"/>
                <w:lang w:eastAsia="hr-HR"/>
              </w:rPr>
            </w:pPr>
          </w:p>
        </w:tc>
        <w:tc>
          <w:tcPr>
            <w:tcW w:w="1489" w:type="dxa"/>
            <w:tcBorders>
              <w:top w:val="nil"/>
              <w:left w:val="nil"/>
              <w:bottom w:val="nil"/>
              <w:right w:val="nil"/>
            </w:tcBorders>
            <w:noWrap/>
            <w:vAlign w:val="bottom"/>
            <w:hideMark/>
          </w:tcPr>
          <w:p w14:paraId="0CBF4A60" w14:textId="77777777" w:rsidR="00425FBF" w:rsidRPr="00425FBF" w:rsidRDefault="00425FBF" w:rsidP="00425FBF">
            <w:pPr>
              <w:spacing w:after="0" w:line="240" w:lineRule="auto"/>
              <w:rPr>
                <w:rFonts w:asciiTheme="minorHAnsi" w:hAnsiTheme="minorHAnsi" w:cstheme="minorHAnsi"/>
                <w:sz w:val="20"/>
                <w:szCs w:val="20"/>
                <w:lang w:eastAsia="hr-HR"/>
              </w:rPr>
            </w:pPr>
          </w:p>
        </w:tc>
      </w:tr>
      <w:tr w:rsidR="00425FBF" w:rsidRPr="00425FBF" w14:paraId="35FBBFD0" w14:textId="77777777" w:rsidTr="00385800">
        <w:trPr>
          <w:trHeight w:val="315"/>
        </w:trPr>
        <w:tc>
          <w:tcPr>
            <w:tcW w:w="9680" w:type="dxa"/>
            <w:gridSpan w:val="8"/>
            <w:tcBorders>
              <w:top w:val="nil"/>
              <w:left w:val="nil"/>
              <w:bottom w:val="nil"/>
              <w:right w:val="nil"/>
            </w:tcBorders>
            <w:vAlign w:val="center"/>
            <w:hideMark/>
          </w:tcPr>
          <w:p w14:paraId="6D782A4D" w14:textId="77777777" w:rsidR="00425FBF" w:rsidRPr="00425FBF" w:rsidRDefault="00425FBF" w:rsidP="00425FBF">
            <w:pPr>
              <w:spacing w:after="0" w:line="240" w:lineRule="auto"/>
              <w:jc w:val="center"/>
              <w:rPr>
                <w:rFonts w:asciiTheme="minorHAnsi" w:hAnsiTheme="minorHAnsi" w:cstheme="minorHAnsi"/>
                <w:b/>
                <w:bCs/>
                <w:color w:val="000000"/>
                <w:szCs w:val="24"/>
                <w:lang w:eastAsia="hr-HR"/>
              </w:rPr>
            </w:pPr>
            <w:r w:rsidRPr="00425FBF">
              <w:rPr>
                <w:rFonts w:asciiTheme="minorHAnsi" w:hAnsiTheme="minorHAnsi" w:cstheme="minorHAnsi"/>
                <w:b/>
                <w:bCs/>
                <w:color w:val="000000"/>
                <w:szCs w:val="24"/>
                <w:lang w:eastAsia="hr-HR"/>
              </w:rPr>
              <w:t>B) SAŽETAK RAČUNA FINANCIRANJA</w:t>
            </w:r>
          </w:p>
        </w:tc>
      </w:tr>
      <w:tr w:rsidR="00425FBF" w:rsidRPr="00425FBF" w14:paraId="0C09BFCE" w14:textId="77777777" w:rsidTr="00385800">
        <w:trPr>
          <w:trHeight w:val="360"/>
        </w:trPr>
        <w:tc>
          <w:tcPr>
            <w:tcW w:w="1011" w:type="dxa"/>
            <w:tcBorders>
              <w:top w:val="nil"/>
              <w:left w:val="nil"/>
              <w:bottom w:val="nil"/>
              <w:right w:val="nil"/>
            </w:tcBorders>
            <w:vAlign w:val="center"/>
            <w:hideMark/>
          </w:tcPr>
          <w:p w14:paraId="15FA6183" w14:textId="77777777" w:rsidR="00425FBF" w:rsidRPr="00425FBF" w:rsidRDefault="00425FBF" w:rsidP="00425FBF">
            <w:pPr>
              <w:spacing w:after="0" w:line="240" w:lineRule="auto"/>
              <w:jc w:val="center"/>
              <w:rPr>
                <w:rFonts w:asciiTheme="minorHAnsi" w:hAnsiTheme="minorHAnsi" w:cstheme="minorHAnsi"/>
                <w:b/>
                <w:bCs/>
                <w:color w:val="000000"/>
                <w:szCs w:val="24"/>
                <w:lang w:eastAsia="hr-HR"/>
              </w:rPr>
            </w:pPr>
          </w:p>
        </w:tc>
        <w:tc>
          <w:tcPr>
            <w:tcW w:w="1011" w:type="dxa"/>
            <w:tcBorders>
              <w:top w:val="nil"/>
              <w:left w:val="nil"/>
              <w:bottom w:val="nil"/>
              <w:right w:val="nil"/>
            </w:tcBorders>
            <w:vAlign w:val="center"/>
            <w:hideMark/>
          </w:tcPr>
          <w:p w14:paraId="417B94FD" w14:textId="77777777" w:rsidR="00425FBF" w:rsidRPr="00425FBF" w:rsidRDefault="00425FBF" w:rsidP="00425FBF">
            <w:pPr>
              <w:spacing w:after="0" w:line="240" w:lineRule="auto"/>
              <w:jc w:val="center"/>
              <w:rPr>
                <w:rFonts w:asciiTheme="minorHAnsi" w:hAnsiTheme="minorHAnsi" w:cstheme="minorHAnsi"/>
                <w:sz w:val="20"/>
                <w:szCs w:val="20"/>
                <w:lang w:eastAsia="hr-HR"/>
              </w:rPr>
            </w:pPr>
          </w:p>
        </w:tc>
        <w:tc>
          <w:tcPr>
            <w:tcW w:w="1011" w:type="dxa"/>
            <w:tcBorders>
              <w:top w:val="nil"/>
              <w:left w:val="nil"/>
              <w:bottom w:val="nil"/>
              <w:right w:val="nil"/>
            </w:tcBorders>
            <w:vAlign w:val="center"/>
            <w:hideMark/>
          </w:tcPr>
          <w:p w14:paraId="3D0F82CE" w14:textId="77777777" w:rsidR="00425FBF" w:rsidRPr="00425FBF" w:rsidRDefault="00425FBF" w:rsidP="00425FBF">
            <w:pPr>
              <w:spacing w:after="0" w:line="240" w:lineRule="auto"/>
              <w:jc w:val="center"/>
              <w:rPr>
                <w:rFonts w:asciiTheme="minorHAnsi" w:hAnsiTheme="minorHAnsi" w:cstheme="minorHAnsi"/>
                <w:sz w:val="20"/>
                <w:szCs w:val="20"/>
                <w:lang w:eastAsia="hr-HR"/>
              </w:rPr>
            </w:pPr>
          </w:p>
        </w:tc>
        <w:tc>
          <w:tcPr>
            <w:tcW w:w="1011" w:type="dxa"/>
            <w:tcBorders>
              <w:top w:val="nil"/>
              <w:left w:val="nil"/>
              <w:bottom w:val="nil"/>
              <w:right w:val="nil"/>
            </w:tcBorders>
            <w:vAlign w:val="center"/>
            <w:hideMark/>
          </w:tcPr>
          <w:p w14:paraId="1719EAF6" w14:textId="77777777" w:rsidR="00425FBF" w:rsidRPr="00425FBF" w:rsidRDefault="00425FBF" w:rsidP="00425FBF">
            <w:pPr>
              <w:spacing w:after="0" w:line="240" w:lineRule="auto"/>
              <w:jc w:val="center"/>
              <w:rPr>
                <w:rFonts w:asciiTheme="minorHAnsi" w:hAnsiTheme="minorHAnsi" w:cstheme="minorHAnsi"/>
                <w:sz w:val="20"/>
                <w:szCs w:val="20"/>
                <w:lang w:eastAsia="hr-HR"/>
              </w:rPr>
            </w:pPr>
          </w:p>
        </w:tc>
        <w:tc>
          <w:tcPr>
            <w:tcW w:w="1587" w:type="dxa"/>
            <w:tcBorders>
              <w:top w:val="nil"/>
              <w:left w:val="nil"/>
              <w:bottom w:val="nil"/>
              <w:right w:val="nil"/>
            </w:tcBorders>
            <w:vAlign w:val="center"/>
            <w:hideMark/>
          </w:tcPr>
          <w:p w14:paraId="585795D7" w14:textId="77777777" w:rsidR="00425FBF" w:rsidRPr="00425FBF" w:rsidRDefault="00425FBF" w:rsidP="00425FBF">
            <w:pPr>
              <w:spacing w:after="0" w:line="240" w:lineRule="auto"/>
              <w:jc w:val="center"/>
              <w:rPr>
                <w:rFonts w:asciiTheme="minorHAnsi" w:hAnsiTheme="minorHAnsi" w:cstheme="minorHAnsi"/>
                <w:sz w:val="20"/>
                <w:szCs w:val="20"/>
                <w:lang w:eastAsia="hr-HR"/>
              </w:rPr>
            </w:pPr>
          </w:p>
        </w:tc>
        <w:tc>
          <w:tcPr>
            <w:tcW w:w="1280" w:type="dxa"/>
            <w:tcBorders>
              <w:top w:val="nil"/>
              <w:left w:val="nil"/>
              <w:bottom w:val="nil"/>
              <w:right w:val="nil"/>
            </w:tcBorders>
            <w:noWrap/>
            <w:vAlign w:val="bottom"/>
            <w:hideMark/>
          </w:tcPr>
          <w:p w14:paraId="331C34F8" w14:textId="77777777" w:rsidR="00425FBF" w:rsidRPr="00425FBF" w:rsidRDefault="00425FBF" w:rsidP="00425FBF">
            <w:pPr>
              <w:spacing w:after="0" w:line="240" w:lineRule="auto"/>
              <w:jc w:val="center"/>
              <w:rPr>
                <w:rFonts w:asciiTheme="minorHAnsi" w:hAnsiTheme="minorHAnsi" w:cstheme="minorHAnsi"/>
                <w:sz w:val="20"/>
                <w:szCs w:val="20"/>
                <w:lang w:eastAsia="hr-HR"/>
              </w:rPr>
            </w:pPr>
          </w:p>
        </w:tc>
        <w:tc>
          <w:tcPr>
            <w:tcW w:w="1280" w:type="dxa"/>
            <w:tcBorders>
              <w:top w:val="nil"/>
              <w:left w:val="nil"/>
              <w:bottom w:val="nil"/>
              <w:right w:val="nil"/>
            </w:tcBorders>
            <w:noWrap/>
            <w:vAlign w:val="bottom"/>
            <w:hideMark/>
          </w:tcPr>
          <w:p w14:paraId="5C28DC18" w14:textId="77777777" w:rsidR="00425FBF" w:rsidRPr="00425FBF" w:rsidRDefault="00425FBF" w:rsidP="00425FBF">
            <w:pPr>
              <w:spacing w:after="0" w:line="240" w:lineRule="auto"/>
              <w:rPr>
                <w:rFonts w:asciiTheme="minorHAnsi" w:hAnsiTheme="minorHAnsi" w:cstheme="minorHAnsi"/>
                <w:sz w:val="20"/>
                <w:szCs w:val="20"/>
                <w:lang w:eastAsia="hr-HR"/>
              </w:rPr>
            </w:pPr>
          </w:p>
        </w:tc>
        <w:tc>
          <w:tcPr>
            <w:tcW w:w="1489" w:type="dxa"/>
            <w:tcBorders>
              <w:top w:val="nil"/>
              <w:left w:val="nil"/>
              <w:bottom w:val="nil"/>
              <w:right w:val="nil"/>
            </w:tcBorders>
            <w:noWrap/>
            <w:vAlign w:val="bottom"/>
            <w:hideMark/>
          </w:tcPr>
          <w:p w14:paraId="269061EE" w14:textId="77777777" w:rsidR="00425FBF" w:rsidRPr="00425FBF" w:rsidRDefault="00425FBF" w:rsidP="00425FBF">
            <w:pPr>
              <w:spacing w:after="0" w:line="240" w:lineRule="auto"/>
              <w:rPr>
                <w:rFonts w:asciiTheme="minorHAnsi" w:hAnsiTheme="minorHAnsi" w:cstheme="minorHAnsi"/>
                <w:sz w:val="20"/>
                <w:szCs w:val="20"/>
                <w:lang w:eastAsia="hr-HR"/>
              </w:rPr>
            </w:pPr>
          </w:p>
        </w:tc>
      </w:tr>
      <w:tr w:rsidR="00425FBF" w:rsidRPr="00425FBF" w14:paraId="74A215DD" w14:textId="77777777" w:rsidTr="00385800">
        <w:trPr>
          <w:trHeight w:val="510"/>
        </w:trPr>
        <w:tc>
          <w:tcPr>
            <w:tcW w:w="1011" w:type="dxa"/>
            <w:tcBorders>
              <w:top w:val="single" w:sz="4" w:space="0" w:color="auto"/>
              <w:left w:val="single" w:sz="4" w:space="0" w:color="auto"/>
              <w:bottom w:val="single" w:sz="4" w:space="0" w:color="auto"/>
              <w:right w:val="nil"/>
            </w:tcBorders>
            <w:vAlign w:val="bottom"/>
            <w:hideMark/>
          </w:tcPr>
          <w:p w14:paraId="6D0FFB3B" w14:textId="77777777" w:rsidR="00425FBF" w:rsidRPr="00425FBF" w:rsidRDefault="00425FBF" w:rsidP="00425FBF">
            <w:pPr>
              <w:spacing w:after="0" w:line="240" w:lineRule="auto"/>
              <w:rPr>
                <w:rFonts w:asciiTheme="minorHAnsi" w:hAnsiTheme="minorHAnsi" w:cstheme="minorHAnsi"/>
                <w:b/>
                <w:bCs/>
                <w:color w:val="000000"/>
                <w:sz w:val="22"/>
                <w:lang w:eastAsia="hr-HR"/>
              </w:rPr>
            </w:pPr>
            <w:r w:rsidRPr="00425FBF">
              <w:rPr>
                <w:rFonts w:asciiTheme="minorHAnsi" w:hAnsiTheme="minorHAnsi" w:cstheme="minorHAnsi"/>
                <w:b/>
                <w:bCs/>
                <w:color w:val="000000"/>
                <w:sz w:val="22"/>
                <w:lang w:eastAsia="hr-HR"/>
              </w:rPr>
              <w:t> </w:t>
            </w:r>
          </w:p>
        </w:tc>
        <w:tc>
          <w:tcPr>
            <w:tcW w:w="1011" w:type="dxa"/>
            <w:tcBorders>
              <w:top w:val="single" w:sz="4" w:space="0" w:color="auto"/>
              <w:left w:val="nil"/>
              <w:bottom w:val="single" w:sz="4" w:space="0" w:color="auto"/>
              <w:right w:val="nil"/>
            </w:tcBorders>
            <w:vAlign w:val="bottom"/>
            <w:hideMark/>
          </w:tcPr>
          <w:p w14:paraId="1925E585" w14:textId="77777777" w:rsidR="00425FBF" w:rsidRPr="00425FBF" w:rsidRDefault="00425FBF" w:rsidP="00425FBF">
            <w:pPr>
              <w:spacing w:after="0" w:line="240" w:lineRule="auto"/>
              <w:rPr>
                <w:rFonts w:asciiTheme="minorHAnsi" w:hAnsiTheme="minorHAnsi" w:cstheme="minorHAnsi"/>
                <w:b/>
                <w:bCs/>
                <w:color w:val="000000"/>
                <w:sz w:val="22"/>
                <w:lang w:eastAsia="hr-HR"/>
              </w:rPr>
            </w:pPr>
            <w:r w:rsidRPr="00425FBF">
              <w:rPr>
                <w:rFonts w:asciiTheme="minorHAnsi" w:hAnsiTheme="minorHAnsi" w:cstheme="minorHAnsi"/>
                <w:b/>
                <w:bCs/>
                <w:color w:val="000000"/>
                <w:sz w:val="22"/>
                <w:lang w:eastAsia="hr-HR"/>
              </w:rPr>
              <w:t> </w:t>
            </w:r>
          </w:p>
        </w:tc>
        <w:tc>
          <w:tcPr>
            <w:tcW w:w="1011" w:type="dxa"/>
            <w:tcBorders>
              <w:top w:val="single" w:sz="4" w:space="0" w:color="auto"/>
              <w:left w:val="nil"/>
              <w:bottom w:val="single" w:sz="4" w:space="0" w:color="auto"/>
              <w:right w:val="nil"/>
            </w:tcBorders>
            <w:vAlign w:val="bottom"/>
            <w:hideMark/>
          </w:tcPr>
          <w:p w14:paraId="5DE2E61F" w14:textId="77777777" w:rsidR="00425FBF" w:rsidRPr="00425FBF" w:rsidRDefault="00425FBF" w:rsidP="00425FBF">
            <w:pPr>
              <w:spacing w:after="0" w:line="240" w:lineRule="auto"/>
              <w:rPr>
                <w:rFonts w:asciiTheme="minorHAnsi" w:hAnsiTheme="minorHAnsi" w:cstheme="minorHAnsi"/>
                <w:b/>
                <w:bCs/>
                <w:color w:val="000000"/>
                <w:sz w:val="22"/>
                <w:lang w:eastAsia="hr-HR"/>
              </w:rPr>
            </w:pPr>
            <w:r w:rsidRPr="00425FBF">
              <w:rPr>
                <w:rFonts w:asciiTheme="minorHAnsi" w:hAnsiTheme="minorHAnsi" w:cstheme="minorHAnsi"/>
                <w:b/>
                <w:bCs/>
                <w:color w:val="000000"/>
                <w:sz w:val="22"/>
                <w:lang w:eastAsia="hr-HR"/>
              </w:rPr>
              <w:t> </w:t>
            </w:r>
          </w:p>
        </w:tc>
        <w:tc>
          <w:tcPr>
            <w:tcW w:w="1011" w:type="dxa"/>
            <w:tcBorders>
              <w:top w:val="single" w:sz="4" w:space="0" w:color="auto"/>
              <w:left w:val="nil"/>
              <w:bottom w:val="single" w:sz="4" w:space="0" w:color="auto"/>
              <w:right w:val="nil"/>
            </w:tcBorders>
            <w:vAlign w:val="bottom"/>
            <w:hideMark/>
          </w:tcPr>
          <w:p w14:paraId="64A3260D" w14:textId="77777777" w:rsidR="00425FBF" w:rsidRPr="00425FBF" w:rsidRDefault="00425FBF" w:rsidP="00425FBF">
            <w:pPr>
              <w:spacing w:after="0" w:line="240" w:lineRule="auto"/>
              <w:jc w:val="center"/>
              <w:rPr>
                <w:rFonts w:asciiTheme="minorHAnsi" w:hAnsiTheme="minorHAnsi" w:cstheme="minorHAnsi"/>
                <w:b/>
                <w:bCs/>
                <w:color w:val="000000"/>
                <w:sz w:val="22"/>
                <w:lang w:eastAsia="hr-HR"/>
              </w:rPr>
            </w:pPr>
            <w:r w:rsidRPr="00425FBF">
              <w:rPr>
                <w:rFonts w:asciiTheme="minorHAnsi" w:hAnsiTheme="minorHAnsi" w:cstheme="minorHAnsi"/>
                <w:b/>
                <w:bCs/>
                <w:color w:val="000000"/>
                <w:sz w:val="22"/>
                <w:lang w:eastAsia="hr-HR"/>
              </w:rPr>
              <w:t> </w:t>
            </w:r>
          </w:p>
        </w:tc>
        <w:tc>
          <w:tcPr>
            <w:tcW w:w="1587" w:type="dxa"/>
            <w:tcBorders>
              <w:top w:val="single" w:sz="4" w:space="0" w:color="auto"/>
              <w:left w:val="nil"/>
              <w:bottom w:val="single" w:sz="4" w:space="0" w:color="auto"/>
              <w:right w:val="nil"/>
            </w:tcBorders>
            <w:noWrap/>
            <w:vAlign w:val="bottom"/>
            <w:hideMark/>
          </w:tcPr>
          <w:p w14:paraId="61F7A50D" w14:textId="77777777" w:rsidR="00425FBF" w:rsidRPr="00425FBF" w:rsidRDefault="00425FBF" w:rsidP="00425FBF">
            <w:pPr>
              <w:spacing w:after="0" w:line="240" w:lineRule="auto"/>
              <w:rPr>
                <w:rFonts w:asciiTheme="minorHAnsi" w:hAnsiTheme="minorHAnsi" w:cstheme="minorHAnsi"/>
                <w:b/>
                <w:bCs/>
                <w:color w:val="000000"/>
                <w:sz w:val="22"/>
                <w:lang w:eastAsia="hr-HR"/>
              </w:rPr>
            </w:pPr>
            <w:r w:rsidRPr="00425FBF">
              <w:rPr>
                <w:rFonts w:asciiTheme="minorHAnsi" w:hAnsiTheme="minorHAnsi" w:cstheme="minorHAnsi"/>
                <w:b/>
                <w:bCs/>
                <w:color w:val="000000"/>
                <w:sz w:val="22"/>
                <w:lang w:eastAsia="hr-HR"/>
              </w:rPr>
              <w:t> </w:t>
            </w:r>
          </w:p>
        </w:tc>
        <w:tc>
          <w:tcPr>
            <w:tcW w:w="12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83C5E0" w14:textId="77777777" w:rsidR="00425FBF" w:rsidRPr="00425FBF" w:rsidRDefault="00425FBF" w:rsidP="00425FBF">
            <w:pPr>
              <w:spacing w:after="0" w:line="240" w:lineRule="auto"/>
              <w:jc w:val="center"/>
              <w:rPr>
                <w:rFonts w:asciiTheme="minorHAnsi" w:hAnsiTheme="minorHAnsi" w:cstheme="minorHAnsi"/>
                <w:b/>
                <w:bCs/>
                <w:color w:val="000000"/>
                <w:sz w:val="22"/>
                <w:lang w:eastAsia="hr-HR"/>
              </w:rPr>
            </w:pPr>
            <w:r w:rsidRPr="00425FBF">
              <w:rPr>
                <w:rFonts w:asciiTheme="minorHAnsi" w:hAnsiTheme="minorHAnsi" w:cstheme="minorHAnsi"/>
                <w:b/>
                <w:bCs/>
                <w:color w:val="000000"/>
                <w:sz w:val="22"/>
                <w:lang w:eastAsia="hr-HR"/>
              </w:rPr>
              <w:t>Plan za 2026.</w:t>
            </w:r>
          </w:p>
        </w:tc>
        <w:tc>
          <w:tcPr>
            <w:tcW w:w="1280" w:type="dxa"/>
            <w:tcBorders>
              <w:top w:val="single" w:sz="4" w:space="0" w:color="auto"/>
              <w:left w:val="nil"/>
              <w:bottom w:val="single" w:sz="4" w:space="0" w:color="auto"/>
              <w:right w:val="single" w:sz="4" w:space="0" w:color="auto"/>
            </w:tcBorders>
            <w:shd w:val="clear" w:color="000000" w:fill="FFFFFF"/>
            <w:vAlign w:val="center"/>
            <w:hideMark/>
          </w:tcPr>
          <w:p w14:paraId="7E4B20A0" w14:textId="77777777" w:rsidR="00425FBF" w:rsidRPr="00425FBF" w:rsidRDefault="00425FBF" w:rsidP="00425FBF">
            <w:pPr>
              <w:spacing w:after="0" w:line="240" w:lineRule="auto"/>
              <w:jc w:val="center"/>
              <w:rPr>
                <w:rFonts w:asciiTheme="minorHAnsi" w:hAnsiTheme="minorHAnsi" w:cstheme="minorHAnsi"/>
                <w:b/>
                <w:bCs/>
                <w:color w:val="000000"/>
                <w:sz w:val="22"/>
                <w:lang w:eastAsia="hr-HR"/>
              </w:rPr>
            </w:pPr>
            <w:r w:rsidRPr="00425FBF">
              <w:rPr>
                <w:rFonts w:asciiTheme="minorHAnsi" w:hAnsiTheme="minorHAnsi" w:cstheme="minorHAnsi"/>
                <w:b/>
                <w:bCs/>
                <w:color w:val="000000"/>
                <w:sz w:val="22"/>
                <w:lang w:eastAsia="hr-HR"/>
              </w:rPr>
              <w:t>Projekcija</w:t>
            </w:r>
            <w:r w:rsidRPr="00425FBF">
              <w:rPr>
                <w:rFonts w:asciiTheme="minorHAnsi" w:hAnsiTheme="minorHAnsi" w:cstheme="minorHAnsi"/>
                <w:b/>
                <w:bCs/>
                <w:color w:val="000000"/>
                <w:sz w:val="22"/>
                <w:lang w:eastAsia="hr-HR"/>
              </w:rPr>
              <w:br/>
              <w:t>za 2027.</w:t>
            </w:r>
          </w:p>
        </w:tc>
        <w:tc>
          <w:tcPr>
            <w:tcW w:w="1489" w:type="dxa"/>
            <w:tcBorders>
              <w:top w:val="single" w:sz="4" w:space="0" w:color="auto"/>
              <w:left w:val="nil"/>
              <w:bottom w:val="single" w:sz="4" w:space="0" w:color="auto"/>
              <w:right w:val="single" w:sz="4" w:space="0" w:color="auto"/>
            </w:tcBorders>
            <w:shd w:val="clear" w:color="000000" w:fill="FFFFFF"/>
            <w:vAlign w:val="center"/>
            <w:hideMark/>
          </w:tcPr>
          <w:p w14:paraId="232F9CE1" w14:textId="77777777" w:rsidR="00425FBF" w:rsidRPr="00425FBF" w:rsidRDefault="00425FBF" w:rsidP="00425FBF">
            <w:pPr>
              <w:spacing w:after="0" w:line="240" w:lineRule="auto"/>
              <w:jc w:val="center"/>
              <w:rPr>
                <w:rFonts w:asciiTheme="minorHAnsi" w:hAnsiTheme="minorHAnsi" w:cstheme="minorHAnsi"/>
                <w:b/>
                <w:bCs/>
                <w:color w:val="000000"/>
                <w:sz w:val="22"/>
                <w:lang w:eastAsia="hr-HR"/>
              </w:rPr>
            </w:pPr>
            <w:r w:rsidRPr="00425FBF">
              <w:rPr>
                <w:rFonts w:asciiTheme="minorHAnsi" w:hAnsiTheme="minorHAnsi" w:cstheme="minorHAnsi"/>
                <w:b/>
                <w:bCs/>
                <w:color w:val="000000"/>
                <w:sz w:val="22"/>
                <w:lang w:eastAsia="hr-HR"/>
              </w:rPr>
              <w:t>Projekcija</w:t>
            </w:r>
            <w:r w:rsidRPr="00425FBF">
              <w:rPr>
                <w:rFonts w:asciiTheme="minorHAnsi" w:hAnsiTheme="minorHAnsi" w:cstheme="minorHAnsi"/>
                <w:b/>
                <w:bCs/>
                <w:color w:val="000000"/>
                <w:sz w:val="22"/>
                <w:lang w:eastAsia="hr-HR"/>
              </w:rPr>
              <w:br/>
              <w:t>za 2028.</w:t>
            </w:r>
          </w:p>
        </w:tc>
      </w:tr>
      <w:tr w:rsidR="00425FBF" w:rsidRPr="00425FBF" w14:paraId="07A9229C" w14:textId="77777777" w:rsidTr="00385800">
        <w:trPr>
          <w:trHeight w:val="300"/>
        </w:trPr>
        <w:tc>
          <w:tcPr>
            <w:tcW w:w="5631" w:type="dxa"/>
            <w:gridSpan w:val="5"/>
            <w:tcBorders>
              <w:top w:val="single" w:sz="4" w:space="0" w:color="auto"/>
              <w:left w:val="single" w:sz="4" w:space="0" w:color="auto"/>
              <w:bottom w:val="single" w:sz="4" w:space="0" w:color="auto"/>
              <w:right w:val="nil"/>
            </w:tcBorders>
            <w:noWrap/>
            <w:vAlign w:val="center"/>
            <w:hideMark/>
          </w:tcPr>
          <w:p w14:paraId="092DACFC" w14:textId="77777777" w:rsidR="00425FBF" w:rsidRPr="00425FBF" w:rsidRDefault="00425FBF" w:rsidP="00425FBF">
            <w:pPr>
              <w:spacing w:after="0" w:line="240" w:lineRule="auto"/>
              <w:rPr>
                <w:rFonts w:asciiTheme="minorHAnsi" w:hAnsiTheme="minorHAnsi" w:cstheme="minorHAnsi"/>
                <w:b/>
                <w:bCs/>
                <w:sz w:val="22"/>
                <w:lang w:eastAsia="hr-HR"/>
              </w:rPr>
            </w:pPr>
            <w:r w:rsidRPr="00425FBF">
              <w:rPr>
                <w:rFonts w:asciiTheme="minorHAnsi" w:hAnsiTheme="minorHAnsi" w:cstheme="minorHAnsi"/>
                <w:b/>
                <w:bCs/>
                <w:sz w:val="22"/>
                <w:lang w:eastAsia="hr-HR"/>
              </w:rPr>
              <w:t>8 PRIMICI OD FINANCIJSKE IMOVINE I ZADUŽIVANJA</w:t>
            </w:r>
          </w:p>
        </w:tc>
        <w:tc>
          <w:tcPr>
            <w:tcW w:w="1280" w:type="dxa"/>
            <w:tcBorders>
              <w:top w:val="nil"/>
              <w:left w:val="single" w:sz="4" w:space="0" w:color="auto"/>
              <w:bottom w:val="single" w:sz="4" w:space="0" w:color="auto"/>
              <w:right w:val="single" w:sz="4" w:space="0" w:color="auto"/>
            </w:tcBorders>
            <w:noWrap/>
            <w:vAlign w:val="bottom"/>
            <w:hideMark/>
          </w:tcPr>
          <w:p w14:paraId="3851F007" w14:textId="77777777" w:rsidR="00425FBF" w:rsidRPr="00425FBF" w:rsidRDefault="00425FBF" w:rsidP="00425FBF">
            <w:pPr>
              <w:spacing w:after="0" w:line="240" w:lineRule="auto"/>
              <w:jc w:val="right"/>
              <w:rPr>
                <w:rFonts w:asciiTheme="minorHAnsi" w:hAnsiTheme="minorHAnsi" w:cstheme="minorHAnsi"/>
                <w:b/>
                <w:bCs/>
                <w:color w:val="000000"/>
                <w:sz w:val="22"/>
                <w:lang w:eastAsia="hr-HR"/>
              </w:rPr>
            </w:pPr>
            <w:r w:rsidRPr="00425FBF">
              <w:rPr>
                <w:rFonts w:asciiTheme="minorHAnsi" w:hAnsiTheme="minorHAnsi" w:cstheme="minorHAnsi"/>
                <w:b/>
                <w:bCs/>
                <w:color w:val="000000"/>
                <w:sz w:val="22"/>
                <w:lang w:eastAsia="hr-HR"/>
              </w:rPr>
              <w:t>0,00</w:t>
            </w:r>
          </w:p>
        </w:tc>
        <w:tc>
          <w:tcPr>
            <w:tcW w:w="1280" w:type="dxa"/>
            <w:tcBorders>
              <w:top w:val="nil"/>
              <w:left w:val="nil"/>
              <w:bottom w:val="single" w:sz="4" w:space="0" w:color="auto"/>
              <w:right w:val="single" w:sz="4" w:space="0" w:color="auto"/>
            </w:tcBorders>
            <w:noWrap/>
            <w:vAlign w:val="bottom"/>
            <w:hideMark/>
          </w:tcPr>
          <w:p w14:paraId="3A720406" w14:textId="77777777" w:rsidR="00425FBF" w:rsidRPr="00425FBF" w:rsidRDefault="00425FBF" w:rsidP="00425FBF">
            <w:pPr>
              <w:spacing w:after="0" w:line="240" w:lineRule="auto"/>
              <w:jc w:val="right"/>
              <w:rPr>
                <w:rFonts w:asciiTheme="minorHAnsi" w:hAnsiTheme="minorHAnsi" w:cstheme="minorHAnsi"/>
                <w:b/>
                <w:bCs/>
                <w:color w:val="000000"/>
                <w:sz w:val="22"/>
                <w:lang w:eastAsia="hr-HR"/>
              </w:rPr>
            </w:pPr>
            <w:r w:rsidRPr="00425FBF">
              <w:rPr>
                <w:rFonts w:asciiTheme="minorHAnsi" w:hAnsiTheme="minorHAnsi" w:cstheme="minorHAnsi"/>
                <w:b/>
                <w:bCs/>
                <w:color w:val="000000"/>
                <w:sz w:val="22"/>
                <w:lang w:eastAsia="hr-HR"/>
              </w:rPr>
              <w:t>0,00</w:t>
            </w:r>
          </w:p>
        </w:tc>
        <w:tc>
          <w:tcPr>
            <w:tcW w:w="1489" w:type="dxa"/>
            <w:tcBorders>
              <w:top w:val="nil"/>
              <w:left w:val="nil"/>
              <w:bottom w:val="single" w:sz="4" w:space="0" w:color="auto"/>
              <w:right w:val="single" w:sz="4" w:space="0" w:color="auto"/>
            </w:tcBorders>
            <w:noWrap/>
            <w:vAlign w:val="bottom"/>
            <w:hideMark/>
          </w:tcPr>
          <w:p w14:paraId="43113EF5" w14:textId="77777777" w:rsidR="00425FBF" w:rsidRPr="00425FBF" w:rsidRDefault="00425FBF" w:rsidP="00425FBF">
            <w:pPr>
              <w:spacing w:after="0" w:line="240" w:lineRule="auto"/>
              <w:jc w:val="right"/>
              <w:rPr>
                <w:rFonts w:asciiTheme="minorHAnsi" w:hAnsiTheme="minorHAnsi" w:cstheme="minorHAnsi"/>
                <w:b/>
                <w:bCs/>
                <w:color w:val="000000"/>
                <w:sz w:val="22"/>
                <w:lang w:eastAsia="hr-HR"/>
              </w:rPr>
            </w:pPr>
            <w:r w:rsidRPr="00425FBF">
              <w:rPr>
                <w:rFonts w:asciiTheme="minorHAnsi" w:hAnsiTheme="minorHAnsi" w:cstheme="minorHAnsi"/>
                <w:b/>
                <w:bCs/>
                <w:color w:val="000000"/>
                <w:sz w:val="22"/>
                <w:lang w:eastAsia="hr-HR"/>
              </w:rPr>
              <w:t>0,00</w:t>
            </w:r>
          </w:p>
        </w:tc>
      </w:tr>
      <w:tr w:rsidR="00425FBF" w:rsidRPr="00425FBF" w14:paraId="43C09711" w14:textId="77777777" w:rsidTr="00385800">
        <w:trPr>
          <w:trHeight w:val="300"/>
        </w:trPr>
        <w:tc>
          <w:tcPr>
            <w:tcW w:w="5631" w:type="dxa"/>
            <w:gridSpan w:val="5"/>
            <w:tcBorders>
              <w:top w:val="single" w:sz="4" w:space="0" w:color="auto"/>
              <w:left w:val="single" w:sz="4" w:space="0" w:color="auto"/>
              <w:bottom w:val="single" w:sz="4" w:space="0" w:color="auto"/>
              <w:right w:val="nil"/>
            </w:tcBorders>
            <w:noWrap/>
            <w:vAlign w:val="center"/>
            <w:hideMark/>
          </w:tcPr>
          <w:p w14:paraId="7EA179D5" w14:textId="77777777" w:rsidR="00425FBF" w:rsidRPr="00425FBF" w:rsidRDefault="00425FBF" w:rsidP="00425FBF">
            <w:pPr>
              <w:spacing w:after="0" w:line="240" w:lineRule="auto"/>
              <w:rPr>
                <w:rFonts w:asciiTheme="minorHAnsi" w:hAnsiTheme="minorHAnsi" w:cstheme="minorHAnsi"/>
                <w:b/>
                <w:bCs/>
                <w:sz w:val="22"/>
                <w:lang w:eastAsia="hr-HR"/>
              </w:rPr>
            </w:pPr>
            <w:r w:rsidRPr="00425FBF">
              <w:rPr>
                <w:rFonts w:asciiTheme="minorHAnsi" w:hAnsiTheme="minorHAnsi" w:cstheme="minorHAnsi"/>
                <w:b/>
                <w:bCs/>
                <w:sz w:val="22"/>
                <w:lang w:eastAsia="hr-HR"/>
              </w:rPr>
              <w:t>5 IZDACI ZA FINANCIJSKU IMOVINU I OTPLATE ZAJMOVA</w:t>
            </w:r>
          </w:p>
        </w:tc>
        <w:tc>
          <w:tcPr>
            <w:tcW w:w="1280" w:type="dxa"/>
            <w:tcBorders>
              <w:top w:val="nil"/>
              <w:left w:val="single" w:sz="4" w:space="0" w:color="auto"/>
              <w:bottom w:val="single" w:sz="4" w:space="0" w:color="auto"/>
              <w:right w:val="single" w:sz="4" w:space="0" w:color="auto"/>
            </w:tcBorders>
            <w:noWrap/>
            <w:vAlign w:val="bottom"/>
            <w:hideMark/>
          </w:tcPr>
          <w:p w14:paraId="13CBE54E" w14:textId="77777777" w:rsidR="00425FBF" w:rsidRPr="00425FBF" w:rsidRDefault="00425FBF" w:rsidP="00425FBF">
            <w:pPr>
              <w:spacing w:after="0" w:line="240" w:lineRule="auto"/>
              <w:jc w:val="right"/>
              <w:rPr>
                <w:rFonts w:asciiTheme="minorHAnsi" w:hAnsiTheme="minorHAnsi" w:cstheme="minorHAnsi"/>
                <w:b/>
                <w:bCs/>
                <w:color w:val="000000"/>
                <w:sz w:val="22"/>
                <w:lang w:eastAsia="hr-HR"/>
              </w:rPr>
            </w:pPr>
            <w:r w:rsidRPr="00425FBF">
              <w:rPr>
                <w:rFonts w:asciiTheme="minorHAnsi" w:hAnsiTheme="minorHAnsi" w:cstheme="minorHAnsi"/>
                <w:b/>
                <w:bCs/>
                <w:color w:val="000000"/>
                <w:sz w:val="22"/>
                <w:lang w:eastAsia="hr-HR"/>
              </w:rPr>
              <w:t>0,00</w:t>
            </w:r>
          </w:p>
        </w:tc>
        <w:tc>
          <w:tcPr>
            <w:tcW w:w="1280" w:type="dxa"/>
            <w:tcBorders>
              <w:top w:val="nil"/>
              <w:left w:val="nil"/>
              <w:bottom w:val="single" w:sz="4" w:space="0" w:color="auto"/>
              <w:right w:val="single" w:sz="4" w:space="0" w:color="auto"/>
            </w:tcBorders>
            <w:noWrap/>
            <w:vAlign w:val="bottom"/>
            <w:hideMark/>
          </w:tcPr>
          <w:p w14:paraId="10289DCE" w14:textId="77777777" w:rsidR="00425FBF" w:rsidRPr="00425FBF" w:rsidRDefault="00425FBF" w:rsidP="00425FBF">
            <w:pPr>
              <w:spacing w:after="0" w:line="240" w:lineRule="auto"/>
              <w:jc w:val="right"/>
              <w:rPr>
                <w:rFonts w:asciiTheme="minorHAnsi" w:hAnsiTheme="minorHAnsi" w:cstheme="minorHAnsi"/>
                <w:b/>
                <w:bCs/>
                <w:color w:val="000000"/>
                <w:sz w:val="22"/>
                <w:lang w:eastAsia="hr-HR"/>
              </w:rPr>
            </w:pPr>
            <w:r w:rsidRPr="00425FBF">
              <w:rPr>
                <w:rFonts w:asciiTheme="minorHAnsi" w:hAnsiTheme="minorHAnsi" w:cstheme="minorHAnsi"/>
                <w:b/>
                <w:bCs/>
                <w:color w:val="000000"/>
                <w:sz w:val="22"/>
                <w:lang w:eastAsia="hr-HR"/>
              </w:rPr>
              <w:t>0,00</w:t>
            </w:r>
          </w:p>
        </w:tc>
        <w:tc>
          <w:tcPr>
            <w:tcW w:w="1489" w:type="dxa"/>
            <w:tcBorders>
              <w:top w:val="nil"/>
              <w:left w:val="nil"/>
              <w:bottom w:val="single" w:sz="4" w:space="0" w:color="auto"/>
              <w:right w:val="single" w:sz="4" w:space="0" w:color="auto"/>
            </w:tcBorders>
            <w:noWrap/>
            <w:vAlign w:val="bottom"/>
            <w:hideMark/>
          </w:tcPr>
          <w:p w14:paraId="013AB1B8" w14:textId="77777777" w:rsidR="00425FBF" w:rsidRPr="00425FBF" w:rsidRDefault="00425FBF" w:rsidP="00425FBF">
            <w:pPr>
              <w:spacing w:after="0" w:line="240" w:lineRule="auto"/>
              <w:jc w:val="right"/>
              <w:rPr>
                <w:rFonts w:asciiTheme="minorHAnsi" w:hAnsiTheme="minorHAnsi" w:cstheme="minorHAnsi"/>
                <w:b/>
                <w:bCs/>
                <w:color w:val="000000"/>
                <w:sz w:val="22"/>
                <w:lang w:eastAsia="hr-HR"/>
              </w:rPr>
            </w:pPr>
            <w:r w:rsidRPr="00425FBF">
              <w:rPr>
                <w:rFonts w:asciiTheme="minorHAnsi" w:hAnsiTheme="minorHAnsi" w:cstheme="minorHAnsi"/>
                <w:b/>
                <w:bCs/>
                <w:color w:val="000000"/>
                <w:sz w:val="22"/>
                <w:lang w:eastAsia="hr-HR"/>
              </w:rPr>
              <w:t>0,00</w:t>
            </w:r>
          </w:p>
        </w:tc>
      </w:tr>
      <w:tr w:rsidR="00425FBF" w:rsidRPr="00425FBF" w14:paraId="13259044" w14:textId="77777777" w:rsidTr="00385800">
        <w:trPr>
          <w:trHeight w:val="300"/>
        </w:trPr>
        <w:tc>
          <w:tcPr>
            <w:tcW w:w="5631" w:type="dxa"/>
            <w:gridSpan w:val="5"/>
            <w:tcBorders>
              <w:top w:val="single" w:sz="4" w:space="0" w:color="auto"/>
              <w:left w:val="single" w:sz="4" w:space="0" w:color="auto"/>
              <w:bottom w:val="single" w:sz="4" w:space="0" w:color="auto"/>
              <w:right w:val="nil"/>
            </w:tcBorders>
            <w:shd w:val="clear" w:color="000000" w:fill="DDEBF7"/>
            <w:vAlign w:val="center"/>
            <w:hideMark/>
          </w:tcPr>
          <w:p w14:paraId="4E703BFF" w14:textId="77777777" w:rsidR="00425FBF" w:rsidRPr="00425FBF" w:rsidRDefault="00425FBF" w:rsidP="00425FBF">
            <w:pPr>
              <w:spacing w:after="0" w:line="240" w:lineRule="auto"/>
              <w:rPr>
                <w:rFonts w:asciiTheme="minorHAnsi" w:hAnsiTheme="minorHAnsi" w:cstheme="minorHAnsi"/>
                <w:b/>
                <w:bCs/>
                <w:sz w:val="22"/>
                <w:lang w:eastAsia="hr-HR"/>
              </w:rPr>
            </w:pPr>
            <w:r w:rsidRPr="00425FBF">
              <w:rPr>
                <w:rFonts w:asciiTheme="minorHAnsi" w:hAnsiTheme="minorHAnsi" w:cstheme="minorHAnsi"/>
                <w:b/>
                <w:bCs/>
                <w:sz w:val="22"/>
                <w:lang w:eastAsia="hr-HR"/>
              </w:rPr>
              <w:t>NETO FINANCIRANJE</w:t>
            </w:r>
          </w:p>
        </w:tc>
        <w:tc>
          <w:tcPr>
            <w:tcW w:w="1280" w:type="dxa"/>
            <w:tcBorders>
              <w:top w:val="nil"/>
              <w:left w:val="single" w:sz="4" w:space="0" w:color="auto"/>
              <w:bottom w:val="single" w:sz="4" w:space="0" w:color="auto"/>
              <w:right w:val="single" w:sz="4" w:space="0" w:color="auto"/>
            </w:tcBorders>
            <w:shd w:val="clear" w:color="000000" w:fill="DDEBF7"/>
            <w:noWrap/>
            <w:vAlign w:val="bottom"/>
            <w:hideMark/>
          </w:tcPr>
          <w:p w14:paraId="42BA7C41" w14:textId="77777777" w:rsidR="00425FBF" w:rsidRPr="00425FBF" w:rsidRDefault="00425FBF" w:rsidP="00425FBF">
            <w:pPr>
              <w:spacing w:after="0" w:line="240" w:lineRule="auto"/>
              <w:jc w:val="right"/>
              <w:rPr>
                <w:rFonts w:asciiTheme="minorHAnsi" w:hAnsiTheme="minorHAnsi" w:cstheme="minorHAnsi"/>
                <w:b/>
                <w:bCs/>
                <w:color w:val="000000"/>
                <w:sz w:val="22"/>
                <w:lang w:eastAsia="hr-HR"/>
              </w:rPr>
            </w:pPr>
            <w:r w:rsidRPr="00425FBF">
              <w:rPr>
                <w:rFonts w:asciiTheme="minorHAnsi" w:hAnsiTheme="minorHAnsi" w:cstheme="minorHAnsi"/>
                <w:b/>
                <w:bCs/>
                <w:color w:val="000000"/>
                <w:sz w:val="22"/>
                <w:lang w:eastAsia="hr-HR"/>
              </w:rPr>
              <w:t>0,00</w:t>
            </w:r>
          </w:p>
        </w:tc>
        <w:tc>
          <w:tcPr>
            <w:tcW w:w="1280" w:type="dxa"/>
            <w:tcBorders>
              <w:top w:val="nil"/>
              <w:left w:val="nil"/>
              <w:bottom w:val="single" w:sz="4" w:space="0" w:color="auto"/>
              <w:right w:val="single" w:sz="4" w:space="0" w:color="auto"/>
            </w:tcBorders>
            <w:shd w:val="clear" w:color="000000" w:fill="DDEBF7"/>
            <w:noWrap/>
            <w:vAlign w:val="bottom"/>
            <w:hideMark/>
          </w:tcPr>
          <w:p w14:paraId="073DA28F" w14:textId="77777777" w:rsidR="00425FBF" w:rsidRPr="00425FBF" w:rsidRDefault="00425FBF" w:rsidP="00425FBF">
            <w:pPr>
              <w:spacing w:after="0" w:line="240" w:lineRule="auto"/>
              <w:jc w:val="right"/>
              <w:rPr>
                <w:rFonts w:asciiTheme="minorHAnsi" w:hAnsiTheme="minorHAnsi" w:cstheme="minorHAnsi"/>
                <w:b/>
                <w:bCs/>
                <w:color w:val="000000"/>
                <w:sz w:val="22"/>
                <w:lang w:eastAsia="hr-HR"/>
              </w:rPr>
            </w:pPr>
            <w:r w:rsidRPr="00425FBF">
              <w:rPr>
                <w:rFonts w:asciiTheme="minorHAnsi" w:hAnsiTheme="minorHAnsi" w:cstheme="minorHAnsi"/>
                <w:b/>
                <w:bCs/>
                <w:color w:val="000000"/>
                <w:sz w:val="22"/>
                <w:lang w:eastAsia="hr-HR"/>
              </w:rPr>
              <w:t>0,00</w:t>
            </w:r>
          </w:p>
        </w:tc>
        <w:tc>
          <w:tcPr>
            <w:tcW w:w="1489" w:type="dxa"/>
            <w:tcBorders>
              <w:top w:val="nil"/>
              <w:left w:val="nil"/>
              <w:bottom w:val="single" w:sz="4" w:space="0" w:color="auto"/>
              <w:right w:val="single" w:sz="4" w:space="0" w:color="auto"/>
            </w:tcBorders>
            <w:shd w:val="clear" w:color="000000" w:fill="DDEBF7"/>
            <w:noWrap/>
            <w:vAlign w:val="bottom"/>
            <w:hideMark/>
          </w:tcPr>
          <w:p w14:paraId="6291EC5D" w14:textId="77777777" w:rsidR="00425FBF" w:rsidRPr="00425FBF" w:rsidRDefault="00425FBF" w:rsidP="00425FBF">
            <w:pPr>
              <w:spacing w:after="0" w:line="240" w:lineRule="auto"/>
              <w:jc w:val="right"/>
              <w:rPr>
                <w:rFonts w:asciiTheme="minorHAnsi" w:hAnsiTheme="minorHAnsi" w:cstheme="minorHAnsi"/>
                <w:b/>
                <w:bCs/>
                <w:color w:val="000000"/>
                <w:sz w:val="22"/>
                <w:lang w:eastAsia="hr-HR"/>
              </w:rPr>
            </w:pPr>
            <w:r w:rsidRPr="00425FBF">
              <w:rPr>
                <w:rFonts w:asciiTheme="minorHAnsi" w:hAnsiTheme="minorHAnsi" w:cstheme="minorHAnsi"/>
                <w:b/>
                <w:bCs/>
                <w:color w:val="000000"/>
                <w:sz w:val="22"/>
                <w:lang w:eastAsia="hr-HR"/>
              </w:rPr>
              <w:t>0,00</w:t>
            </w:r>
          </w:p>
        </w:tc>
      </w:tr>
      <w:tr w:rsidR="00425FBF" w:rsidRPr="00425FBF" w14:paraId="40B346EB" w14:textId="77777777" w:rsidTr="00385800">
        <w:trPr>
          <w:trHeight w:val="300"/>
        </w:trPr>
        <w:tc>
          <w:tcPr>
            <w:tcW w:w="5631" w:type="dxa"/>
            <w:gridSpan w:val="5"/>
            <w:tcBorders>
              <w:top w:val="single" w:sz="4" w:space="0" w:color="auto"/>
              <w:left w:val="single" w:sz="4" w:space="0" w:color="auto"/>
              <w:bottom w:val="single" w:sz="4" w:space="0" w:color="auto"/>
              <w:right w:val="nil"/>
            </w:tcBorders>
            <w:shd w:val="clear" w:color="000000" w:fill="DDEBF7"/>
            <w:vAlign w:val="center"/>
            <w:hideMark/>
          </w:tcPr>
          <w:p w14:paraId="231C4A6F" w14:textId="77777777" w:rsidR="00425FBF" w:rsidRPr="00425FBF" w:rsidRDefault="00425FBF" w:rsidP="00425FBF">
            <w:pPr>
              <w:spacing w:after="0" w:line="240" w:lineRule="auto"/>
              <w:rPr>
                <w:rFonts w:asciiTheme="minorHAnsi" w:hAnsiTheme="minorHAnsi" w:cstheme="minorHAnsi"/>
                <w:b/>
                <w:bCs/>
                <w:sz w:val="22"/>
                <w:lang w:eastAsia="hr-HR"/>
              </w:rPr>
            </w:pPr>
            <w:r w:rsidRPr="00425FBF">
              <w:rPr>
                <w:rFonts w:asciiTheme="minorHAnsi" w:hAnsiTheme="minorHAnsi" w:cstheme="minorHAnsi"/>
                <w:b/>
                <w:bCs/>
                <w:sz w:val="22"/>
                <w:lang w:eastAsia="hr-HR"/>
              </w:rPr>
              <w:t>VIŠAK / MANJAK + NETO FINANCIRANJE</w:t>
            </w:r>
          </w:p>
        </w:tc>
        <w:tc>
          <w:tcPr>
            <w:tcW w:w="1280" w:type="dxa"/>
            <w:tcBorders>
              <w:top w:val="nil"/>
              <w:left w:val="single" w:sz="4" w:space="0" w:color="auto"/>
              <w:bottom w:val="single" w:sz="4" w:space="0" w:color="auto"/>
              <w:right w:val="single" w:sz="4" w:space="0" w:color="auto"/>
            </w:tcBorders>
            <w:shd w:val="clear" w:color="000000" w:fill="DDEBF7"/>
            <w:noWrap/>
            <w:vAlign w:val="bottom"/>
            <w:hideMark/>
          </w:tcPr>
          <w:p w14:paraId="0F6053FA" w14:textId="77777777" w:rsidR="00425FBF" w:rsidRPr="00425FBF" w:rsidRDefault="00425FBF" w:rsidP="00425FBF">
            <w:pPr>
              <w:spacing w:after="0" w:line="240" w:lineRule="auto"/>
              <w:jc w:val="right"/>
              <w:rPr>
                <w:rFonts w:asciiTheme="minorHAnsi" w:hAnsiTheme="minorHAnsi" w:cstheme="minorHAnsi"/>
                <w:b/>
                <w:bCs/>
                <w:color w:val="000000"/>
                <w:sz w:val="22"/>
                <w:lang w:eastAsia="hr-HR"/>
              </w:rPr>
            </w:pPr>
            <w:r w:rsidRPr="00425FBF">
              <w:rPr>
                <w:rFonts w:asciiTheme="minorHAnsi" w:hAnsiTheme="minorHAnsi" w:cstheme="minorHAnsi"/>
                <w:b/>
                <w:bCs/>
                <w:color w:val="000000"/>
                <w:sz w:val="22"/>
                <w:lang w:eastAsia="hr-HR"/>
              </w:rPr>
              <w:t>0,00</w:t>
            </w:r>
          </w:p>
        </w:tc>
        <w:tc>
          <w:tcPr>
            <w:tcW w:w="1280" w:type="dxa"/>
            <w:tcBorders>
              <w:top w:val="nil"/>
              <w:left w:val="nil"/>
              <w:bottom w:val="single" w:sz="4" w:space="0" w:color="auto"/>
              <w:right w:val="single" w:sz="4" w:space="0" w:color="auto"/>
            </w:tcBorders>
            <w:shd w:val="clear" w:color="000000" w:fill="DDEBF7"/>
            <w:noWrap/>
            <w:vAlign w:val="bottom"/>
            <w:hideMark/>
          </w:tcPr>
          <w:p w14:paraId="7D825484" w14:textId="77777777" w:rsidR="00425FBF" w:rsidRPr="00425FBF" w:rsidRDefault="00425FBF" w:rsidP="00425FBF">
            <w:pPr>
              <w:spacing w:after="0" w:line="240" w:lineRule="auto"/>
              <w:jc w:val="right"/>
              <w:rPr>
                <w:rFonts w:asciiTheme="minorHAnsi" w:hAnsiTheme="minorHAnsi" w:cstheme="minorHAnsi"/>
                <w:b/>
                <w:bCs/>
                <w:color w:val="000000"/>
                <w:sz w:val="22"/>
                <w:lang w:eastAsia="hr-HR"/>
              </w:rPr>
            </w:pPr>
            <w:r w:rsidRPr="00425FBF">
              <w:rPr>
                <w:rFonts w:asciiTheme="minorHAnsi" w:hAnsiTheme="minorHAnsi" w:cstheme="minorHAnsi"/>
                <w:b/>
                <w:bCs/>
                <w:color w:val="000000"/>
                <w:sz w:val="22"/>
                <w:lang w:eastAsia="hr-HR"/>
              </w:rPr>
              <w:t>0,00</w:t>
            </w:r>
          </w:p>
        </w:tc>
        <w:tc>
          <w:tcPr>
            <w:tcW w:w="1489" w:type="dxa"/>
            <w:tcBorders>
              <w:top w:val="nil"/>
              <w:left w:val="nil"/>
              <w:bottom w:val="single" w:sz="4" w:space="0" w:color="auto"/>
              <w:right w:val="single" w:sz="4" w:space="0" w:color="auto"/>
            </w:tcBorders>
            <w:shd w:val="clear" w:color="000000" w:fill="DDEBF7"/>
            <w:noWrap/>
            <w:vAlign w:val="bottom"/>
            <w:hideMark/>
          </w:tcPr>
          <w:p w14:paraId="0BF13CB9" w14:textId="77777777" w:rsidR="00425FBF" w:rsidRPr="00425FBF" w:rsidRDefault="00425FBF" w:rsidP="00425FBF">
            <w:pPr>
              <w:spacing w:after="0" w:line="240" w:lineRule="auto"/>
              <w:jc w:val="right"/>
              <w:rPr>
                <w:rFonts w:asciiTheme="minorHAnsi" w:hAnsiTheme="minorHAnsi" w:cstheme="minorHAnsi"/>
                <w:b/>
                <w:bCs/>
                <w:color w:val="000000"/>
                <w:sz w:val="22"/>
                <w:lang w:eastAsia="hr-HR"/>
              </w:rPr>
            </w:pPr>
            <w:r w:rsidRPr="00425FBF">
              <w:rPr>
                <w:rFonts w:asciiTheme="minorHAnsi" w:hAnsiTheme="minorHAnsi" w:cstheme="minorHAnsi"/>
                <w:b/>
                <w:bCs/>
                <w:color w:val="000000"/>
                <w:sz w:val="22"/>
                <w:lang w:eastAsia="hr-HR"/>
              </w:rPr>
              <w:t>0,00</w:t>
            </w:r>
          </w:p>
        </w:tc>
      </w:tr>
      <w:tr w:rsidR="00425FBF" w:rsidRPr="00425FBF" w14:paraId="399212A6" w14:textId="77777777" w:rsidTr="00385800">
        <w:trPr>
          <w:trHeight w:val="360"/>
        </w:trPr>
        <w:tc>
          <w:tcPr>
            <w:tcW w:w="1011" w:type="dxa"/>
            <w:tcBorders>
              <w:top w:val="nil"/>
              <w:left w:val="nil"/>
              <w:bottom w:val="nil"/>
              <w:right w:val="nil"/>
            </w:tcBorders>
            <w:vAlign w:val="center"/>
            <w:hideMark/>
          </w:tcPr>
          <w:p w14:paraId="38B48AAD" w14:textId="77777777" w:rsidR="00425FBF" w:rsidRPr="00425FBF" w:rsidRDefault="00425FBF" w:rsidP="00425FBF">
            <w:pPr>
              <w:spacing w:after="0" w:line="240" w:lineRule="auto"/>
              <w:jc w:val="right"/>
              <w:rPr>
                <w:rFonts w:asciiTheme="minorHAnsi" w:hAnsiTheme="minorHAnsi" w:cstheme="minorHAnsi"/>
                <w:b/>
                <w:bCs/>
                <w:color w:val="000000"/>
                <w:sz w:val="20"/>
                <w:szCs w:val="20"/>
                <w:lang w:eastAsia="hr-HR"/>
              </w:rPr>
            </w:pPr>
          </w:p>
        </w:tc>
        <w:tc>
          <w:tcPr>
            <w:tcW w:w="1011" w:type="dxa"/>
            <w:tcBorders>
              <w:top w:val="nil"/>
              <w:left w:val="nil"/>
              <w:bottom w:val="nil"/>
              <w:right w:val="nil"/>
            </w:tcBorders>
            <w:vAlign w:val="center"/>
            <w:hideMark/>
          </w:tcPr>
          <w:p w14:paraId="0138D882" w14:textId="77777777" w:rsidR="00425FBF" w:rsidRPr="00425FBF" w:rsidRDefault="00425FBF" w:rsidP="00425FBF">
            <w:pPr>
              <w:spacing w:after="0" w:line="240" w:lineRule="auto"/>
              <w:jc w:val="center"/>
              <w:rPr>
                <w:rFonts w:asciiTheme="minorHAnsi" w:hAnsiTheme="minorHAnsi" w:cstheme="minorHAnsi"/>
                <w:sz w:val="20"/>
                <w:szCs w:val="20"/>
                <w:lang w:eastAsia="hr-HR"/>
              </w:rPr>
            </w:pPr>
          </w:p>
        </w:tc>
        <w:tc>
          <w:tcPr>
            <w:tcW w:w="1011" w:type="dxa"/>
            <w:tcBorders>
              <w:top w:val="nil"/>
              <w:left w:val="nil"/>
              <w:bottom w:val="nil"/>
              <w:right w:val="nil"/>
            </w:tcBorders>
            <w:vAlign w:val="center"/>
            <w:hideMark/>
          </w:tcPr>
          <w:p w14:paraId="7CD6958A" w14:textId="77777777" w:rsidR="00425FBF" w:rsidRPr="00425FBF" w:rsidRDefault="00425FBF" w:rsidP="00425FBF">
            <w:pPr>
              <w:spacing w:after="0" w:line="240" w:lineRule="auto"/>
              <w:jc w:val="center"/>
              <w:rPr>
                <w:rFonts w:asciiTheme="minorHAnsi" w:hAnsiTheme="minorHAnsi" w:cstheme="minorHAnsi"/>
                <w:sz w:val="20"/>
                <w:szCs w:val="20"/>
                <w:lang w:eastAsia="hr-HR"/>
              </w:rPr>
            </w:pPr>
          </w:p>
        </w:tc>
        <w:tc>
          <w:tcPr>
            <w:tcW w:w="1011" w:type="dxa"/>
            <w:tcBorders>
              <w:top w:val="nil"/>
              <w:left w:val="nil"/>
              <w:bottom w:val="nil"/>
              <w:right w:val="nil"/>
            </w:tcBorders>
            <w:vAlign w:val="center"/>
            <w:hideMark/>
          </w:tcPr>
          <w:p w14:paraId="4F33D6AE" w14:textId="77777777" w:rsidR="00425FBF" w:rsidRPr="00425FBF" w:rsidRDefault="00425FBF" w:rsidP="00425FBF">
            <w:pPr>
              <w:spacing w:after="0" w:line="240" w:lineRule="auto"/>
              <w:jc w:val="center"/>
              <w:rPr>
                <w:rFonts w:asciiTheme="minorHAnsi" w:hAnsiTheme="minorHAnsi" w:cstheme="minorHAnsi"/>
                <w:sz w:val="20"/>
                <w:szCs w:val="20"/>
                <w:lang w:eastAsia="hr-HR"/>
              </w:rPr>
            </w:pPr>
          </w:p>
        </w:tc>
        <w:tc>
          <w:tcPr>
            <w:tcW w:w="1587" w:type="dxa"/>
            <w:tcBorders>
              <w:top w:val="nil"/>
              <w:left w:val="nil"/>
              <w:bottom w:val="nil"/>
              <w:right w:val="nil"/>
            </w:tcBorders>
            <w:vAlign w:val="center"/>
            <w:hideMark/>
          </w:tcPr>
          <w:p w14:paraId="12BFA6DB" w14:textId="77777777" w:rsidR="00425FBF" w:rsidRPr="00425FBF" w:rsidRDefault="00425FBF" w:rsidP="00425FBF">
            <w:pPr>
              <w:spacing w:after="0" w:line="240" w:lineRule="auto"/>
              <w:jc w:val="center"/>
              <w:rPr>
                <w:rFonts w:asciiTheme="minorHAnsi" w:hAnsiTheme="minorHAnsi" w:cstheme="minorHAnsi"/>
                <w:sz w:val="20"/>
                <w:szCs w:val="20"/>
                <w:lang w:eastAsia="hr-HR"/>
              </w:rPr>
            </w:pPr>
          </w:p>
        </w:tc>
        <w:tc>
          <w:tcPr>
            <w:tcW w:w="1280" w:type="dxa"/>
            <w:tcBorders>
              <w:top w:val="nil"/>
              <w:left w:val="nil"/>
              <w:bottom w:val="nil"/>
              <w:right w:val="nil"/>
            </w:tcBorders>
            <w:noWrap/>
            <w:vAlign w:val="bottom"/>
            <w:hideMark/>
          </w:tcPr>
          <w:p w14:paraId="5D70EAA3" w14:textId="77777777" w:rsidR="00425FBF" w:rsidRPr="00425FBF" w:rsidRDefault="00425FBF" w:rsidP="00425FBF">
            <w:pPr>
              <w:spacing w:after="0" w:line="240" w:lineRule="auto"/>
              <w:jc w:val="center"/>
              <w:rPr>
                <w:rFonts w:asciiTheme="minorHAnsi" w:hAnsiTheme="minorHAnsi" w:cstheme="minorHAnsi"/>
                <w:sz w:val="20"/>
                <w:szCs w:val="20"/>
                <w:lang w:eastAsia="hr-HR"/>
              </w:rPr>
            </w:pPr>
          </w:p>
        </w:tc>
        <w:tc>
          <w:tcPr>
            <w:tcW w:w="1280" w:type="dxa"/>
            <w:tcBorders>
              <w:top w:val="nil"/>
              <w:left w:val="nil"/>
              <w:bottom w:val="nil"/>
              <w:right w:val="nil"/>
            </w:tcBorders>
            <w:noWrap/>
            <w:vAlign w:val="bottom"/>
            <w:hideMark/>
          </w:tcPr>
          <w:p w14:paraId="4FE64934" w14:textId="77777777" w:rsidR="00425FBF" w:rsidRPr="00425FBF" w:rsidRDefault="00425FBF" w:rsidP="00425FBF">
            <w:pPr>
              <w:spacing w:after="0" w:line="240" w:lineRule="auto"/>
              <w:rPr>
                <w:rFonts w:asciiTheme="minorHAnsi" w:hAnsiTheme="minorHAnsi" w:cstheme="minorHAnsi"/>
                <w:sz w:val="20"/>
                <w:szCs w:val="20"/>
                <w:lang w:eastAsia="hr-HR"/>
              </w:rPr>
            </w:pPr>
          </w:p>
        </w:tc>
        <w:tc>
          <w:tcPr>
            <w:tcW w:w="1489" w:type="dxa"/>
            <w:tcBorders>
              <w:top w:val="nil"/>
              <w:left w:val="nil"/>
              <w:bottom w:val="nil"/>
              <w:right w:val="nil"/>
            </w:tcBorders>
            <w:noWrap/>
            <w:vAlign w:val="bottom"/>
            <w:hideMark/>
          </w:tcPr>
          <w:p w14:paraId="50932F80" w14:textId="77777777" w:rsidR="00425FBF" w:rsidRPr="00425FBF" w:rsidRDefault="00425FBF" w:rsidP="00425FBF">
            <w:pPr>
              <w:spacing w:after="0" w:line="240" w:lineRule="auto"/>
              <w:rPr>
                <w:rFonts w:asciiTheme="minorHAnsi" w:hAnsiTheme="minorHAnsi" w:cstheme="minorHAnsi"/>
                <w:sz w:val="20"/>
                <w:szCs w:val="20"/>
                <w:lang w:eastAsia="hr-HR"/>
              </w:rPr>
            </w:pPr>
          </w:p>
        </w:tc>
      </w:tr>
      <w:tr w:rsidR="00425FBF" w:rsidRPr="00425FBF" w14:paraId="08BC43DF" w14:textId="77777777" w:rsidTr="00385800">
        <w:trPr>
          <w:trHeight w:val="315"/>
        </w:trPr>
        <w:tc>
          <w:tcPr>
            <w:tcW w:w="9680" w:type="dxa"/>
            <w:gridSpan w:val="8"/>
            <w:tcBorders>
              <w:top w:val="nil"/>
              <w:left w:val="nil"/>
              <w:bottom w:val="nil"/>
              <w:right w:val="nil"/>
            </w:tcBorders>
            <w:vAlign w:val="center"/>
            <w:hideMark/>
          </w:tcPr>
          <w:p w14:paraId="33E23948" w14:textId="77777777" w:rsidR="00425FBF" w:rsidRPr="00425FBF" w:rsidRDefault="00425FBF" w:rsidP="00425FBF">
            <w:pPr>
              <w:spacing w:after="0" w:line="240" w:lineRule="auto"/>
              <w:jc w:val="center"/>
              <w:rPr>
                <w:rFonts w:asciiTheme="minorHAnsi" w:hAnsiTheme="minorHAnsi" w:cstheme="minorHAnsi"/>
                <w:b/>
                <w:bCs/>
                <w:color w:val="000000"/>
                <w:szCs w:val="24"/>
                <w:lang w:eastAsia="hr-HR"/>
              </w:rPr>
            </w:pPr>
            <w:r w:rsidRPr="00425FBF">
              <w:rPr>
                <w:rFonts w:asciiTheme="minorHAnsi" w:hAnsiTheme="minorHAnsi" w:cstheme="minorHAnsi"/>
                <w:b/>
                <w:bCs/>
                <w:color w:val="000000"/>
                <w:szCs w:val="24"/>
                <w:lang w:eastAsia="hr-HR"/>
              </w:rPr>
              <w:t xml:space="preserve">C) PRENESENI VIŠAK ILI PRENESENI MANJAK </w:t>
            </w:r>
          </w:p>
        </w:tc>
      </w:tr>
      <w:tr w:rsidR="00425FBF" w:rsidRPr="00425FBF" w14:paraId="2002F320" w14:textId="77777777" w:rsidTr="00385800">
        <w:trPr>
          <w:trHeight w:val="315"/>
        </w:trPr>
        <w:tc>
          <w:tcPr>
            <w:tcW w:w="1011" w:type="dxa"/>
            <w:tcBorders>
              <w:top w:val="nil"/>
              <w:left w:val="nil"/>
              <w:bottom w:val="nil"/>
              <w:right w:val="nil"/>
            </w:tcBorders>
            <w:vAlign w:val="center"/>
            <w:hideMark/>
          </w:tcPr>
          <w:p w14:paraId="398464C7" w14:textId="77777777" w:rsidR="00425FBF" w:rsidRPr="00425FBF" w:rsidRDefault="00425FBF" w:rsidP="00425FBF">
            <w:pPr>
              <w:spacing w:after="0" w:line="240" w:lineRule="auto"/>
              <w:jc w:val="center"/>
              <w:rPr>
                <w:rFonts w:asciiTheme="minorHAnsi" w:hAnsiTheme="minorHAnsi" w:cstheme="minorHAnsi"/>
                <w:b/>
                <w:bCs/>
                <w:color w:val="000000"/>
                <w:szCs w:val="24"/>
                <w:lang w:eastAsia="hr-HR"/>
              </w:rPr>
            </w:pPr>
          </w:p>
        </w:tc>
        <w:tc>
          <w:tcPr>
            <w:tcW w:w="1011" w:type="dxa"/>
            <w:tcBorders>
              <w:top w:val="nil"/>
              <w:left w:val="nil"/>
              <w:bottom w:val="nil"/>
              <w:right w:val="nil"/>
            </w:tcBorders>
            <w:vAlign w:val="bottom"/>
            <w:hideMark/>
          </w:tcPr>
          <w:p w14:paraId="271B0AEC" w14:textId="77777777" w:rsidR="00425FBF" w:rsidRPr="00425FBF" w:rsidRDefault="00425FBF" w:rsidP="00425FBF">
            <w:pPr>
              <w:spacing w:after="0" w:line="240" w:lineRule="auto"/>
              <w:jc w:val="center"/>
              <w:rPr>
                <w:rFonts w:asciiTheme="minorHAnsi" w:hAnsiTheme="minorHAnsi" w:cstheme="minorHAnsi"/>
                <w:sz w:val="20"/>
                <w:szCs w:val="20"/>
                <w:lang w:eastAsia="hr-HR"/>
              </w:rPr>
            </w:pPr>
          </w:p>
        </w:tc>
        <w:tc>
          <w:tcPr>
            <w:tcW w:w="1011" w:type="dxa"/>
            <w:tcBorders>
              <w:top w:val="nil"/>
              <w:left w:val="nil"/>
              <w:bottom w:val="nil"/>
              <w:right w:val="nil"/>
            </w:tcBorders>
            <w:vAlign w:val="bottom"/>
            <w:hideMark/>
          </w:tcPr>
          <w:p w14:paraId="537ED766" w14:textId="77777777" w:rsidR="00425FBF" w:rsidRPr="00425FBF" w:rsidRDefault="00425FBF" w:rsidP="00425FBF">
            <w:pPr>
              <w:spacing w:after="0" w:line="240" w:lineRule="auto"/>
              <w:rPr>
                <w:rFonts w:asciiTheme="minorHAnsi" w:hAnsiTheme="minorHAnsi" w:cstheme="minorHAnsi"/>
                <w:sz w:val="20"/>
                <w:szCs w:val="20"/>
                <w:lang w:eastAsia="hr-HR"/>
              </w:rPr>
            </w:pPr>
          </w:p>
        </w:tc>
        <w:tc>
          <w:tcPr>
            <w:tcW w:w="1011" w:type="dxa"/>
            <w:tcBorders>
              <w:top w:val="nil"/>
              <w:left w:val="nil"/>
              <w:bottom w:val="nil"/>
              <w:right w:val="nil"/>
            </w:tcBorders>
            <w:vAlign w:val="bottom"/>
            <w:hideMark/>
          </w:tcPr>
          <w:p w14:paraId="441A51D3" w14:textId="77777777" w:rsidR="00425FBF" w:rsidRPr="00425FBF" w:rsidRDefault="00425FBF" w:rsidP="00425FBF">
            <w:pPr>
              <w:spacing w:after="0" w:line="240" w:lineRule="auto"/>
              <w:rPr>
                <w:rFonts w:asciiTheme="minorHAnsi" w:hAnsiTheme="minorHAnsi" w:cstheme="minorHAnsi"/>
                <w:sz w:val="20"/>
                <w:szCs w:val="20"/>
                <w:lang w:eastAsia="hr-HR"/>
              </w:rPr>
            </w:pPr>
          </w:p>
        </w:tc>
        <w:tc>
          <w:tcPr>
            <w:tcW w:w="1587" w:type="dxa"/>
            <w:tcBorders>
              <w:top w:val="nil"/>
              <w:left w:val="nil"/>
              <w:bottom w:val="nil"/>
              <w:right w:val="nil"/>
            </w:tcBorders>
            <w:vAlign w:val="bottom"/>
            <w:hideMark/>
          </w:tcPr>
          <w:p w14:paraId="40C1E976" w14:textId="77777777" w:rsidR="00425FBF" w:rsidRPr="00425FBF" w:rsidRDefault="00425FBF" w:rsidP="00425FBF">
            <w:pPr>
              <w:spacing w:after="0" w:line="240" w:lineRule="auto"/>
              <w:rPr>
                <w:rFonts w:asciiTheme="minorHAnsi" w:hAnsiTheme="minorHAnsi" w:cstheme="minorHAnsi"/>
                <w:sz w:val="20"/>
                <w:szCs w:val="20"/>
                <w:lang w:eastAsia="hr-HR"/>
              </w:rPr>
            </w:pPr>
          </w:p>
        </w:tc>
        <w:tc>
          <w:tcPr>
            <w:tcW w:w="1280" w:type="dxa"/>
            <w:tcBorders>
              <w:top w:val="nil"/>
              <w:left w:val="nil"/>
              <w:bottom w:val="nil"/>
              <w:right w:val="nil"/>
            </w:tcBorders>
            <w:vAlign w:val="bottom"/>
            <w:hideMark/>
          </w:tcPr>
          <w:p w14:paraId="6A263D97" w14:textId="77777777" w:rsidR="00425FBF" w:rsidRPr="00425FBF" w:rsidRDefault="00425FBF" w:rsidP="00425FBF">
            <w:pPr>
              <w:spacing w:after="0" w:line="240" w:lineRule="auto"/>
              <w:rPr>
                <w:rFonts w:asciiTheme="minorHAnsi" w:hAnsiTheme="minorHAnsi" w:cstheme="minorHAnsi"/>
                <w:sz w:val="20"/>
                <w:szCs w:val="20"/>
                <w:lang w:eastAsia="hr-HR"/>
              </w:rPr>
            </w:pPr>
          </w:p>
        </w:tc>
        <w:tc>
          <w:tcPr>
            <w:tcW w:w="1280" w:type="dxa"/>
            <w:tcBorders>
              <w:top w:val="nil"/>
              <w:left w:val="nil"/>
              <w:bottom w:val="nil"/>
              <w:right w:val="nil"/>
            </w:tcBorders>
            <w:vAlign w:val="bottom"/>
            <w:hideMark/>
          </w:tcPr>
          <w:p w14:paraId="5815AF02" w14:textId="77777777" w:rsidR="00425FBF" w:rsidRPr="00425FBF" w:rsidRDefault="00425FBF" w:rsidP="00425FBF">
            <w:pPr>
              <w:spacing w:after="0" w:line="240" w:lineRule="auto"/>
              <w:rPr>
                <w:rFonts w:asciiTheme="minorHAnsi" w:hAnsiTheme="minorHAnsi" w:cstheme="minorHAnsi"/>
                <w:sz w:val="20"/>
                <w:szCs w:val="20"/>
                <w:lang w:eastAsia="hr-HR"/>
              </w:rPr>
            </w:pPr>
          </w:p>
        </w:tc>
        <w:tc>
          <w:tcPr>
            <w:tcW w:w="1489" w:type="dxa"/>
            <w:tcBorders>
              <w:top w:val="nil"/>
              <w:left w:val="nil"/>
              <w:bottom w:val="nil"/>
              <w:right w:val="nil"/>
            </w:tcBorders>
            <w:vAlign w:val="bottom"/>
            <w:hideMark/>
          </w:tcPr>
          <w:p w14:paraId="52E7C1CF" w14:textId="77777777" w:rsidR="00425FBF" w:rsidRPr="00425FBF" w:rsidRDefault="00425FBF" w:rsidP="00425FBF">
            <w:pPr>
              <w:spacing w:after="0" w:line="240" w:lineRule="auto"/>
              <w:rPr>
                <w:rFonts w:asciiTheme="minorHAnsi" w:hAnsiTheme="minorHAnsi" w:cstheme="minorHAnsi"/>
                <w:sz w:val="20"/>
                <w:szCs w:val="20"/>
                <w:lang w:eastAsia="hr-HR"/>
              </w:rPr>
            </w:pPr>
          </w:p>
        </w:tc>
      </w:tr>
      <w:tr w:rsidR="00425FBF" w:rsidRPr="00425FBF" w14:paraId="7FFE28DA" w14:textId="77777777" w:rsidTr="00385800">
        <w:trPr>
          <w:trHeight w:val="510"/>
        </w:trPr>
        <w:tc>
          <w:tcPr>
            <w:tcW w:w="1011" w:type="dxa"/>
            <w:tcBorders>
              <w:top w:val="single" w:sz="4" w:space="0" w:color="auto"/>
              <w:left w:val="single" w:sz="4" w:space="0" w:color="auto"/>
              <w:bottom w:val="single" w:sz="4" w:space="0" w:color="auto"/>
              <w:right w:val="nil"/>
            </w:tcBorders>
            <w:vAlign w:val="bottom"/>
            <w:hideMark/>
          </w:tcPr>
          <w:p w14:paraId="2C35CCB2" w14:textId="77777777" w:rsidR="00425FBF" w:rsidRPr="00425FBF" w:rsidRDefault="00425FBF" w:rsidP="00425FBF">
            <w:pPr>
              <w:spacing w:after="0" w:line="240" w:lineRule="auto"/>
              <w:rPr>
                <w:rFonts w:asciiTheme="minorHAnsi" w:hAnsiTheme="minorHAnsi" w:cstheme="minorHAnsi"/>
                <w:b/>
                <w:bCs/>
                <w:color w:val="000000"/>
                <w:sz w:val="20"/>
                <w:szCs w:val="20"/>
                <w:lang w:eastAsia="hr-HR"/>
              </w:rPr>
            </w:pPr>
            <w:r w:rsidRPr="00425FBF">
              <w:rPr>
                <w:rFonts w:asciiTheme="minorHAnsi" w:hAnsiTheme="minorHAnsi" w:cstheme="minorHAnsi"/>
                <w:b/>
                <w:bCs/>
                <w:color w:val="000000"/>
                <w:sz w:val="20"/>
                <w:szCs w:val="20"/>
                <w:lang w:eastAsia="hr-HR"/>
              </w:rPr>
              <w:t> </w:t>
            </w:r>
          </w:p>
        </w:tc>
        <w:tc>
          <w:tcPr>
            <w:tcW w:w="1011" w:type="dxa"/>
            <w:tcBorders>
              <w:top w:val="single" w:sz="4" w:space="0" w:color="auto"/>
              <w:left w:val="nil"/>
              <w:bottom w:val="single" w:sz="4" w:space="0" w:color="auto"/>
              <w:right w:val="nil"/>
            </w:tcBorders>
            <w:vAlign w:val="bottom"/>
            <w:hideMark/>
          </w:tcPr>
          <w:p w14:paraId="26FA99BD" w14:textId="77777777" w:rsidR="00425FBF" w:rsidRPr="00425FBF" w:rsidRDefault="00425FBF" w:rsidP="00425FBF">
            <w:pPr>
              <w:spacing w:after="0" w:line="240" w:lineRule="auto"/>
              <w:rPr>
                <w:rFonts w:asciiTheme="minorHAnsi" w:hAnsiTheme="minorHAnsi" w:cstheme="minorHAnsi"/>
                <w:b/>
                <w:bCs/>
                <w:color w:val="000000"/>
                <w:sz w:val="22"/>
                <w:lang w:eastAsia="hr-HR"/>
              </w:rPr>
            </w:pPr>
            <w:r w:rsidRPr="00425FBF">
              <w:rPr>
                <w:rFonts w:asciiTheme="minorHAnsi" w:hAnsiTheme="minorHAnsi" w:cstheme="minorHAnsi"/>
                <w:b/>
                <w:bCs/>
                <w:color w:val="000000"/>
                <w:sz w:val="22"/>
                <w:lang w:eastAsia="hr-HR"/>
              </w:rPr>
              <w:t> </w:t>
            </w:r>
          </w:p>
        </w:tc>
        <w:tc>
          <w:tcPr>
            <w:tcW w:w="1011" w:type="dxa"/>
            <w:tcBorders>
              <w:top w:val="single" w:sz="4" w:space="0" w:color="auto"/>
              <w:left w:val="nil"/>
              <w:bottom w:val="single" w:sz="4" w:space="0" w:color="auto"/>
              <w:right w:val="nil"/>
            </w:tcBorders>
            <w:vAlign w:val="bottom"/>
            <w:hideMark/>
          </w:tcPr>
          <w:p w14:paraId="76E8AFAA" w14:textId="77777777" w:rsidR="00425FBF" w:rsidRPr="00425FBF" w:rsidRDefault="00425FBF" w:rsidP="00425FBF">
            <w:pPr>
              <w:spacing w:after="0" w:line="240" w:lineRule="auto"/>
              <w:rPr>
                <w:rFonts w:asciiTheme="minorHAnsi" w:hAnsiTheme="minorHAnsi" w:cstheme="minorHAnsi"/>
                <w:b/>
                <w:bCs/>
                <w:color w:val="000000"/>
                <w:sz w:val="22"/>
                <w:lang w:eastAsia="hr-HR"/>
              </w:rPr>
            </w:pPr>
            <w:r w:rsidRPr="00425FBF">
              <w:rPr>
                <w:rFonts w:asciiTheme="minorHAnsi" w:hAnsiTheme="minorHAnsi" w:cstheme="minorHAnsi"/>
                <w:b/>
                <w:bCs/>
                <w:color w:val="000000"/>
                <w:sz w:val="22"/>
                <w:lang w:eastAsia="hr-HR"/>
              </w:rPr>
              <w:t> </w:t>
            </w:r>
          </w:p>
        </w:tc>
        <w:tc>
          <w:tcPr>
            <w:tcW w:w="1011" w:type="dxa"/>
            <w:tcBorders>
              <w:top w:val="single" w:sz="4" w:space="0" w:color="auto"/>
              <w:left w:val="nil"/>
              <w:bottom w:val="single" w:sz="4" w:space="0" w:color="auto"/>
              <w:right w:val="nil"/>
            </w:tcBorders>
            <w:vAlign w:val="bottom"/>
            <w:hideMark/>
          </w:tcPr>
          <w:p w14:paraId="57A7FBF3" w14:textId="77777777" w:rsidR="00425FBF" w:rsidRPr="00425FBF" w:rsidRDefault="00425FBF" w:rsidP="00425FBF">
            <w:pPr>
              <w:spacing w:after="0" w:line="240" w:lineRule="auto"/>
              <w:jc w:val="center"/>
              <w:rPr>
                <w:rFonts w:asciiTheme="minorHAnsi" w:hAnsiTheme="minorHAnsi" w:cstheme="minorHAnsi"/>
                <w:b/>
                <w:bCs/>
                <w:color w:val="000000"/>
                <w:sz w:val="22"/>
                <w:lang w:eastAsia="hr-HR"/>
              </w:rPr>
            </w:pPr>
            <w:r w:rsidRPr="00425FBF">
              <w:rPr>
                <w:rFonts w:asciiTheme="minorHAnsi" w:hAnsiTheme="minorHAnsi" w:cstheme="minorHAnsi"/>
                <w:b/>
                <w:bCs/>
                <w:color w:val="000000"/>
                <w:sz w:val="22"/>
                <w:lang w:eastAsia="hr-HR"/>
              </w:rPr>
              <w:t> </w:t>
            </w:r>
          </w:p>
        </w:tc>
        <w:tc>
          <w:tcPr>
            <w:tcW w:w="1587" w:type="dxa"/>
            <w:tcBorders>
              <w:top w:val="single" w:sz="4" w:space="0" w:color="auto"/>
              <w:left w:val="nil"/>
              <w:bottom w:val="single" w:sz="4" w:space="0" w:color="auto"/>
              <w:right w:val="nil"/>
            </w:tcBorders>
            <w:noWrap/>
            <w:vAlign w:val="bottom"/>
            <w:hideMark/>
          </w:tcPr>
          <w:p w14:paraId="62798865" w14:textId="77777777" w:rsidR="00425FBF" w:rsidRPr="00425FBF" w:rsidRDefault="00425FBF" w:rsidP="00425FBF">
            <w:pPr>
              <w:spacing w:after="0" w:line="240" w:lineRule="auto"/>
              <w:rPr>
                <w:rFonts w:asciiTheme="minorHAnsi" w:hAnsiTheme="minorHAnsi" w:cstheme="minorHAnsi"/>
                <w:b/>
                <w:bCs/>
                <w:color w:val="000000"/>
                <w:sz w:val="22"/>
                <w:lang w:eastAsia="hr-HR"/>
              </w:rPr>
            </w:pPr>
            <w:r w:rsidRPr="00425FBF">
              <w:rPr>
                <w:rFonts w:asciiTheme="minorHAnsi" w:hAnsiTheme="minorHAnsi" w:cstheme="minorHAnsi"/>
                <w:b/>
                <w:bCs/>
                <w:color w:val="000000"/>
                <w:sz w:val="22"/>
                <w:lang w:eastAsia="hr-HR"/>
              </w:rPr>
              <w:t> </w:t>
            </w:r>
          </w:p>
        </w:tc>
        <w:tc>
          <w:tcPr>
            <w:tcW w:w="12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7272D7" w14:textId="77777777" w:rsidR="00425FBF" w:rsidRPr="00425FBF" w:rsidRDefault="00425FBF" w:rsidP="00425FBF">
            <w:pPr>
              <w:spacing w:after="0" w:line="240" w:lineRule="auto"/>
              <w:jc w:val="center"/>
              <w:rPr>
                <w:rFonts w:asciiTheme="minorHAnsi" w:hAnsiTheme="minorHAnsi" w:cstheme="minorHAnsi"/>
                <w:b/>
                <w:bCs/>
                <w:color w:val="000000"/>
                <w:sz w:val="22"/>
                <w:lang w:eastAsia="hr-HR"/>
              </w:rPr>
            </w:pPr>
            <w:r w:rsidRPr="00425FBF">
              <w:rPr>
                <w:rFonts w:asciiTheme="minorHAnsi" w:hAnsiTheme="minorHAnsi" w:cstheme="minorHAnsi"/>
                <w:b/>
                <w:bCs/>
                <w:color w:val="000000"/>
                <w:sz w:val="22"/>
                <w:lang w:eastAsia="hr-HR"/>
              </w:rPr>
              <w:t>Plan za 2026.</w:t>
            </w:r>
          </w:p>
        </w:tc>
        <w:tc>
          <w:tcPr>
            <w:tcW w:w="1280" w:type="dxa"/>
            <w:tcBorders>
              <w:top w:val="single" w:sz="4" w:space="0" w:color="auto"/>
              <w:left w:val="nil"/>
              <w:bottom w:val="single" w:sz="4" w:space="0" w:color="auto"/>
              <w:right w:val="single" w:sz="4" w:space="0" w:color="auto"/>
            </w:tcBorders>
            <w:shd w:val="clear" w:color="000000" w:fill="FFFFFF"/>
            <w:vAlign w:val="center"/>
            <w:hideMark/>
          </w:tcPr>
          <w:p w14:paraId="20AC8E61" w14:textId="77777777" w:rsidR="00425FBF" w:rsidRPr="00425FBF" w:rsidRDefault="00425FBF" w:rsidP="00425FBF">
            <w:pPr>
              <w:spacing w:after="0" w:line="240" w:lineRule="auto"/>
              <w:jc w:val="center"/>
              <w:rPr>
                <w:rFonts w:asciiTheme="minorHAnsi" w:hAnsiTheme="minorHAnsi" w:cstheme="minorHAnsi"/>
                <w:b/>
                <w:bCs/>
                <w:color w:val="000000"/>
                <w:sz w:val="22"/>
                <w:lang w:eastAsia="hr-HR"/>
              </w:rPr>
            </w:pPr>
            <w:r w:rsidRPr="00425FBF">
              <w:rPr>
                <w:rFonts w:asciiTheme="minorHAnsi" w:hAnsiTheme="minorHAnsi" w:cstheme="minorHAnsi"/>
                <w:b/>
                <w:bCs/>
                <w:color w:val="000000"/>
                <w:sz w:val="22"/>
                <w:lang w:eastAsia="hr-HR"/>
              </w:rPr>
              <w:t>Projekcija</w:t>
            </w:r>
            <w:r w:rsidRPr="00425FBF">
              <w:rPr>
                <w:rFonts w:asciiTheme="minorHAnsi" w:hAnsiTheme="minorHAnsi" w:cstheme="minorHAnsi"/>
                <w:b/>
                <w:bCs/>
                <w:color w:val="000000"/>
                <w:sz w:val="22"/>
                <w:lang w:eastAsia="hr-HR"/>
              </w:rPr>
              <w:br/>
              <w:t>za 2027.</w:t>
            </w:r>
          </w:p>
        </w:tc>
        <w:tc>
          <w:tcPr>
            <w:tcW w:w="1489" w:type="dxa"/>
            <w:tcBorders>
              <w:top w:val="single" w:sz="4" w:space="0" w:color="auto"/>
              <w:left w:val="nil"/>
              <w:bottom w:val="single" w:sz="4" w:space="0" w:color="auto"/>
              <w:right w:val="single" w:sz="4" w:space="0" w:color="auto"/>
            </w:tcBorders>
            <w:shd w:val="clear" w:color="000000" w:fill="FFFFFF"/>
            <w:vAlign w:val="center"/>
            <w:hideMark/>
          </w:tcPr>
          <w:p w14:paraId="16DEE4D9" w14:textId="77777777" w:rsidR="00425FBF" w:rsidRPr="00425FBF" w:rsidRDefault="00425FBF" w:rsidP="00425FBF">
            <w:pPr>
              <w:spacing w:after="0" w:line="240" w:lineRule="auto"/>
              <w:jc w:val="center"/>
              <w:rPr>
                <w:rFonts w:asciiTheme="minorHAnsi" w:hAnsiTheme="minorHAnsi" w:cstheme="minorHAnsi"/>
                <w:b/>
                <w:bCs/>
                <w:color w:val="000000"/>
                <w:sz w:val="22"/>
                <w:lang w:eastAsia="hr-HR"/>
              </w:rPr>
            </w:pPr>
            <w:r w:rsidRPr="00425FBF">
              <w:rPr>
                <w:rFonts w:asciiTheme="minorHAnsi" w:hAnsiTheme="minorHAnsi" w:cstheme="minorHAnsi"/>
                <w:b/>
                <w:bCs/>
                <w:color w:val="000000"/>
                <w:sz w:val="22"/>
                <w:lang w:eastAsia="hr-HR"/>
              </w:rPr>
              <w:t>Projekcija</w:t>
            </w:r>
            <w:r w:rsidRPr="00425FBF">
              <w:rPr>
                <w:rFonts w:asciiTheme="minorHAnsi" w:hAnsiTheme="minorHAnsi" w:cstheme="minorHAnsi"/>
                <w:b/>
                <w:bCs/>
                <w:color w:val="000000"/>
                <w:sz w:val="22"/>
                <w:lang w:eastAsia="hr-HR"/>
              </w:rPr>
              <w:br/>
              <w:t>za 2028.</w:t>
            </w:r>
          </w:p>
        </w:tc>
      </w:tr>
      <w:tr w:rsidR="00425FBF" w:rsidRPr="00425FBF" w14:paraId="1CC741B3" w14:textId="77777777" w:rsidTr="00385800">
        <w:trPr>
          <w:trHeight w:val="300"/>
        </w:trPr>
        <w:tc>
          <w:tcPr>
            <w:tcW w:w="5631" w:type="dxa"/>
            <w:gridSpan w:val="5"/>
            <w:tcBorders>
              <w:top w:val="single" w:sz="4" w:space="0" w:color="auto"/>
              <w:left w:val="single" w:sz="4" w:space="0" w:color="auto"/>
              <w:bottom w:val="single" w:sz="4" w:space="0" w:color="auto"/>
              <w:right w:val="single" w:sz="4" w:space="0" w:color="000000"/>
            </w:tcBorders>
            <w:shd w:val="clear" w:color="000000" w:fill="D9D9D9"/>
            <w:vAlign w:val="center"/>
            <w:hideMark/>
          </w:tcPr>
          <w:p w14:paraId="54723319" w14:textId="77777777" w:rsidR="00425FBF" w:rsidRPr="00425FBF" w:rsidRDefault="00425FBF" w:rsidP="00425FBF">
            <w:pPr>
              <w:spacing w:after="0" w:line="240" w:lineRule="auto"/>
              <w:rPr>
                <w:rFonts w:asciiTheme="minorHAnsi" w:hAnsiTheme="minorHAnsi" w:cstheme="minorHAnsi"/>
                <w:b/>
                <w:bCs/>
                <w:sz w:val="22"/>
                <w:lang w:eastAsia="hr-HR"/>
              </w:rPr>
            </w:pPr>
            <w:r w:rsidRPr="00425FBF">
              <w:rPr>
                <w:rFonts w:asciiTheme="minorHAnsi" w:hAnsiTheme="minorHAnsi" w:cstheme="minorHAnsi"/>
                <w:b/>
                <w:bCs/>
                <w:sz w:val="22"/>
                <w:lang w:eastAsia="hr-HR"/>
              </w:rPr>
              <w:t>PRIJENOS VIŠKA / MANJKA IZ PRETHODNE(IH) GODINE</w:t>
            </w:r>
          </w:p>
        </w:tc>
        <w:tc>
          <w:tcPr>
            <w:tcW w:w="1280" w:type="dxa"/>
            <w:tcBorders>
              <w:top w:val="nil"/>
              <w:left w:val="nil"/>
              <w:bottom w:val="single" w:sz="4" w:space="0" w:color="auto"/>
              <w:right w:val="nil"/>
            </w:tcBorders>
            <w:shd w:val="clear" w:color="000000" w:fill="D9D9D9"/>
            <w:noWrap/>
            <w:vAlign w:val="bottom"/>
            <w:hideMark/>
          </w:tcPr>
          <w:p w14:paraId="3C1F2252" w14:textId="77777777" w:rsidR="00425FBF" w:rsidRPr="00425FBF" w:rsidRDefault="00425FBF" w:rsidP="00425FBF">
            <w:pPr>
              <w:spacing w:after="0" w:line="240" w:lineRule="auto"/>
              <w:jc w:val="right"/>
              <w:rPr>
                <w:rFonts w:asciiTheme="minorHAnsi" w:hAnsiTheme="minorHAnsi" w:cstheme="minorHAnsi"/>
                <w:b/>
                <w:bCs/>
                <w:sz w:val="22"/>
                <w:lang w:eastAsia="hr-HR"/>
              </w:rPr>
            </w:pPr>
            <w:r w:rsidRPr="00425FBF">
              <w:rPr>
                <w:rFonts w:asciiTheme="minorHAnsi" w:hAnsiTheme="minorHAnsi" w:cstheme="minorHAnsi"/>
                <w:b/>
                <w:bCs/>
                <w:sz w:val="22"/>
                <w:lang w:eastAsia="hr-HR"/>
              </w:rPr>
              <w:t>0,00</w:t>
            </w:r>
          </w:p>
        </w:tc>
        <w:tc>
          <w:tcPr>
            <w:tcW w:w="1280" w:type="dxa"/>
            <w:tcBorders>
              <w:top w:val="nil"/>
              <w:left w:val="single" w:sz="4" w:space="0" w:color="auto"/>
              <w:bottom w:val="single" w:sz="4" w:space="0" w:color="auto"/>
              <w:right w:val="nil"/>
            </w:tcBorders>
            <w:shd w:val="clear" w:color="000000" w:fill="D9D9D9"/>
            <w:noWrap/>
            <w:vAlign w:val="bottom"/>
            <w:hideMark/>
          </w:tcPr>
          <w:p w14:paraId="11746E45" w14:textId="77777777" w:rsidR="00425FBF" w:rsidRPr="00425FBF" w:rsidRDefault="00425FBF" w:rsidP="00425FBF">
            <w:pPr>
              <w:spacing w:after="0" w:line="240" w:lineRule="auto"/>
              <w:jc w:val="right"/>
              <w:rPr>
                <w:rFonts w:asciiTheme="minorHAnsi" w:hAnsiTheme="minorHAnsi" w:cstheme="minorHAnsi"/>
                <w:b/>
                <w:bCs/>
                <w:sz w:val="22"/>
                <w:lang w:eastAsia="hr-HR"/>
              </w:rPr>
            </w:pPr>
            <w:r w:rsidRPr="00425FBF">
              <w:rPr>
                <w:rFonts w:asciiTheme="minorHAnsi" w:hAnsiTheme="minorHAnsi" w:cstheme="minorHAnsi"/>
                <w:b/>
                <w:bCs/>
                <w:sz w:val="22"/>
                <w:lang w:eastAsia="hr-HR"/>
              </w:rPr>
              <w:t>0,00</w:t>
            </w:r>
          </w:p>
        </w:tc>
        <w:tc>
          <w:tcPr>
            <w:tcW w:w="1489" w:type="dxa"/>
            <w:tcBorders>
              <w:top w:val="nil"/>
              <w:left w:val="single" w:sz="4" w:space="0" w:color="auto"/>
              <w:bottom w:val="single" w:sz="4" w:space="0" w:color="auto"/>
              <w:right w:val="single" w:sz="4" w:space="0" w:color="auto"/>
            </w:tcBorders>
            <w:shd w:val="clear" w:color="000000" w:fill="D9D9D9"/>
            <w:vAlign w:val="bottom"/>
            <w:hideMark/>
          </w:tcPr>
          <w:p w14:paraId="3AB715AC" w14:textId="77777777" w:rsidR="00425FBF" w:rsidRPr="00425FBF" w:rsidRDefault="00425FBF" w:rsidP="00425FBF">
            <w:pPr>
              <w:spacing w:after="0" w:line="240" w:lineRule="auto"/>
              <w:jc w:val="right"/>
              <w:rPr>
                <w:rFonts w:asciiTheme="minorHAnsi" w:hAnsiTheme="minorHAnsi" w:cstheme="minorHAnsi"/>
                <w:b/>
                <w:bCs/>
                <w:sz w:val="22"/>
                <w:lang w:eastAsia="hr-HR"/>
              </w:rPr>
            </w:pPr>
            <w:r w:rsidRPr="00425FBF">
              <w:rPr>
                <w:rFonts w:asciiTheme="minorHAnsi" w:hAnsiTheme="minorHAnsi" w:cstheme="minorHAnsi"/>
                <w:b/>
                <w:bCs/>
                <w:sz w:val="22"/>
                <w:lang w:eastAsia="hr-HR"/>
              </w:rPr>
              <w:t>0,00</w:t>
            </w:r>
          </w:p>
        </w:tc>
      </w:tr>
      <w:tr w:rsidR="00425FBF" w:rsidRPr="00425FBF" w14:paraId="3935B161" w14:textId="77777777" w:rsidTr="00385800">
        <w:trPr>
          <w:trHeight w:val="300"/>
        </w:trPr>
        <w:tc>
          <w:tcPr>
            <w:tcW w:w="5631" w:type="dxa"/>
            <w:gridSpan w:val="5"/>
            <w:tcBorders>
              <w:top w:val="single" w:sz="4" w:space="0" w:color="auto"/>
              <w:left w:val="single" w:sz="4" w:space="0" w:color="auto"/>
              <w:bottom w:val="single" w:sz="4" w:space="0" w:color="auto"/>
              <w:right w:val="nil"/>
            </w:tcBorders>
            <w:shd w:val="clear" w:color="000000" w:fill="DDEBF7"/>
            <w:vAlign w:val="center"/>
            <w:hideMark/>
          </w:tcPr>
          <w:p w14:paraId="23303E2E" w14:textId="77777777" w:rsidR="00425FBF" w:rsidRPr="00425FBF" w:rsidRDefault="00425FBF" w:rsidP="00425FBF">
            <w:pPr>
              <w:spacing w:after="0" w:line="240" w:lineRule="auto"/>
              <w:rPr>
                <w:rFonts w:asciiTheme="minorHAnsi" w:hAnsiTheme="minorHAnsi" w:cstheme="minorHAnsi"/>
                <w:b/>
                <w:bCs/>
                <w:sz w:val="22"/>
                <w:lang w:eastAsia="hr-HR"/>
              </w:rPr>
            </w:pPr>
            <w:r w:rsidRPr="00425FBF">
              <w:rPr>
                <w:rFonts w:asciiTheme="minorHAnsi" w:hAnsiTheme="minorHAnsi" w:cstheme="minorHAnsi"/>
                <w:b/>
                <w:bCs/>
                <w:sz w:val="22"/>
                <w:lang w:eastAsia="hr-HR"/>
              </w:rPr>
              <w:t>PRIJENOS VIŠKA / MANJKA U SLJEDEĆE RAZDOBLJE</w:t>
            </w:r>
          </w:p>
        </w:tc>
        <w:tc>
          <w:tcPr>
            <w:tcW w:w="1280" w:type="dxa"/>
            <w:tcBorders>
              <w:top w:val="nil"/>
              <w:left w:val="single" w:sz="4" w:space="0" w:color="auto"/>
              <w:bottom w:val="single" w:sz="4" w:space="0" w:color="auto"/>
              <w:right w:val="nil"/>
            </w:tcBorders>
            <w:shd w:val="clear" w:color="000000" w:fill="DDEBF7"/>
            <w:noWrap/>
            <w:vAlign w:val="bottom"/>
            <w:hideMark/>
          </w:tcPr>
          <w:p w14:paraId="0CCE2F80" w14:textId="77777777" w:rsidR="00425FBF" w:rsidRPr="00425FBF" w:rsidRDefault="00425FBF" w:rsidP="00425FBF">
            <w:pPr>
              <w:spacing w:after="0" w:line="240" w:lineRule="auto"/>
              <w:jc w:val="right"/>
              <w:rPr>
                <w:rFonts w:asciiTheme="minorHAnsi" w:hAnsiTheme="minorHAnsi" w:cstheme="minorHAnsi"/>
                <w:b/>
                <w:bCs/>
                <w:sz w:val="22"/>
                <w:lang w:eastAsia="hr-HR"/>
              </w:rPr>
            </w:pPr>
            <w:r w:rsidRPr="00425FBF">
              <w:rPr>
                <w:rFonts w:asciiTheme="minorHAnsi" w:hAnsiTheme="minorHAnsi" w:cstheme="minorHAnsi"/>
                <w:b/>
                <w:bCs/>
                <w:sz w:val="22"/>
                <w:lang w:eastAsia="hr-HR"/>
              </w:rPr>
              <w:t>0,00</w:t>
            </w:r>
          </w:p>
        </w:tc>
        <w:tc>
          <w:tcPr>
            <w:tcW w:w="1280" w:type="dxa"/>
            <w:tcBorders>
              <w:top w:val="nil"/>
              <w:left w:val="single" w:sz="4" w:space="0" w:color="auto"/>
              <w:bottom w:val="single" w:sz="4" w:space="0" w:color="auto"/>
              <w:right w:val="nil"/>
            </w:tcBorders>
            <w:shd w:val="clear" w:color="000000" w:fill="DDEBF7"/>
            <w:noWrap/>
            <w:vAlign w:val="bottom"/>
            <w:hideMark/>
          </w:tcPr>
          <w:p w14:paraId="5D00EB3C" w14:textId="77777777" w:rsidR="00425FBF" w:rsidRPr="00425FBF" w:rsidRDefault="00425FBF" w:rsidP="00425FBF">
            <w:pPr>
              <w:spacing w:after="0" w:line="240" w:lineRule="auto"/>
              <w:jc w:val="right"/>
              <w:rPr>
                <w:rFonts w:asciiTheme="minorHAnsi" w:hAnsiTheme="minorHAnsi" w:cstheme="minorHAnsi"/>
                <w:b/>
                <w:bCs/>
                <w:sz w:val="22"/>
                <w:lang w:eastAsia="hr-HR"/>
              </w:rPr>
            </w:pPr>
            <w:r w:rsidRPr="00425FBF">
              <w:rPr>
                <w:rFonts w:asciiTheme="minorHAnsi" w:hAnsiTheme="minorHAnsi" w:cstheme="minorHAnsi"/>
                <w:b/>
                <w:bCs/>
                <w:sz w:val="22"/>
                <w:lang w:eastAsia="hr-HR"/>
              </w:rPr>
              <w:t>0,00</w:t>
            </w:r>
          </w:p>
        </w:tc>
        <w:tc>
          <w:tcPr>
            <w:tcW w:w="1489" w:type="dxa"/>
            <w:tcBorders>
              <w:top w:val="nil"/>
              <w:left w:val="single" w:sz="4" w:space="0" w:color="auto"/>
              <w:bottom w:val="single" w:sz="4" w:space="0" w:color="auto"/>
              <w:right w:val="single" w:sz="4" w:space="0" w:color="auto"/>
            </w:tcBorders>
            <w:shd w:val="clear" w:color="000000" w:fill="DDEBF7"/>
            <w:noWrap/>
            <w:vAlign w:val="bottom"/>
            <w:hideMark/>
          </w:tcPr>
          <w:p w14:paraId="074D3D4F" w14:textId="77777777" w:rsidR="00425FBF" w:rsidRPr="00425FBF" w:rsidRDefault="00425FBF" w:rsidP="00425FBF">
            <w:pPr>
              <w:spacing w:after="0" w:line="240" w:lineRule="auto"/>
              <w:jc w:val="right"/>
              <w:rPr>
                <w:rFonts w:asciiTheme="minorHAnsi" w:hAnsiTheme="minorHAnsi" w:cstheme="minorHAnsi"/>
                <w:b/>
                <w:bCs/>
                <w:sz w:val="22"/>
                <w:lang w:eastAsia="hr-HR"/>
              </w:rPr>
            </w:pPr>
            <w:r w:rsidRPr="00425FBF">
              <w:rPr>
                <w:rFonts w:asciiTheme="minorHAnsi" w:hAnsiTheme="minorHAnsi" w:cstheme="minorHAnsi"/>
                <w:b/>
                <w:bCs/>
                <w:sz w:val="22"/>
                <w:lang w:eastAsia="hr-HR"/>
              </w:rPr>
              <w:t>0,00</w:t>
            </w:r>
          </w:p>
        </w:tc>
      </w:tr>
      <w:tr w:rsidR="00425FBF" w:rsidRPr="00425FBF" w14:paraId="2FA79BE9" w14:textId="77777777" w:rsidTr="00385800">
        <w:trPr>
          <w:trHeight w:val="900"/>
        </w:trPr>
        <w:tc>
          <w:tcPr>
            <w:tcW w:w="5631" w:type="dxa"/>
            <w:gridSpan w:val="5"/>
            <w:tcBorders>
              <w:top w:val="single" w:sz="4" w:space="0" w:color="auto"/>
              <w:left w:val="single" w:sz="4" w:space="0" w:color="auto"/>
              <w:bottom w:val="single" w:sz="4" w:space="0" w:color="auto"/>
              <w:right w:val="single" w:sz="4" w:space="0" w:color="000000"/>
            </w:tcBorders>
            <w:shd w:val="clear" w:color="000000" w:fill="DDEBF7"/>
            <w:vAlign w:val="center"/>
            <w:hideMark/>
          </w:tcPr>
          <w:p w14:paraId="5BE29A1F" w14:textId="77777777" w:rsidR="00425FBF" w:rsidRPr="00425FBF" w:rsidRDefault="00425FBF" w:rsidP="00425FBF">
            <w:pPr>
              <w:spacing w:after="0" w:line="240" w:lineRule="auto"/>
              <w:rPr>
                <w:rFonts w:asciiTheme="minorHAnsi" w:hAnsiTheme="minorHAnsi" w:cstheme="minorHAnsi"/>
                <w:b/>
                <w:bCs/>
                <w:sz w:val="22"/>
                <w:lang w:eastAsia="hr-HR"/>
              </w:rPr>
            </w:pPr>
            <w:r w:rsidRPr="00425FBF">
              <w:rPr>
                <w:rFonts w:asciiTheme="minorHAnsi" w:hAnsiTheme="minorHAnsi" w:cstheme="minorHAnsi"/>
                <w:b/>
                <w:bCs/>
                <w:sz w:val="22"/>
                <w:lang w:eastAsia="hr-HR"/>
              </w:rPr>
              <w:t>VIŠAK / MANJAK + NETO FINANCIRANJE + PRIJENOS VIŠKA / MANJKA IZ PRETHODNE(IH) GODINE - PRIJENOS VIŠKA / MANJKA U SLJEDEĆE RAZDOBLJE</w:t>
            </w:r>
          </w:p>
        </w:tc>
        <w:tc>
          <w:tcPr>
            <w:tcW w:w="1280" w:type="dxa"/>
            <w:tcBorders>
              <w:top w:val="nil"/>
              <w:left w:val="nil"/>
              <w:bottom w:val="single" w:sz="4" w:space="0" w:color="auto"/>
              <w:right w:val="nil"/>
            </w:tcBorders>
            <w:shd w:val="clear" w:color="000000" w:fill="DDEBF7"/>
            <w:noWrap/>
            <w:vAlign w:val="bottom"/>
            <w:hideMark/>
          </w:tcPr>
          <w:p w14:paraId="1F3F86D5" w14:textId="77777777" w:rsidR="00425FBF" w:rsidRPr="00425FBF" w:rsidRDefault="00425FBF" w:rsidP="00425FBF">
            <w:pPr>
              <w:spacing w:after="0" w:line="240" w:lineRule="auto"/>
              <w:jc w:val="right"/>
              <w:rPr>
                <w:rFonts w:asciiTheme="minorHAnsi" w:hAnsiTheme="minorHAnsi" w:cstheme="minorHAnsi"/>
                <w:b/>
                <w:bCs/>
                <w:sz w:val="22"/>
                <w:lang w:eastAsia="hr-HR"/>
              </w:rPr>
            </w:pPr>
            <w:r w:rsidRPr="00425FBF">
              <w:rPr>
                <w:rFonts w:asciiTheme="minorHAnsi" w:hAnsiTheme="minorHAnsi" w:cstheme="minorHAnsi"/>
                <w:b/>
                <w:bCs/>
                <w:sz w:val="22"/>
                <w:lang w:eastAsia="hr-HR"/>
              </w:rPr>
              <w:t>0,00</w:t>
            </w:r>
          </w:p>
        </w:tc>
        <w:tc>
          <w:tcPr>
            <w:tcW w:w="1280" w:type="dxa"/>
            <w:tcBorders>
              <w:top w:val="nil"/>
              <w:left w:val="single" w:sz="4" w:space="0" w:color="auto"/>
              <w:bottom w:val="single" w:sz="4" w:space="0" w:color="auto"/>
              <w:right w:val="nil"/>
            </w:tcBorders>
            <w:shd w:val="clear" w:color="000000" w:fill="DDEBF7"/>
            <w:noWrap/>
            <w:vAlign w:val="bottom"/>
            <w:hideMark/>
          </w:tcPr>
          <w:p w14:paraId="63245E9C" w14:textId="77777777" w:rsidR="00425FBF" w:rsidRPr="00425FBF" w:rsidRDefault="00425FBF" w:rsidP="00425FBF">
            <w:pPr>
              <w:spacing w:after="0" w:line="240" w:lineRule="auto"/>
              <w:jc w:val="right"/>
              <w:rPr>
                <w:rFonts w:asciiTheme="minorHAnsi" w:hAnsiTheme="minorHAnsi" w:cstheme="minorHAnsi"/>
                <w:b/>
                <w:bCs/>
                <w:sz w:val="22"/>
                <w:lang w:eastAsia="hr-HR"/>
              </w:rPr>
            </w:pPr>
            <w:r w:rsidRPr="00425FBF">
              <w:rPr>
                <w:rFonts w:asciiTheme="minorHAnsi" w:hAnsiTheme="minorHAnsi" w:cstheme="minorHAnsi"/>
                <w:b/>
                <w:bCs/>
                <w:sz w:val="22"/>
                <w:lang w:eastAsia="hr-HR"/>
              </w:rPr>
              <w:t>0,00</w:t>
            </w:r>
          </w:p>
        </w:tc>
        <w:tc>
          <w:tcPr>
            <w:tcW w:w="1489" w:type="dxa"/>
            <w:tcBorders>
              <w:top w:val="nil"/>
              <w:left w:val="single" w:sz="4" w:space="0" w:color="auto"/>
              <w:bottom w:val="single" w:sz="4" w:space="0" w:color="auto"/>
              <w:right w:val="single" w:sz="4" w:space="0" w:color="auto"/>
            </w:tcBorders>
            <w:shd w:val="clear" w:color="000000" w:fill="DDEBF7"/>
            <w:noWrap/>
            <w:vAlign w:val="bottom"/>
            <w:hideMark/>
          </w:tcPr>
          <w:p w14:paraId="054E8096" w14:textId="77777777" w:rsidR="00425FBF" w:rsidRPr="00425FBF" w:rsidRDefault="00425FBF" w:rsidP="00425FBF">
            <w:pPr>
              <w:spacing w:after="0" w:line="240" w:lineRule="auto"/>
              <w:jc w:val="right"/>
              <w:rPr>
                <w:rFonts w:asciiTheme="minorHAnsi" w:hAnsiTheme="minorHAnsi" w:cstheme="minorHAnsi"/>
                <w:b/>
                <w:bCs/>
                <w:sz w:val="22"/>
                <w:lang w:eastAsia="hr-HR"/>
              </w:rPr>
            </w:pPr>
            <w:r w:rsidRPr="00425FBF">
              <w:rPr>
                <w:rFonts w:asciiTheme="minorHAnsi" w:hAnsiTheme="minorHAnsi" w:cstheme="minorHAnsi"/>
                <w:b/>
                <w:bCs/>
                <w:sz w:val="22"/>
                <w:lang w:eastAsia="hr-HR"/>
              </w:rPr>
              <w:t>0,00</w:t>
            </w:r>
          </w:p>
        </w:tc>
      </w:tr>
    </w:tbl>
    <w:p w14:paraId="4C1513EF" w14:textId="77777777" w:rsidR="00425FBF" w:rsidRPr="00425FBF" w:rsidRDefault="00425FBF" w:rsidP="00425FBF">
      <w:pPr>
        <w:spacing w:after="0" w:line="360" w:lineRule="auto"/>
        <w:jc w:val="both"/>
        <w:rPr>
          <w:rFonts w:asciiTheme="minorHAnsi" w:hAnsiTheme="minorHAnsi" w:cstheme="minorHAnsi"/>
          <w:szCs w:val="24"/>
        </w:rPr>
      </w:pPr>
    </w:p>
    <w:p w14:paraId="5FAA8CF1" w14:textId="77777777" w:rsidR="00425FBF" w:rsidRPr="00425FBF" w:rsidRDefault="00425FBF" w:rsidP="00425FBF">
      <w:pPr>
        <w:spacing w:after="0" w:line="360" w:lineRule="auto"/>
        <w:jc w:val="both"/>
        <w:rPr>
          <w:rFonts w:asciiTheme="minorHAnsi" w:hAnsiTheme="minorHAnsi" w:cstheme="minorHAnsi"/>
          <w:szCs w:val="24"/>
        </w:rPr>
      </w:pPr>
    </w:p>
    <w:p w14:paraId="2CEDE094" w14:textId="77777777" w:rsidR="00425FBF" w:rsidRPr="00425FBF" w:rsidRDefault="00425FBF" w:rsidP="00425FBF">
      <w:pPr>
        <w:spacing w:after="0" w:line="360" w:lineRule="auto"/>
        <w:jc w:val="both"/>
        <w:rPr>
          <w:rFonts w:asciiTheme="minorHAnsi" w:hAnsiTheme="minorHAnsi" w:cstheme="minorHAnsi"/>
          <w:szCs w:val="24"/>
        </w:rPr>
      </w:pPr>
    </w:p>
    <w:p w14:paraId="3CCD5E3D" w14:textId="77777777" w:rsidR="00425FBF" w:rsidRPr="00425FBF" w:rsidRDefault="00425FBF" w:rsidP="00425FBF">
      <w:pPr>
        <w:spacing w:after="0" w:line="360" w:lineRule="auto"/>
        <w:jc w:val="both"/>
        <w:rPr>
          <w:rFonts w:asciiTheme="minorHAnsi" w:hAnsiTheme="minorHAnsi" w:cstheme="minorHAnsi"/>
          <w:szCs w:val="24"/>
        </w:rPr>
      </w:pPr>
    </w:p>
    <w:p w14:paraId="2DA52726" w14:textId="77777777" w:rsidR="00425FBF" w:rsidRDefault="00425FBF" w:rsidP="00425FBF">
      <w:pPr>
        <w:spacing w:after="0" w:line="360" w:lineRule="auto"/>
        <w:jc w:val="both"/>
        <w:rPr>
          <w:rFonts w:asciiTheme="minorHAnsi" w:hAnsiTheme="minorHAnsi" w:cstheme="minorHAnsi"/>
          <w:szCs w:val="24"/>
        </w:rPr>
      </w:pPr>
    </w:p>
    <w:p w14:paraId="770138B6" w14:textId="77777777" w:rsidR="00127A46" w:rsidRPr="00425FBF" w:rsidRDefault="00127A46" w:rsidP="00425FBF">
      <w:pPr>
        <w:spacing w:after="0" w:line="360" w:lineRule="auto"/>
        <w:jc w:val="both"/>
        <w:rPr>
          <w:rFonts w:asciiTheme="minorHAnsi" w:hAnsiTheme="minorHAnsi" w:cstheme="minorHAnsi"/>
          <w:szCs w:val="24"/>
        </w:rPr>
      </w:pPr>
    </w:p>
    <w:p w14:paraId="33DBA03E" w14:textId="77777777" w:rsidR="00425FBF" w:rsidRPr="00425FBF" w:rsidRDefault="00425FBF" w:rsidP="00425FBF">
      <w:pPr>
        <w:spacing w:after="0" w:line="360" w:lineRule="auto"/>
        <w:jc w:val="both"/>
        <w:rPr>
          <w:rFonts w:asciiTheme="minorHAnsi" w:hAnsiTheme="minorHAnsi" w:cstheme="minorHAnsi"/>
          <w:szCs w:val="24"/>
        </w:rPr>
      </w:pPr>
    </w:p>
    <w:tbl>
      <w:tblPr>
        <w:tblW w:w="5000" w:type="pct"/>
        <w:tblLook w:val="04A0" w:firstRow="1" w:lastRow="0" w:firstColumn="1" w:lastColumn="0" w:noHBand="0" w:noVBand="1"/>
      </w:tblPr>
      <w:tblGrid>
        <w:gridCol w:w="926"/>
        <w:gridCol w:w="1037"/>
        <w:gridCol w:w="3689"/>
        <w:gridCol w:w="1282"/>
        <w:gridCol w:w="1282"/>
        <w:gridCol w:w="1282"/>
      </w:tblGrid>
      <w:tr w:rsidR="00425FBF" w:rsidRPr="00425FBF" w14:paraId="750C181D" w14:textId="77777777" w:rsidTr="00385800">
        <w:trPr>
          <w:trHeight w:val="360"/>
        </w:trPr>
        <w:tc>
          <w:tcPr>
            <w:tcW w:w="5000" w:type="pct"/>
            <w:gridSpan w:val="6"/>
            <w:tcBorders>
              <w:top w:val="nil"/>
              <w:left w:val="nil"/>
              <w:bottom w:val="nil"/>
              <w:right w:val="nil"/>
            </w:tcBorders>
            <w:vAlign w:val="center"/>
            <w:hideMark/>
          </w:tcPr>
          <w:p w14:paraId="0B9F3049" w14:textId="77777777" w:rsidR="00425FBF" w:rsidRPr="00425FBF" w:rsidRDefault="00425FBF" w:rsidP="00425FBF">
            <w:pPr>
              <w:spacing w:after="0" w:line="240" w:lineRule="auto"/>
              <w:jc w:val="center"/>
              <w:rPr>
                <w:rFonts w:asciiTheme="minorHAnsi" w:hAnsiTheme="minorHAnsi" w:cstheme="minorHAnsi"/>
                <w:b/>
                <w:bCs/>
                <w:color w:val="000000"/>
                <w:szCs w:val="24"/>
                <w:lang w:eastAsia="hr-HR"/>
              </w:rPr>
            </w:pPr>
            <w:r w:rsidRPr="00425FBF">
              <w:rPr>
                <w:rFonts w:asciiTheme="minorHAnsi" w:hAnsiTheme="minorHAnsi" w:cstheme="minorHAnsi"/>
                <w:b/>
                <w:bCs/>
                <w:color w:val="000000"/>
                <w:szCs w:val="24"/>
                <w:lang w:eastAsia="hr-HR"/>
              </w:rPr>
              <w:lastRenderedPageBreak/>
              <w:t xml:space="preserve">A. RAČUN PRIHODA I RASHODA </w:t>
            </w:r>
          </w:p>
        </w:tc>
      </w:tr>
      <w:tr w:rsidR="00425FBF" w:rsidRPr="00425FBF" w14:paraId="3E754327" w14:textId="77777777" w:rsidTr="00385800">
        <w:trPr>
          <w:trHeight w:val="315"/>
        </w:trPr>
        <w:tc>
          <w:tcPr>
            <w:tcW w:w="5000" w:type="pct"/>
            <w:gridSpan w:val="6"/>
            <w:tcBorders>
              <w:top w:val="nil"/>
              <w:left w:val="nil"/>
              <w:bottom w:val="nil"/>
              <w:right w:val="nil"/>
            </w:tcBorders>
            <w:vAlign w:val="center"/>
            <w:hideMark/>
          </w:tcPr>
          <w:p w14:paraId="6C060831" w14:textId="77777777" w:rsidR="00425FBF" w:rsidRPr="00425FBF" w:rsidRDefault="00425FBF" w:rsidP="00425FBF">
            <w:pPr>
              <w:spacing w:after="0" w:line="240" w:lineRule="auto"/>
              <w:jc w:val="center"/>
              <w:rPr>
                <w:rFonts w:asciiTheme="minorHAnsi" w:hAnsiTheme="minorHAnsi" w:cstheme="minorHAnsi"/>
                <w:b/>
                <w:bCs/>
                <w:color w:val="000000"/>
                <w:szCs w:val="24"/>
                <w:lang w:eastAsia="hr-HR"/>
              </w:rPr>
            </w:pPr>
            <w:r w:rsidRPr="00425FBF">
              <w:rPr>
                <w:rFonts w:asciiTheme="minorHAnsi" w:hAnsiTheme="minorHAnsi" w:cstheme="minorHAnsi"/>
                <w:b/>
                <w:bCs/>
                <w:color w:val="000000"/>
                <w:szCs w:val="24"/>
                <w:lang w:eastAsia="hr-HR"/>
              </w:rPr>
              <w:t>PRIHODI POSLOVANJA PREMA EKONOMSKOJ KLASIFIKACIJI</w:t>
            </w:r>
          </w:p>
        </w:tc>
      </w:tr>
      <w:tr w:rsidR="00425FBF" w:rsidRPr="00425FBF" w14:paraId="7A058F23" w14:textId="77777777" w:rsidTr="00385800">
        <w:trPr>
          <w:trHeight w:val="360"/>
        </w:trPr>
        <w:tc>
          <w:tcPr>
            <w:tcW w:w="487" w:type="pct"/>
            <w:tcBorders>
              <w:top w:val="nil"/>
              <w:left w:val="nil"/>
              <w:bottom w:val="nil"/>
              <w:right w:val="nil"/>
            </w:tcBorders>
            <w:vAlign w:val="center"/>
            <w:hideMark/>
          </w:tcPr>
          <w:p w14:paraId="339DF2AE" w14:textId="77777777" w:rsidR="00425FBF" w:rsidRPr="00425FBF" w:rsidRDefault="00425FBF" w:rsidP="00425FBF">
            <w:pPr>
              <w:spacing w:after="0" w:line="240" w:lineRule="auto"/>
              <w:jc w:val="center"/>
              <w:rPr>
                <w:rFonts w:asciiTheme="minorHAnsi" w:hAnsiTheme="minorHAnsi" w:cstheme="minorHAnsi"/>
                <w:b/>
                <w:bCs/>
                <w:color w:val="000000"/>
                <w:szCs w:val="24"/>
                <w:lang w:eastAsia="hr-HR"/>
              </w:rPr>
            </w:pPr>
          </w:p>
        </w:tc>
        <w:tc>
          <w:tcPr>
            <w:tcW w:w="546" w:type="pct"/>
            <w:tcBorders>
              <w:top w:val="nil"/>
              <w:left w:val="nil"/>
              <w:bottom w:val="nil"/>
              <w:right w:val="nil"/>
            </w:tcBorders>
            <w:vAlign w:val="center"/>
            <w:hideMark/>
          </w:tcPr>
          <w:p w14:paraId="4D73C9F0" w14:textId="77777777" w:rsidR="00425FBF" w:rsidRPr="00425FBF" w:rsidRDefault="00425FBF" w:rsidP="00425FBF">
            <w:pPr>
              <w:spacing w:after="0" w:line="240" w:lineRule="auto"/>
              <w:jc w:val="center"/>
              <w:rPr>
                <w:rFonts w:asciiTheme="minorHAnsi" w:hAnsiTheme="minorHAnsi" w:cstheme="minorHAnsi"/>
                <w:szCs w:val="24"/>
                <w:lang w:eastAsia="hr-HR"/>
              </w:rPr>
            </w:pPr>
          </w:p>
        </w:tc>
        <w:tc>
          <w:tcPr>
            <w:tcW w:w="1942" w:type="pct"/>
            <w:tcBorders>
              <w:top w:val="nil"/>
              <w:left w:val="nil"/>
              <w:bottom w:val="nil"/>
              <w:right w:val="nil"/>
            </w:tcBorders>
            <w:vAlign w:val="center"/>
            <w:hideMark/>
          </w:tcPr>
          <w:p w14:paraId="6E16D606" w14:textId="77777777" w:rsidR="00425FBF" w:rsidRPr="00425FBF" w:rsidRDefault="00425FBF" w:rsidP="00425FBF">
            <w:pPr>
              <w:spacing w:after="0" w:line="240" w:lineRule="auto"/>
              <w:jc w:val="center"/>
              <w:rPr>
                <w:rFonts w:asciiTheme="minorHAnsi" w:hAnsiTheme="minorHAnsi" w:cstheme="minorHAnsi"/>
                <w:szCs w:val="24"/>
                <w:lang w:eastAsia="hr-HR"/>
              </w:rPr>
            </w:pPr>
          </w:p>
        </w:tc>
        <w:tc>
          <w:tcPr>
            <w:tcW w:w="675" w:type="pct"/>
            <w:tcBorders>
              <w:top w:val="nil"/>
              <w:left w:val="nil"/>
              <w:bottom w:val="nil"/>
              <w:right w:val="nil"/>
            </w:tcBorders>
            <w:vAlign w:val="center"/>
            <w:hideMark/>
          </w:tcPr>
          <w:p w14:paraId="7D1D9C36" w14:textId="77777777" w:rsidR="00425FBF" w:rsidRPr="00425FBF" w:rsidRDefault="00425FBF" w:rsidP="00425FBF">
            <w:pPr>
              <w:spacing w:after="0" w:line="240" w:lineRule="auto"/>
              <w:jc w:val="center"/>
              <w:rPr>
                <w:rFonts w:asciiTheme="minorHAnsi" w:hAnsiTheme="minorHAnsi" w:cstheme="minorHAnsi"/>
                <w:szCs w:val="24"/>
                <w:lang w:eastAsia="hr-HR"/>
              </w:rPr>
            </w:pPr>
          </w:p>
        </w:tc>
        <w:tc>
          <w:tcPr>
            <w:tcW w:w="675" w:type="pct"/>
            <w:tcBorders>
              <w:top w:val="nil"/>
              <w:left w:val="nil"/>
              <w:bottom w:val="nil"/>
              <w:right w:val="nil"/>
            </w:tcBorders>
            <w:vAlign w:val="center"/>
            <w:hideMark/>
          </w:tcPr>
          <w:p w14:paraId="73FEC384" w14:textId="77777777" w:rsidR="00425FBF" w:rsidRPr="00425FBF" w:rsidRDefault="00425FBF" w:rsidP="00425FBF">
            <w:pPr>
              <w:spacing w:after="0" w:line="240" w:lineRule="auto"/>
              <w:jc w:val="center"/>
              <w:rPr>
                <w:rFonts w:asciiTheme="minorHAnsi" w:hAnsiTheme="minorHAnsi" w:cstheme="minorHAnsi"/>
                <w:szCs w:val="24"/>
                <w:lang w:eastAsia="hr-HR"/>
              </w:rPr>
            </w:pPr>
          </w:p>
        </w:tc>
        <w:tc>
          <w:tcPr>
            <w:tcW w:w="675" w:type="pct"/>
            <w:tcBorders>
              <w:top w:val="nil"/>
              <w:left w:val="nil"/>
              <w:bottom w:val="nil"/>
              <w:right w:val="nil"/>
            </w:tcBorders>
            <w:vAlign w:val="center"/>
            <w:hideMark/>
          </w:tcPr>
          <w:p w14:paraId="0F9FA18E" w14:textId="77777777" w:rsidR="00425FBF" w:rsidRPr="00425FBF" w:rsidRDefault="00425FBF" w:rsidP="00425FBF">
            <w:pPr>
              <w:spacing w:after="0" w:line="240" w:lineRule="auto"/>
              <w:jc w:val="center"/>
              <w:rPr>
                <w:rFonts w:asciiTheme="minorHAnsi" w:hAnsiTheme="minorHAnsi" w:cstheme="minorHAnsi"/>
                <w:szCs w:val="24"/>
                <w:lang w:eastAsia="hr-HR"/>
              </w:rPr>
            </w:pPr>
          </w:p>
        </w:tc>
      </w:tr>
      <w:tr w:rsidR="00425FBF" w:rsidRPr="00425FBF" w14:paraId="041888DA" w14:textId="77777777" w:rsidTr="00385800">
        <w:trPr>
          <w:trHeight w:val="510"/>
        </w:trPr>
        <w:tc>
          <w:tcPr>
            <w:tcW w:w="487" w:type="pct"/>
            <w:tcBorders>
              <w:top w:val="single" w:sz="4" w:space="0" w:color="auto"/>
              <w:left w:val="single" w:sz="4" w:space="0" w:color="auto"/>
              <w:bottom w:val="single" w:sz="4" w:space="0" w:color="auto"/>
              <w:right w:val="single" w:sz="4" w:space="0" w:color="auto"/>
            </w:tcBorders>
            <w:shd w:val="clear" w:color="000000" w:fill="D9D9D9"/>
            <w:vAlign w:val="center"/>
          </w:tcPr>
          <w:p w14:paraId="425127A7" w14:textId="77777777" w:rsidR="00425FBF" w:rsidRPr="00425FBF" w:rsidRDefault="00425FBF" w:rsidP="00425FBF">
            <w:pPr>
              <w:spacing w:after="0" w:line="240" w:lineRule="auto"/>
              <w:jc w:val="center"/>
              <w:rPr>
                <w:rFonts w:asciiTheme="minorHAnsi" w:hAnsiTheme="minorHAnsi" w:cstheme="minorHAnsi"/>
                <w:b/>
                <w:bCs/>
                <w:color w:val="000000"/>
                <w:sz w:val="22"/>
                <w:lang w:eastAsia="hr-HR"/>
              </w:rPr>
            </w:pPr>
            <w:r w:rsidRPr="00425FBF">
              <w:rPr>
                <w:rFonts w:asciiTheme="minorHAnsi" w:hAnsiTheme="minorHAnsi" w:cstheme="minorHAnsi"/>
                <w:b/>
                <w:bCs/>
                <w:color w:val="000000"/>
                <w:sz w:val="22"/>
              </w:rPr>
              <w:t>Razred</w:t>
            </w:r>
          </w:p>
        </w:tc>
        <w:tc>
          <w:tcPr>
            <w:tcW w:w="546" w:type="pct"/>
            <w:tcBorders>
              <w:top w:val="single" w:sz="4" w:space="0" w:color="auto"/>
              <w:left w:val="nil"/>
              <w:bottom w:val="single" w:sz="4" w:space="0" w:color="auto"/>
              <w:right w:val="single" w:sz="4" w:space="0" w:color="auto"/>
            </w:tcBorders>
            <w:shd w:val="clear" w:color="000000" w:fill="D9D9D9"/>
            <w:vAlign w:val="center"/>
          </w:tcPr>
          <w:p w14:paraId="3E6B07E9" w14:textId="77777777" w:rsidR="00425FBF" w:rsidRPr="00425FBF" w:rsidRDefault="00425FBF" w:rsidP="00425FBF">
            <w:pPr>
              <w:spacing w:after="0" w:line="240" w:lineRule="auto"/>
              <w:jc w:val="center"/>
              <w:rPr>
                <w:rFonts w:asciiTheme="minorHAnsi" w:hAnsiTheme="minorHAnsi" w:cstheme="minorHAnsi"/>
                <w:b/>
                <w:bCs/>
                <w:color w:val="000000"/>
                <w:sz w:val="22"/>
                <w:lang w:eastAsia="hr-HR"/>
              </w:rPr>
            </w:pPr>
            <w:r w:rsidRPr="00425FBF">
              <w:rPr>
                <w:rFonts w:asciiTheme="minorHAnsi" w:hAnsiTheme="minorHAnsi" w:cstheme="minorHAnsi"/>
                <w:b/>
                <w:bCs/>
                <w:color w:val="000000"/>
                <w:sz w:val="22"/>
              </w:rPr>
              <w:t>Skupina</w:t>
            </w:r>
          </w:p>
        </w:tc>
        <w:tc>
          <w:tcPr>
            <w:tcW w:w="1942" w:type="pct"/>
            <w:tcBorders>
              <w:top w:val="single" w:sz="4" w:space="0" w:color="auto"/>
              <w:left w:val="nil"/>
              <w:bottom w:val="single" w:sz="4" w:space="0" w:color="auto"/>
              <w:right w:val="single" w:sz="4" w:space="0" w:color="auto"/>
            </w:tcBorders>
            <w:shd w:val="clear" w:color="000000" w:fill="D9D9D9"/>
            <w:vAlign w:val="center"/>
          </w:tcPr>
          <w:p w14:paraId="2B1B521C" w14:textId="77777777" w:rsidR="00425FBF" w:rsidRPr="00425FBF" w:rsidRDefault="00425FBF" w:rsidP="00425FBF">
            <w:pPr>
              <w:spacing w:after="0" w:line="240" w:lineRule="auto"/>
              <w:jc w:val="center"/>
              <w:rPr>
                <w:rFonts w:asciiTheme="minorHAnsi" w:hAnsiTheme="minorHAnsi" w:cstheme="minorHAnsi"/>
                <w:b/>
                <w:bCs/>
                <w:color w:val="000000"/>
                <w:sz w:val="22"/>
                <w:lang w:eastAsia="hr-HR"/>
              </w:rPr>
            </w:pPr>
            <w:r w:rsidRPr="00425FBF">
              <w:rPr>
                <w:rFonts w:asciiTheme="minorHAnsi" w:hAnsiTheme="minorHAnsi" w:cstheme="minorHAnsi"/>
                <w:b/>
                <w:bCs/>
                <w:color w:val="000000"/>
                <w:sz w:val="22"/>
              </w:rPr>
              <w:t>Naziv prihoda</w:t>
            </w:r>
          </w:p>
        </w:tc>
        <w:tc>
          <w:tcPr>
            <w:tcW w:w="675" w:type="pct"/>
            <w:tcBorders>
              <w:top w:val="single" w:sz="4" w:space="0" w:color="auto"/>
              <w:left w:val="nil"/>
              <w:bottom w:val="single" w:sz="4" w:space="0" w:color="auto"/>
              <w:right w:val="single" w:sz="4" w:space="0" w:color="auto"/>
            </w:tcBorders>
            <w:shd w:val="clear" w:color="000000" w:fill="D9D9D9"/>
            <w:vAlign w:val="center"/>
          </w:tcPr>
          <w:p w14:paraId="5229B531" w14:textId="77777777" w:rsidR="00425FBF" w:rsidRPr="00425FBF" w:rsidRDefault="00425FBF" w:rsidP="00425FBF">
            <w:pPr>
              <w:spacing w:after="0" w:line="240" w:lineRule="auto"/>
              <w:jc w:val="center"/>
              <w:rPr>
                <w:rFonts w:asciiTheme="minorHAnsi" w:hAnsiTheme="minorHAnsi" w:cstheme="minorHAnsi"/>
                <w:b/>
                <w:bCs/>
                <w:color w:val="000000"/>
                <w:sz w:val="22"/>
                <w:lang w:eastAsia="hr-HR"/>
              </w:rPr>
            </w:pPr>
            <w:r w:rsidRPr="00425FBF">
              <w:rPr>
                <w:rFonts w:asciiTheme="minorHAnsi" w:hAnsiTheme="minorHAnsi" w:cstheme="minorHAnsi"/>
                <w:b/>
                <w:bCs/>
                <w:color w:val="000000"/>
                <w:sz w:val="22"/>
                <w:lang w:eastAsia="hr-HR"/>
              </w:rPr>
              <w:t>Plan za 2026.</w:t>
            </w:r>
          </w:p>
        </w:tc>
        <w:tc>
          <w:tcPr>
            <w:tcW w:w="675" w:type="pct"/>
            <w:tcBorders>
              <w:top w:val="single" w:sz="4" w:space="0" w:color="auto"/>
              <w:left w:val="nil"/>
              <w:bottom w:val="single" w:sz="4" w:space="0" w:color="auto"/>
              <w:right w:val="single" w:sz="4" w:space="0" w:color="auto"/>
            </w:tcBorders>
            <w:shd w:val="clear" w:color="000000" w:fill="D9D9D9"/>
            <w:vAlign w:val="center"/>
          </w:tcPr>
          <w:p w14:paraId="2518FB69" w14:textId="77777777" w:rsidR="00425FBF" w:rsidRPr="00425FBF" w:rsidRDefault="00425FBF" w:rsidP="00425FBF">
            <w:pPr>
              <w:spacing w:after="0" w:line="240" w:lineRule="auto"/>
              <w:jc w:val="center"/>
              <w:rPr>
                <w:rFonts w:asciiTheme="minorHAnsi" w:hAnsiTheme="minorHAnsi" w:cstheme="minorHAnsi"/>
                <w:b/>
                <w:bCs/>
                <w:color w:val="000000"/>
                <w:sz w:val="22"/>
                <w:lang w:eastAsia="hr-HR"/>
              </w:rPr>
            </w:pPr>
            <w:r w:rsidRPr="00425FBF">
              <w:rPr>
                <w:rFonts w:asciiTheme="minorHAnsi" w:hAnsiTheme="minorHAnsi" w:cstheme="minorHAnsi"/>
                <w:b/>
                <w:bCs/>
                <w:color w:val="000000"/>
                <w:sz w:val="22"/>
                <w:lang w:eastAsia="hr-HR"/>
              </w:rPr>
              <w:t>Projekcija</w:t>
            </w:r>
            <w:r w:rsidRPr="00425FBF">
              <w:rPr>
                <w:rFonts w:asciiTheme="minorHAnsi" w:hAnsiTheme="minorHAnsi" w:cstheme="minorHAnsi"/>
                <w:b/>
                <w:bCs/>
                <w:color w:val="000000"/>
                <w:sz w:val="22"/>
                <w:lang w:eastAsia="hr-HR"/>
              </w:rPr>
              <w:br/>
              <w:t>za 2027.</w:t>
            </w:r>
          </w:p>
        </w:tc>
        <w:tc>
          <w:tcPr>
            <w:tcW w:w="675" w:type="pct"/>
            <w:tcBorders>
              <w:top w:val="single" w:sz="4" w:space="0" w:color="auto"/>
              <w:left w:val="nil"/>
              <w:bottom w:val="single" w:sz="4" w:space="0" w:color="auto"/>
              <w:right w:val="single" w:sz="4" w:space="0" w:color="auto"/>
            </w:tcBorders>
            <w:shd w:val="clear" w:color="000000" w:fill="D9D9D9"/>
            <w:vAlign w:val="center"/>
          </w:tcPr>
          <w:p w14:paraId="4A71A01E" w14:textId="77777777" w:rsidR="00425FBF" w:rsidRPr="00425FBF" w:rsidRDefault="00425FBF" w:rsidP="00425FBF">
            <w:pPr>
              <w:spacing w:after="0" w:line="240" w:lineRule="auto"/>
              <w:jc w:val="center"/>
              <w:rPr>
                <w:rFonts w:asciiTheme="minorHAnsi" w:hAnsiTheme="minorHAnsi" w:cstheme="minorHAnsi"/>
                <w:b/>
                <w:bCs/>
                <w:color w:val="000000"/>
                <w:sz w:val="22"/>
                <w:lang w:eastAsia="hr-HR"/>
              </w:rPr>
            </w:pPr>
            <w:r w:rsidRPr="00425FBF">
              <w:rPr>
                <w:rFonts w:asciiTheme="minorHAnsi" w:hAnsiTheme="minorHAnsi" w:cstheme="minorHAnsi"/>
                <w:b/>
                <w:bCs/>
                <w:color w:val="000000"/>
                <w:sz w:val="22"/>
                <w:lang w:eastAsia="hr-HR"/>
              </w:rPr>
              <w:t>Projekcija</w:t>
            </w:r>
            <w:r w:rsidRPr="00425FBF">
              <w:rPr>
                <w:rFonts w:asciiTheme="minorHAnsi" w:hAnsiTheme="minorHAnsi" w:cstheme="minorHAnsi"/>
                <w:b/>
                <w:bCs/>
                <w:color w:val="000000"/>
                <w:sz w:val="22"/>
                <w:lang w:eastAsia="hr-HR"/>
              </w:rPr>
              <w:br/>
              <w:t>za 2028.</w:t>
            </w:r>
          </w:p>
        </w:tc>
      </w:tr>
      <w:tr w:rsidR="00425FBF" w:rsidRPr="00425FBF" w14:paraId="0A1720A3" w14:textId="77777777" w:rsidTr="00385800">
        <w:trPr>
          <w:trHeight w:val="300"/>
        </w:trPr>
        <w:tc>
          <w:tcPr>
            <w:tcW w:w="487" w:type="pct"/>
            <w:tcBorders>
              <w:top w:val="nil"/>
              <w:left w:val="single" w:sz="4" w:space="0" w:color="auto"/>
              <w:bottom w:val="single" w:sz="4" w:space="0" w:color="auto"/>
              <w:right w:val="single" w:sz="4" w:space="0" w:color="auto"/>
            </w:tcBorders>
            <w:vAlign w:val="center"/>
          </w:tcPr>
          <w:p w14:paraId="3C46C087" w14:textId="77777777" w:rsidR="00425FBF" w:rsidRPr="00425FBF" w:rsidRDefault="00425FBF" w:rsidP="00425FBF">
            <w:pPr>
              <w:spacing w:after="0" w:line="240" w:lineRule="auto"/>
              <w:jc w:val="center"/>
              <w:rPr>
                <w:rFonts w:asciiTheme="minorHAnsi" w:hAnsiTheme="minorHAnsi" w:cstheme="minorHAnsi"/>
                <w:b/>
                <w:bCs/>
                <w:color w:val="000000"/>
                <w:sz w:val="22"/>
                <w:lang w:eastAsia="hr-HR"/>
              </w:rPr>
            </w:pPr>
            <w:r w:rsidRPr="00425FBF">
              <w:rPr>
                <w:rFonts w:asciiTheme="minorHAnsi" w:hAnsiTheme="minorHAnsi" w:cstheme="minorHAnsi"/>
                <w:b/>
                <w:bCs/>
                <w:color w:val="000000"/>
                <w:sz w:val="22"/>
              </w:rPr>
              <w:t> </w:t>
            </w:r>
          </w:p>
        </w:tc>
        <w:tc>
          <w:tcPr>
            <w:tcW w:w="546" w:type="pct"/>
            <w:tcBorders>
              <w:top w:val="nil"/>
              <w:left w:val="nil"/>
              <w:bottom w:val="single" w:sz="4" w:space="0" w:color="auto"/>
              <w:right w:val="single" w:sz="4" w:space="0" w:color="auto"/>
            </w:tcBorders>
            <w:vAlign w:val="center"/>
          </w:tcPr>
          <w:p w14:paraId="0154D0C4" w14:textId="77777777" w:rsidR="00425FBF" w:rsidRPr="00425FBF" w:rsidRDefault="00425FBF" w:rsidP="00425FBF">
            <w:pPr>
              <w:spacing w:after="0" w:line="240" w:lineRule="auto"/>
              <w:jc w:val="center"/>
              <w:rPr>
                <w:rFonts w:asciiTheme="minorHAnsi" w:hAnsiTheme="minorHAnsi" w:cstheme="minorHAnsi"/>
                <w:b/>
                <w:bCs/>
                <w:color w:val="000000"/>
                <w:sz w:val="22"/>
                <w:lang w:eastAsia="hr-HR"/>
              </w:rPr>
            </w:pPr>
            <w:r w:rsidRPr="00425FBF">
              <w:rPr>
                <w:rFonts w:asciiTheme="minorHAnsi" w:hAnsiTheme="minorHAnsi" w:cstheme="minorHAnsi"/>
                <w:b/>
                <w:bCs/>
                <w:color w:val="000000"/>
                <w:sz w:val="22"/>
              </w:rPr>
              <w:t> </w:t>
            </w:r>
          </w:p>
        </w:tc>
        <w:tc>
          <w:tcPr>
            <w:tcW w:w="1942" w:type="pct"/>
            <w:tcBorders>
              <w:top w:val="nil"/>
              <w:left w:val="nil"/>
              <w:bottom w:val="single" w:sz="4" w:space="0" w:color="auto"/>
              <w:right w:val="single" w:sz="4" w:space="0" w:color="auto"/>
            </w:tcBorders>
            <w:vAlign w:val="center"/>
          </w:tcPr>
          <w:p w14:paraId="2DD99AE3" w14:textId="77777777" w:rsidR="00425FBF" w:rsidRPr="00425FBF" w:rsidRDefault="00425FBF" w:rsidP="00425FBF">
            <w:pPr>
              <w:spacing w:after="0" w:line="240" w:lineRule="auto"/>
              <w:rPr>
                <w:rFonts w:asciiTheme="minorHAnsi" w:hAnsiTheme="minorHAnsi" w:cstheme="minorHAnsi"/>
                <w:b/>
                <w:bCs/>
                <w:color w:val="000000"/>
                <w:sz w:val="22"/>
                <w:lang w:eastAsia="hr-HR"/>
              </w:rPr>
            </w:pPr>
            <w:r w:rsidRPr="00425FBF">
              <w:rPr>
                <w:rFonts w:asciiTheme="minorHAnsi" w:hAnsiTheme="minorHAnsi" w:cstheme="minorHAnsi"/>
                <w:b/>
                <w:bCs/>
                <w:color w:val="000000"/>
                <w:sz w:val="22"/>
              </w:rPr>
              <w:t>PRIHODI UKUPNO</w:t>
            </w:r>
          </w:p>
        </w:tc>
        <w:tc>
          <w:tcPr>
            <w:tcW w:w="675" w:type="pct"/>
            <w:tcBorders>
              <w:top w:val="nil"/>
              <w:left w:val="nil"/>
              <w:bottom w:val="single" w:sz="4" w:space="0" w:color="auto"/>
              <w:right w:val="single" w:sz="4" w:space="0" w:color="auto"/>
            </w:tcBorders>
            <w:vAlign w:val="center"/>
          </w:tcPr>
          <w:p w14:paraId="1017CC56" w14:textId="77777777" w:rsidR="00425FBF" w:rsidRPr="00425FBF" w:rsidRDefault="00425FBF" w:rsidP="00425FBF">
            <w:pPr>
              <w:spacing w:after="0" w:line="240" w:lineRule="auto"/>
              <w:jc w:val="right"/>
              <w:rPr>
                <w:rFonts w:asciiTheme="minorHAnsi" w:hAnsiTheme="minorHAnsi" w:cstheme="minorHAnsi"/>
                <w:b/>
                <w:bCs/>
                <w:color w:val="000000"/>
                <w:sz w:val="22"/>
                <w:lang w:eastAsia="hr-HR"/>
              </w:rPr>
            </w:pPr>
            <w:r w:rsidRPr="00425FBF">
              <w:rPr>
                <w:rFonts w:asciiTheme="minorHAnsi" w:hAnsiTheme="minorHAnsi" w:cstheme="minorHAnsi"/>
                <w:b/>
                <w:bCs/>
                <w:sz w:val="22"/>
              </w:rPr>
              <w:t>757.600,00</w:t>
            </w:r>
          </w:p>
        </w:tc>
        <w:tc>
          <w:tcPr>
            <w:tcW w:w="675" w:type="pct"/>
            <w:tcBorders>
              <w:top w:val="nil"/>
              <w:left w:val="nil"/>
              <w:bottom w:val="single" w:sz="4" w:space="0" w:color="auto"/>
              <w:right w:val="single" w:sz="4" w:space="0" w:color="auto"/>
            </w:tcBorders>
            <w:vAlign w:val="center"/>
          </w:tcPr>
          <w:p w14:paraId="7C06C45C" w14:textId="77777777" w:rsidR="00425FBF" w:rsidRPr="00425FBF" w:rsidRDefault="00425FBF" w:rsidP="00425FBF">
            <w:pPr>
              <w:spacing w:after="0" w:line="240" w:lineRule="auto"/>
              <w:jc w:val="right"/>
              <w:rPr>
                <w:rFonts w:asciiTheme="minorHAnsi" w:hAnsiTheme="minorHAnsi" w:cstheme="minorHAnsi"/>
                <w:b/>
                <w:bCs/>
                <w:color w:val="000000"/>
                <w:sz w:val="22"/>
                <w:lang w:eastAsia="hr-HR"/>
              </w:rPr>
            </w:pPr>
            <w:r w:rsidRPr="00425FBF">
              <w:rPr>
                <w:rFonts w:asciiTheme="minorHAnsi" w:hAnsiTheme="minorHAnsi" w:cstheme="minorHAnsi"/>
                <w:b/>
                <w:bCs/>
                <w:sz w:val="22"/>
              </w:rPr>
              <w:t>757.600,00</w:t>
            </w:r>
          </w:p>
        </w:tc>
        <w:tc>
          <w:tcPr>
            <w:tcW w:w="675" w:type="pct"/>
            <w:tcBorders>
              <w:top w:val="nil"/>
              <w:left w:val="nil"/>
              <w:bottom w:val="single" w:sz="4" w:space="0" w:color="auto"/>
              <w:right w:val="single" w:sz="4" w:space="0" w:color="auto"/>
            </w:tcBorders>
            <w:vAlign w:val="center"/>
          </w:tcPr>
          <w:p w14:paraId="2AA80010" w14:textId="77777777" w:rsidR="00425FBF" w:rsidRPr="00425FBF" w:rsidRDefault="00425FBF" w:rsidP="00425FBF">
            <w:pPr>
              <w:spacing w:after="0" w:line="240" w:lineRule="auto"/>
              <w:jc w:val="right"/>
              <w:rPr>
                <w:rFonts w:asciiTheme="minorHAnsi" w:hAnsiTheme="minorHAnsi" w:cstheme="minorHAnsi"/>
                <w:b/>
                <w:bCs/>
                <w:color w:val="000000"/>
                <w:sz w:val="22"/>
                <w:lang w:eastAsia="hr-HR"/>
              </w:rPr>
            </w:pPr>
            <w:r w:rsidRPr="00425FBF">
              <w:rPr>
                <w:rFonts w:asciiTheme="minorHAnsi" w:hAnsiTheme="minorHAnsi" w:cstheme="minorHAnsi"/>
                <w:b/>
                <w:bCs/>
                <w:sz w:val="22"/>
              </w:rPr>
              <w:t>757.600,00</w:t>
            </w:r>
          </w:p>
        </w:tc>
      </w:tr>
      <w:tr w:rsidR="00425FBF" w:rsidRPr="00425FBF" w14:paraId="09A348F2" w14:textId="77777777" w:rsidTr="00385800">
        <w:trPr>
          <w:trHeight w:val="315"/>
        </w:trPr>
        <w:tc>
          <w:tcPr>
            <w:tcW w:w="487" w:type="pct"/>
            <w:tcBorders>
              <w:top w:val="nil"/>
              <w:left w:val="single" w:sz="4" w:space="0" w:color="auto"/>
              <w:bottom w:val="single" w:sz="4" w:space="0" w:color="auto"/>
              <w:right w:val="single" w:sz="4" w:space="0" w:color="auto"/>
            </w:tcBorders>
            <w:shd w:val="clear" w:color="000000" w:fill="FFFFFF"/>
            <w:vAlign w:val="center"/>
          </w:tcPr>
          <w:p w14:paraId="344BB0E2" w14:textId="77777777" w:rsidR="00425FBF" w:rsidRPr="00425FBF" w:rsidRDefault="00425FBF" w:rsidP="00425FBF">
            <w:pPr>
              <w:spacing w:after="0" w:line="240" w:lineRule="auto"/>
              <w:rPr>
                <w:rFonts w:asciiTheme="minorHAnsi" w:hAnsiTheme="minorHAnsi" w:cstheme="minorHAnsi"/>
                <w:b/>
                <w:bCs/>
                <w:sz w:val="22"/>
                <w:lang w:eastAsia="hr-HR"/>
              </w:rPr>
            </w:pPr>
            <w:r w:rsidRPr="00425FBF">
              <w:rPr>
                <w:rFonts w:asciiTheme="minorHAnsi" w:hAnsiTheme="minorHAnsi" w:cstheme="minorHAnsi"/>
                <w:b/>
                <w:bCs/>
                <w:sz w:val="22"/>
              </w:rPr>
              <w:t>6</w:t>
            </w:r>
          </w:p>
        </w:tc>
        <w:tc>
          <w:tcPr>
            <w:tcW w:w="546" w:type="pct"/>
            <w:tcBorders>
              <w:top w:val="nil"/>
              <w:left w:val="nil"/>
              <w:bottom w:val="single" w:sz="4" w:space="0" w:color="auto"/>
              <w:right w:val="single" w:sz="4" w:space="0" w:color="auto"/>
            </w:tcBorders>
            <w:shd w:val="clear" w:color="000000" w:fill="FFFFFF"/>
            <w:vAlign w:val="center"/>
          </w:tcPr>
          <w:p w14:paraId="56CD9342" w14:textId="77777777" w:rsidR="00425FBF" w:rsidRPr="00425FBF" w:rsidRDefault="00425FBF" w:rsidP="00425FBF">
            <w:pPr>
              <w:spacing w:after="0" w:line="240" w:lineRule="auto"/>
              <w:rPr>
                <w:rFonts w:asciiTheme="minorHAnsi" w:hAnsiTheme="minorHAnsi" w:cstheme="minorHAnsi"/>
                <w:b/>
                <w:bCs/>
                <w:sz w:val="22"/>
                <w:lang w:eastAsia="hr-HR"/>
              </w:rPr>
            </w:pPr>
            <w:r w:rsidRPr="00425FBF">
              <w:rPr>
                <w:rFonts w:asciiTheme="minorHAnsi" w:hAnsiTheme="minorHAnsi" w:cstheme="minorHAnsi"/>
                <w:b/>
                <w:bCs/>
                <w:sz w:val="22"/>
              </w:rPr>
              <w:t> </w:t>
            </w:r>
          </w:p>
        </w:tc>
        <w:tc>
          <w:tcPr>
            <w:tcW w:w="1942" w:type="pct"/>
            <w:tcBorders>
              <w:top w:val="nil"/>
              <w:left w:val="nil"/>
              <w:bottom w:val="single" w:sz="4" w:space="0" w:color="auto"/>
              <w:right w:val="single" w:sz="4" w:space="0" w:color="auto"/>
            </w:tcBorders>
            <w:shd w:val="clear" w:color="000000" w:fill="FFFFFF"/>
            <w:vAlign w:val="center"/>
          </w:tcPr>
          <w:p w14:paraId="27973DEB" w14:textId="77777777" w:rsidR="00425FBF" w:rsidRPr="00425FBF" w:rsidRDefault="00425FBF" w:rsidP="00425FBF">
            <w:pPr>
              <w:spacing w:after="0" w:line="240" w:lineRule="auto"/>
              <w:rPr>
                <w:rFonts w:asciiTheme="minorHAnsi" w:hAnsiTheme="minorHAnsi" w:cstheme="minorHAnsi"/>
                <w:b/>
                <w:bCs/>
                <w:sz w:val="22"/>
                <w:lang w:eastAsia="hr-HR"/>
              </w:rPr>
            </w:pPr>
            <w:r w:rsidRPr="00425FBF">
              <w:rPr>
                <w:rFonts w:asciiTheme="minorHAnsi" w:hAnsiTheme="minorHAnsi" w:cstheme="minorHAnsi"/>
                <w:b/>
                <w:bCs/>
                <w:sz w:val="22"/>
              </w:rPr>
              <w:t>Prihodi poslovanja</w:t>
            </w:r>
          </w:p>
        </w:tc>
        <w:tc>
          <w:tcPr>
            <w:tcW w:w="675" w:type="pct"/>
            <w:tcBorders>
              <w:top w:val="nil"/>
              <w:left w:val="nil"/>
              <w:bottom w:val="single" w:sz="4" w:space="0" w:color="auto"/>
              <w:right w:val="single" w:sz="4" w:space="0" w:color="auto"/>
            </w:tcBorders>
            <w:shd w:val="clear" w:color="000000" w:fill="FFFFFF"/>
            <w:noWrap/>
            <w:vAlign w:val="center"/>
          </w:tcPr>
          <w:p w14:paraId="702F2C45" w14:textId="77777777" w:rsidR="00425FBF" w:rsidRPr="00425FBF" w:rsidRDefault="00425FBF" w:rsidP="00425FBF">
            <w:pPr>
              <w:spacing w:after="0" w:line="240" w:lineRule="auto"/>
              <w:jc w:val="right"/>
              <w:rPr>
                <w:rFonts w:asciiTheme="minorHAnsi" w:hAnsiTheme="minorHAnsi" w:cstheme="minorHAnsi"/>
                <w:b/>
                <w:bCs/>
                <w:color w:val="000000"/>
                <w:sz w:val="22"/>
                <w:lang w:eastAsia="hr-HR"/>
              </w:rPr>
            </w:pPr>
            <w:r w:rsidRPr="00425FBF">
              <w:rPr>
                <w:rFonts w:asciiTheme="minorHAnsi" w:hAnsiTheme="minorHAnsi" w:cstheme="minorHAnsi"/>
                <w:b/>
                <w:bCs/>
                <w:sz w:val="22"/>
              </w:rPr>
              <w:t>757.600,00</w:t>
            </w:r>
          </w:p>
        </w:tc>
        <w:tc>
          <w:tcPr>
            <w:tcW w:w="675" w:type="pct"/>
            <w:tcBorders>
              <w:top w:val="nil"/>
              <w:left w:val="nil"/>
              <w:bottom w:val="single" w:sz="4" w:space="0" w:color="auto"/>
              <w:right w:val="single" w:sz="4" w:space="0" w:color="auto"/>
            </w:tcBorders>
            <w:shd w:val="clear" w:color="000000" w:fill="FFFFFF"/>
            <w:noWrap/>
            <w:vAlign w:val="center"/>
          </w:tcPr>
          <w:p w14:paraId="5CC25358" w14:textId="77777777" w:rsidR="00425FBF" w:rsidRPr="00425FBF" w:rsidRDefault="00425FBF" w:rsidP="00425FBF">
            <w:pPr>
              <w:spacing w:after="0" w:line="240" w:lineRule="auto"/>
              <w:jc w:val="right"/>
              <w:rPr>
                <w:rFonts w:asciiTheme="minorHAnsi" w:hAnsiTheme="minorHAnsi" w:cstheme="minorHAnsi"/>
                <w:b/>
                <w:bCs/>
                <w:color w:val="000000"/>
                <w:sz w:val="22"/>
                <w:lang w:eastAsia="hr-HR"/>
              </w:rPr>
            </w:pPr>
            <w:r w:rsidRPr="00425FBF">
              <w:rPr>
                <w:rFonts w:asciiTheme="minorHAnsi" w:hAnsiTheme="minorHAnsi" w:cstheme="minorHAnsi"/>
                <w:b/>
                <w:bCs/>
                <w:sz w:val="22"/>
              </w:rPr>
              <w:t>757.600,00</w:t>
            </w:r>
          </w:p>
        </w:tc>
        <w:tc>
          <w:tcPr>
            <w:tcW w:w="675" w:type="pct"/>
            <w:tcBorders>
              <w:top w:val="nil"/>
              <w:left w:val="nil"/>
              <w:bottom w:val="single" w:sz="4" w:space="0" w:color="auto"/>
              <w:right w:val="single" w:sz="4" w:space="0" w:color="auto"/>
            </w:tcBorders>
            <w:shd w:val="clear" w:color="000000" w:fill="FFFFFF"/>
            <w:noWrap/>
            <w:vAlign w:val="center"/>
          </w:tcPr>
          <w:p w14:paraId="26042F9C" w14:textId="77777777" w:rsidR="00425FBF" w:rsidRPr="00425FBF" w:rsidRDefault="00425FBF" w:rsidP="00425FBF">
            <w:pPr>
              <w:spacing w:after="0" w:line="240" w:lineRule="auto"/>
              <w:jc w:val="right"/>
              <w:rPr>
                <w:rFonts w:asciiTheme="minorHAnsi" w:hAnsiTheme="minorHAnsi" w:cstheme="minorHAnsi"/>
                <w:b/>
                <w:bCs/>
                <w:color w:val="000000"/>
                <w:sz w:val="22"/>
                <w:lang w:eastAsia="hr-HR"/>
              </w:rPr>
            </w:pPr>
            <w:r w:rsidRPr="00425FBF">
              <w:rPr>
                <w:rFonts w:asciiTheme="minorHAnsi" w:hAnsiTheme="minorHAnsi" w:cstheme="minorHAnsi"/>
                <w:b/>
                <w:bCs/>
                <w:sz w:val="22"/>
              </w:rPr>
              <w:t>757.600,00</w:t>
            </w:r>
          </w:p>
        </w:tc>
      </w:tr>
      <w:tr w:rsidR="00425FBF" w:rsidRPr="00425FBF" w14:paraId="6304C1D7" w14:textId="77777777" w:rsidTr="00385800">
        <w:trPr>
          <w:trHeight w:val="1020"/>
        </w:trPr>
        <w:tc>
          <w:tcPr>
            <w:tcW w:w="487" w:type="pct"/>
            <w:tcBorders>
              <w:top w:val="nil"/>
              <w:left w:val="single" w:sz="4" w:space="0" w:color="auto"/>
              <w:bottom w:val="single" w:sz="4" w:space="0" w:color="auto"/>
              <w:right w:val="single" w:sz="4" w:space="0" w:color="auto"/>
            </w:tcBorders>
            <w:shd w:val="clear" w:color="000000" w:fill="FFFFFF"/>
            <w:noWrap/>
            <w:vAlign w:val="center"/>
          </w:tcPr>
          <w:p w14:paraId="58321426" w14:textId="77777777" w:rsidR="00425FBF" w:rsidRPr="00425FBF" w:rsidRDefault="00425FBF" w:rsidP="00425FBF">
            <w:pPr>
              <w:spacing w:after="0" w:line="240" w:lineRule="auto"/>
              <w:rPr>
                <w:rFonts w:asciiTheme="minorHAnsi" w:hAnsiTheme="minorHAnsi" w:cstheme="minorHAnsi"/>
                <w:sz w:val="22"/>
                <w:lang w:eastAsia="hr-HR"/>
              </w:rPr>
            </w:pPr>
            <w:r w:rsidRPr="00425FBF">
              <w:rPr>
                <w:rFonts w:asciiTheme="minorHAnsi" w:hAnsiTheme="minorHAnsi" w:cstheme="minorHAnsi"/>
                <w:sz w:val="22"/>
              </w:rPr>
              <w:t> </w:t>
            </w:r>
          </w:p>
        </w:tc>
        <w:tc>
          <w:tcPr>
            <w:tcW w:w="546" w:type="pct"/>
            <w:tcBorders>
              <w:top w:val="nil"/>
              <w:left w:val="nil"/>
              <w:bottom w:val="single" w:sz="4" w:space="0" w:color="auto"/>
              <w:right w:val="single" w:sz="4" w:space="0" w:color="auto"/>
            </w:tcBorders>
            <w:shd w:val="clear" w:color="000000" w:fill="FFFFFF"/>
            <w:noWrap/>
            <w:vAlign w:val="center"/>
          </w:tcPr>
          <w:p w14:paraId="143BE467" w14:textId="77777777" w:rsidR="00425FBF" w:rsidRPr="00425FBF" w:rsidRDefault="00425FBF" w:rsidP="00425FBF">
            <w:pPr>
              <w:spacing w:after="0" w:line="240" w:lineRule="auto"/>
              <w:rPr>
                <w:rFonts w:asciiTheme="minorHAnsi" w:hAnsiTheme="minorHAnsi" w:cstheme="minorHAnsi"/>
                <w:sz w:val="22"/>
                <w:lang w:eastAsia="hr-HR"/>
              </w:rPr>
            </w:pPr>
            <w:r w:rsidRPr="00425FBF">
              <w:rPr>
                <w:rFonts w:asciiTheme="minorHAnsi" w:hAnsiTheme="minorHAnsi" w:cstheme="minorHAnsi"/>
                <w:sz w:val="22"/>
              </w:rPr>
              <w:t>66</w:t>
            </w:r>
          </w:p>
        </w:tc>
        <w:tc>
          <w:tcPr>
            <w:tcW w:w="1942" w:type="pct"/>
            <w:tcBorders>
              <w:top w:val="nil"/>
              <w:left w:val="nil"/>
              <w:bottom w:val="single" w:sz="4" w:space="0" w:color="auto"/>
              <w:right w:val="single" w:sz="4" w:space="0" w:color="auto"/>
            </w:tcBorders>
            <w:shd w:val="clear" w:color="000000" w:fill="FFFFFF"/>
            <w:vAlign w:val="center"/>
          </w:tcPr>
          <w:p w14:paraId="58B5FACA" w14:textId="77777777" w:rsidR="00425FBF" w:rsidRPr="00425FBF" w:rsidRDefault="00425FBF" w:rsidP="00425FBF">
            <w:pPr>
              <w:spacing w:after="0" w:line="240" w:lineRule="auto"/>
              <w:rPr>
                <w:rFonts w:asciiTheme="minorHAnsi" w:hAnsiTheme="minorHAnsi" w:cstheme="minorHAnsi"/>
                <w:sz w:val="22"/>
                <w:lang w:eastAsia="hr-HR"/>
              </w:rPr>
            </w:pPr>
            <w:r w:rsidRPr="00425FBF">
              <w:rPr>
                <w:rFonts w:asciiTheme="minorHAnsi" w:hAnsiTheme="minorHAnsi" w:cstheme="minorHAnsi"/>
                <w:sz w:val="22"/>
              </w:rPr>
              <w:t>Prihodi od prodaje proizvoda i robe te pruženih usluga, prihodi od donacija te povrati po protestiranim jamstvima</w:t>
            </w:r>
          </w:p>
        </w:tc>
        <w:tc>
          <w:tcPr>
            <w:tcW w:w="675" w:type="pct"/>
            <w:tcBorders>
              <w:top w:val="nil"/>
              <w:left w:val="nil"/>
              <w:bottom w:val="single" w:sz="4" w:space="0" w:color="auto"/>
              <w:right w:val="single" w:sz="4" w:space="0" w:color="auto"/>
            </w:tcBorders>
            <w:shd w:val="clear" w:color="000000" w:fill="FFFFFF"/>
            <w:noWrap/>
            <w:vAlign w:val="bottom"/>
          </w:tcPr>
          <w:p w14:paraId="5862FA23" w14:textId="77777777" w:rsidR="00425FBF" w:rsidRPr="00425FBF" w:rsidRDefault="00425FBF" w:rsidP="00425FBF">
            <w:pPr>
              <w:spacing w:after="0" w:line="240" w:lineRule="auto"/>
              <w:jc w:val="right"/>
              <w:rPr>
                <w:rFonts w:asciiTheme="minorHAnsi" w:hAnsiTheme="minorHAnsi" w:cstheme="minorHAnsi"/>
                <w:color w:val="000000"/>
                <w:sz w:val="22"/>
                <w:lang w:eastAsia="hr-HR"/>
              </w:rPr>
            </w:pPr>
            <w:r w:rsidRPr="00425FBF">
              <w:rPr>
                <w:rFonts w:asciiTheme="minorHAnsi" w:hAnsiTheme="minorHAnsi" w:cstheme="minorHAnsi"/>
                <w:color w:val="000000"/>
                <w:sz w:val="22"/>
              </w:rPr>
              <w:t>7.000,00</w:t>
            </w:r>
          </w:p>
        </w:tc>
        <w:tc>
          <w:tcPr>
            <w:tcW w:w="675" w:type="pct"/>
            <w:tcBorders>
              <w:top w:val="nil"/>
              <w:left w:val="nil"/>
              <w:bottom w:val="single" w:sz="4" w:space="0" w:color="auto"/>
              <w:right w:val="single" w:sz="4" w:space="0" w:color="auto"/>
            </w:tcBorders>
            <w:shd w:val="clear" w:color="000000" w:fill="FFFFFF"/>
            <w:noWrap/>
            <w:vAlign w:val="bottom"/>
          </w:tcPr>
          <w:p w14:paraId="6822F9FD" w14:textId="77777777" w:rsidR="00425FBF" w:rsidRPr="00425FBF" w:rsidRDefault="00425FBF" w:rsidP="00425FBF">
            <w:pPr>
              <w:spacing w:after="0" w:line="240" w:lineRule="auto"/>
              <w:jc w:val="right"/>
              <w:rPr>
                <w:rFonts w:asciiTheme="minorHAnsi" w:hAnsiTheme="minorHAnsi" w:cstheme="minorHAnsi"/>
                <w:color w:val="000000"/>
                <w:sz w:val="22"/>
                <w:lang w:eastAsia="hr-HR"/>
              </w:rPr>
            </w:pPr>
            <w:r w:rsidRPr="00425FBF">
              <w:rPr>
                <w:rFonts w:asciiTheme="minorHAnsi" w:hAnsiTheme="minorHAnsi" w:cstheme="minorHAnsi"/>
                <w:color w:val="000000"/>
                <w:sz w:val="22"/>
              </w:rPr>
              <w:t>7.000,00</w:t>
            </w:r>
          </w:p>
        </w:tc>
        <w:tc>
          <w:tcPr>
            <w:tcW w:w="675" w:type="pct"/>
            <w:tcBorders>
              <w:top w:val="nil"/>
              <w:left w:val="nil"/>
              <w:bottom w:val="single" w:sz="4" w:space="0" w:color="auto"/>
              <w:right w:val="single" w:sz="4" w:space="0" w:color="auto"/>
            </w:tcBorders>
            <w:shd w:val="clear" w:color="000000" w:fill="FFFFFF"/>
            <w:noWrap/>
            <w:vAlign w:val="bottom"/>
          </w:tcPr>
          <w:p w14:paraId="20DD409E" w14:textId="77777777" w:rsidR="00425FBF" w:rsidRPr="00425FBF" w:rsidRDefault="00425FBF" w:rsidP="00425FBF">
            <w:pPr>
              <w:spacing w:after="0" w:line="240" w:lineRule="auto"/>
              <w:jc w:val="right"/>
              <w:rPr>
                <w:rFonts w:asciiTheme="minorHAnsi" w:hAnsiTheme="minorHAnsi" w:cstheme="minorHAnsi"/>
                <w:color w:val="000000"/>
                <w:sz w:val="22"/>
                <w:lang w:eastAsia="hr-HR"/>
              </w:rPr>
            </w:pPr>
            <w:r w:rsidRPr="00425FBF">
              <w:rPr>
                <w:rFonts w:asciiTheme="minorHAnsi" w:hAnsiTheme="minorHAnsi" w:cstheme="minorHAnsi"/>
                <w:color w:val="000000"/>
                <w:sz w:val="22"/>
              </w:rPr>
              <w:t>7.000,00</w:t>
            </w:r>
          </w:p>
        </w:tc>
      </w:tr>
      <w:tr w:rsidR="00425FBF" w:rsidRPr="00425FBF" w14:paraId="39E7B5F2" w14:textId="77777777" w:rsidTr="00385800">
        <w:trPr>
          <w:trHeight w:val="587"/>
        </w:trPr>
        <w:tc>
          <w:tcPr>
            <w:tcW w:w="487" w:type="pct"/>
            <w:tcBorders>
              <w:top w:val="nil"/>
              <w:left w:val="single" w:sz="4" w:space="0" w:color="auto"/>
              <w:bottom w:val="single" w:sz="4" w:space="0" w:color="auto"/>
              <w:right w:val="single" w:sz="4" w:space="0" w:color="auto"/>
            </w:tcBorders>
            <w:shd w:val="clear" w:color="000000" w:fill="FFFFFF"/>
            <w:noWrap/>
            <w:vAlign w:val="center"/>
          </w:tcPr>
          <w:p w14:paraId="488D4A25" w14:textId="77777777" w:rsidR="00425FBF" w:rsidRPr="00425FBF" w:rsidRDefault="00425FBF" w:rsidP="00425FBF">
            <w:pPr>
              <w:spacing w:after="0" w:line="240" w:lineRule="auto"/>
              <w:rPr>
                <w:rFonts w:asciiTheme="minorHAnsi" w:hAnsiTheme="minorHAnsi" w:cstheme="minorHAnsi"/>
                <w:sz w:val="22"/>
                <w:lang w:eastAsia="hr-HR"/>
              </w:rPr>
            </w:pPr>
            <w:r w:rsidRPr="00425FBF">
              <w:rPr>
                <w:rFonts w:asciiTheme="minorHAnsi" w:hAnsiTheme="minorHAnsi" w:cstheme="minorHAnsi"/>
                <w:sz w:val="22"/>
              </w:rPr>
              <w:t> </w:t>
            </w:r>
          </w:p>
        </w:tc>
        <w:tc>
          <w:tcPr>
            <w:tcW w:w="546" w:type="pct"/>
            <w:tcBorders>
              <w:top w:val="nil"/>
              <w:left w:val="nil"/>
              <w:bottom w:val="single" w:sz="4" w:space="0" w:color="auto"/>
              <w:right w:val="single" w:sz="4" w:space="0" w:color="auto"/>
            </w:tcBorders>
            <w:shd w:val="clear" w:color="000000" w:fill="FFFFFF"/>
            <w:noWrap/>
            <w:vAlign w:val="center"/>
          </w:tcPr>
          <w:p w14:paraId="6F623CA3" w14:textId="77777777" w:rsidR="00425FBF" w:rsidRPr="00425FBF" w:rsidRDefault="00425FBF" w:rsidP="00425FBF">
            <w:pPr>
              <w:spacing w:after="0" w:line="240" w:lineRule="auto"/>
              <w:rPr>
                <w:rFonts w:asciiTheme="minorHAnsi" w:hAnsiTheme="minorHAnsi" w:cstheme="minorHAnsi"/>
                <w:sz w:val="22"/>
                <w:lang w:eastAsia="hr-HR"/>
              </w:rPr>
            </w:pPr>
            <w:r w:rsidRPr="00425FBF">
              <w:rPr>
                <w:rFonts w:asciiTheme="minorHAnsi" w:hAnsiTheme="minorHAnsi" w:cstheme="minorHAnsi"/>
                <w:sz w:val="22"/>
              </w:rPr>
              <w:t>67</w:t>
            </w:r>
          </w:p>
        </w:tc>
        <w:tc>
          <w:tcPr>
            <w:tcW w:w="1942" w:type="pct"/>
            <w:tcBorders>
              <w:top w:val="nil"/>
              <w:left w:val="nil"/>
              <w:bottom w:val="single" w:sz="4" w:space="0" w:color="auto"/>
              <w:right w:val="single" w:sz="4" w:space="0" w:color="auto"/>
            </w:tcBorders>
            <w:shd w:val="clear" w:color="000000" w:fill="FFFFFF"/>
            <w:vAlign w:val="center"/>
          </w:tcPr>
          <w:p w14:paraId="26BD3932" w14:textId="77777777" w:rsidR="00425FBF" w:rsidRPr="00425FBF" w:rsidRDefault="00425FBF" w:rsidP="00425FBF">
            <w:pPr>
              <w:spacing w:after="0" w:line="240" w:lineRule="auto"/>
              <w:rPr>
                <w:rFonts w:asciiTheme="minorHAnsi" w:hAnsiTheme="minorHAnsi" w:cstheme="minorHAnsi"/>
                <w:sz w:val="22"/>
                <w:lang w:eastAsia="hr-HR"/>
              </w:rPr>
            </w:pPr>
            <w:r w:rsidRPr="00425FBF">
              <w:rPr>
                <w:rFonts w:asciiTheme="minorHAnsi" w:hAnsiTheme="minorHAnsi" w:cstheme="minorHAnsi"/>
                <w:sz w:val="22"/>
              </w:rPr>
              <w:t>Prihodi iz nadležnog proračuna i od HZZO-a temeljem ugovornih obveza</w:t>
            </w:r>
          </w:p>
        </w:tc>
        <w:tc>
          <w:tcPr>
            <w:tcW w:w="675" w:type="pct"/>
            <w:tcBorders>
              <w:top w:val="nil"/>
              <w:left w:val="nil"/>
              <w:bottom w:val="single" w:sz="4" w:space="0" w:color="auto"/>
              <w:right w:val="single" w:sz="4" w:space="0" w:color="auto"/>
            </w:tcBorders>
            <w:shd w:val="clear" w:color="000000" w:fill="FFFFFF"/>
            <w:noWrap/>
            <w:vAlign w:val="bottom"/>
          </w:tcPr>
          <w:p w14:paraId="4447EFEE" w14:textId="77777777" w:rsidR="00425FBF" w:rsidRPr="00425FBF" w:rsidRDefault="00425FBF" w:rsidP="00425FBF">
            <w:pPr>
              <w:spacing w:after="0" w:line="240" w:lineRule="auto"/>
              <w:jc w:val="right"/>
              <w:rPr>
                <w:rFonts w:asciiTheme="minorHAnsi" w:hAnsiTheme="minorHAnsi" w:cstheme="minorHAnsi"/>
                <w:color w:val="000000"/>
                <w:sz w:val="22"/>
                <w:lang w:eastAsia="hr-HR"/>
              </w:rPr>
            </w:pPr>
            <w:r w:rsidRPr="00425FBF">
              <w:rPr>
                <w:rFonts w:asciiTheme="minorHAnsi" w:hAnsiTheme="minorHAnsi" w:cstheme="minorHAnsi"/>
                <w:color w:val="000000"/>
                <w:sz w:val="22"/>
              </w:rPr>
              <w:t>750.600,00</w:t>
            </w:r>
          </w:p>
        </w:tc>
        <w:tc>
          <w:tcPr>
            <w:tcW w:w="675" w:type="pct"/>
            <w:tcBorders>
              <w:top w:val="nil"/>
              <w:left w:val="nil"/>
              <w:bottom w:val="single" w:sz="4" w:space="0" w:color="auto"/>
              <w:right w:val="single" w:sz="4" w:space="0" w:color="auto"/>
            </w:tcBorders>
            <w:shd w:val="clear" w:color="000000" w:fill="FFFFFF"/>
            <w:noWrap/>
            <w:vAlign w:val="bottom"/>
          </w:tcPr>
          <w:p w14:paraId="16CC6337" w14:textId="77777777" w:rsidR="00425FBF" w:rsidRPr="00425FBF" w:rsidRDefault="00425FBF" w:rsidP="00425FBF">
            <w:pPr>
              <w:spacing w:after="0" w:line="240" w:lineRule="auto"/>
              <w:jc w:val="right"/>
              <w:rPr>
                <w:rFonts w:asciiTheme="minorHAnsi" w:hAnsiTheme="minorHAnsi" w:cstheme="minorHAnsi"/>
                <w:color w:val="000000"/>
                <w:sz w:val="22"/>
                <w:lang w:eastAsia="hr-HR"/>
              </w:rPr>
            </w:pPr>
            <w:r w:rsidRPr="00425FBF">
              <w:rPr>
                <w:rFonts w:asciiTheme="minorHAnsi" w:hAnsiTheme="minorHAnsi" w:cstheme="minorHAnsi"/>
                <w:color w:val="000000"/>
                <w:sz w:val="22"/>
              </w:rPr>
              <w:t>750.600,00</w:t>
            </w:r>
          </w:p>
        </w:tc>
        <w:tc>
          <w:tcPr>
            <w:tcW w:w="675" w:type="pct"/>
            <w:tcBorders>
              <w:top w:val="nil"/>
              <w:left w:val="nil"/>
              <w:bottom w:val="single" w:sz="4" w:space="0" w:color="auto"/>
              <w:right w:val="single" w:sz="4" w:space="0" w:color="auto"/>
            </w:tcBorders>
            <w:shd w:val="clear" w:color="000000" w:fill="FFFFFF"/>
            <w:noWrap/>
            <w:vAlign w:val="bottom"/>
          </w:tcPr>
          <w:p w14:paraId="3A070215" w14:textId="77777777" w:rsidR="00425FBF" w:rsidRPr="00425FBF" w:rsidRDefault="00425FBF" w:rsidP="00425FBF">
            <w:pPr>
              <w:spacing w:after="0" w:line="240" w:lineRule="auto"/>
              <w:jc w:val="right"/>
              <w:rPr>
                <w:rFonts w:asciiTheme="minorHAnsi" w:hAnsiTheme="minorHAnsi" w:cstheme="minorHAnsi"/>
                <w:color w:val="000000"/>
                <w:sz w:val="22"/>
                <w:lang w:eastAsia="hr-HR"/>
              </w:rPr>
            </w:pPr>
            <w:r w:rsidRPr="00425FBF">
              <w:rPr>
                <w:rFonts w:asciiTheme="minorHAnsi" w:hAnsiTheme="minorHAnsi" w:cstheme="minorHAnsi"/>
                <w:color w:val="000000"/>
                <w:sz w:val="22"/>
              </w:rPr>
              <w:t>750.600,00</w:t>
            </w:r>
          </w:p>
        </w:tc>
      </w:tr>
      <w:tr w:rsidR="00425FBF" w:rsidRPr="00425FBF" w14:paraId="484DACDD" w14:textId="77777777" w:rsidTr="00385800">
        <w:trPr>
          <w:trHeight w:val="300"/>
        </w:trPr>
        <w:tc>
          <w:tcPr>
            <w:tcW w:w="487" w:type="pct"/>
            <w:tcBorders>
              <w:top w:val="nil"/>
              <w:left w:val="nil"/>
              <w:bottom w:val="nil"/>
              <w:right w:val="nil"/>
            </w:tcBorders>
            <w:noWrap/>
            <w:vAlign w:val="bottom"/>
            <w:hideMark/>
          </w:tcPr>
          <w:p w14:paraId="093BE859" w14:textId="77777777" w:rsidR="00425FBF" w:rsidRPr="00425FBF" w:rsidRDefault="00425FBF" w:rsidP="00425FBF">
            <w:pPr>
              <w:spacing w:after="0" w:line="240" w:lineRule="auto"/>
              <w:jc w:val="right"/>
              <w:rPr>
                <w:rFonts w:asciiTheme="minorHAnsi" w:hAnsiTheme="minorHAnsi" w:cstheme="minorHAnsi"/>
                <w:color w:val="000000"/>
                <w:szCs w:val="24"/>
                <w:lang w:eastAsia="hr-HR"/>
              </w:rPr>
            </w:pPr>
          </w:p>
        </w:tc>
        <w:tc>
          <w:tcPr>
            <w:tcW w:w="546" w:type="pct"/>
            <w:tcBorders>
              <w:top w:val="nil"/>
              <w:left w:val="nil"/>
              <w:bottom w:val="nil"/>
              <w:right w:val="nil"/>
            </w:tcBorders>
            <w:noWrap/>
            <w:vAlign w:val="bottom"/>
            <w:hideMark/>
          </w:tcPr>
          <w:p w14:paraId="5A4D533B" w14:textId="77777777" w:rsidR="00425FBF" w:rsidRPr="00425FBF" w:rsidRDefault="00425FBF" w:rsidP="00425FBF">
            <w:pPr>
              <w:spacing w:after="0" w:line="240" w:lineRule="auto"/>
              <w:rPr>
                <w:rFonts w:asciiTheme="minorHAnsi" w:hAnsiTheme="minorHAnsi" w:cstheme="minorHAnsi"/>
                <w:szCs w:val="24"/>
                <w:lang w:eastAsia="hr-HR"/>
              </w:rPr>
            </w:pPr>
          </w:p>
        </w:tc>
        <w:tc>
          <w:tcPr>
            <w:tcW w:w="1942" w:type="pct"/>
            <w:tcBorders>
              <w:top w:val="nil"/>
              <w:left w:val="nil"/>
              <w:bottom w:val="nil"/>
              <w:right w:val="nil"/>
            </w:tcBorders>
            <w:noWrap/>
            <w:vAlign w:val="bottom"/>
            <w:hideMark/>
          </w:tcPr>
          <w:p w14:paraId="637EE169" w14:textId="77777777" w:rsidR="00425FBF" w:rsidRPr="00425FBF" w:rsidRDefault="00425FBF" w:rsidP="00425FBF">
            <w:pPr>
              <w:spacing w:after="0" w:line="240" w:lineRule="auto"/>
              <w:rPr>
                <w:rFonts w:asciiTheme="minorHAnsi" w:hAnsiTheme="minorHAnsi" w:cstheme="minorHAnsi"/>
                <w:szCs w:val="24"/>
                <w:lang w:eastAsia="hr-HR"/>
              </w:rPr>
            </w:pPr>
          </w:p>
        </w:tc>
        <w:tc>
          <w:tcPr>
            <w:tcW w:w="675" w:type="pct"/>
            <w:tcBorders>
              <w:top w:val="nil"/>
              <w:left w:val="nil"/>
              <w:bottom w:val="nil"/>
              <w:right w:val="nil"/>
            </w:tcBorders>
            <w:noWrap/>
            <w:vAlign w:val="bottom"/>
            <w:hideMark/>
          </w:tcPr>
          <w:p w14:paraId="159A7754" w14:textId="77777777" w:rsidR="00425FBF" w:rsidRPr="00425FBF" w:rsidRDefault="00425FBF" w:rsidP="00425FBF">
            <w:pPr>
              <w:spacing w:after="0" w:line="240" w:lineRule="auto"/>
              <w:rPr>
                <w:rFonts w:asciiTheme="minorHAnsi" w:hAnsiTheme="minorHAnsi" w:cstheme="minorHAnsi"/>
                <w:szCs w:val="24"/>
                <w:lang w:eastAsia="hr-HR"/>
              </w:rPr>
            </w:pPr>
          </w:p>
        </w:tc>
        <w:tc>
          <w:tcPr>
            <w:tcW w:w="675" w:type="pct"/>
            <w:tcBorders>
              <w:top w:val="nil"/>
              <w:left w:val="nil"/>
              <w:bottom w:val="nil"/>
              <w:right w:val="nil"/>
            </w:tcBorders>
            <w:noWrap/>
            <w:vAlign w:val="bottom"/>
            <w:hideMark/>
          </w:tcPr>
          <w:p w14:paraId="61E0807E" w14:textId="77777777" w:rsidR="00425FBF" w:rsidRPr="00425FBF" w:rsidRDefault="00425FBF" w:rsidP="00425FBF">
            <w:pPr>
              <w:spacing w:after="0" w:line="240" w:lineRule="auto"/>
              <w:rPr>
                <w:rFonts w:asciiTheme="minorHAnsi" w:hAnsiTheme="minorHAnsi" w:cstheme="minorHAnsi"/>
                <w:szCs w:val="24"/>
                <w:lang w:eastAsia="hr-HR"/>
              </w:rPr>
            </w:pPr>
          </w:p>
        </w:tc>
        <w:tc>
          <w:tcPr>
            <w:tcW w:w="675" w:type="pct"/>
            <w:tcBorders>
              <w:top w:val="nil"/>
              <w:left w:val="nil"/>
              <w:bottom w:val="nil"/>
              <w:right w:val="nil"/>
            </w:tcBorders>
            <w:noWrap/>
            <w:vAlign w:val="bottom"/>
            <w:hideMark/>
          </w:tcPr>
          <w:p w14:paraId="7CAE5DB4" w14:textId="77777777" w:rsidR="00425FBF" w:rsidRPr="00425FBF" w:rsidRDefault="00425FBF" w:rsidP="00425FBF">
            <w:pPr>
              <w:spacing w:after="0" w:line="240" w:lineRule="auto"/>
              <w:rPr>
                <w:rFonts w:asciiTheme="minorHAnsi" w:hAnsiTheme="minorHAnsi" w:cstheme="minorHAnsi"/>
                <w:szCs w:val="24"/>
                <w:lang w:eastAsia="hr-HR"/>
              </w:rPr>
            </w:pPr>
          </w:p>
        </w:tc>
      </w:tr>
      <w:tr w:rsidR="00425FBF" w:rsidRPr="00425FBF" w14:paraId="5EB0E854" w14:textId="77777777" w:rsidTr="00385800">
        <w:trPr>
          <w:trHeight w:val="300"/>
        </w:trPr>
        <w:tc>
          <w:tcPr>
            <w:tcW w:w="487" w:type="pct"/>
            <w:tcBorders>
              <w:top w:val="nil"/>
              <w:left w:val="nil"/>
              <w:bottom w:val="nil"/>
              <w:right w:val="nil"/>
            </w:tcBorders>
            <w:noWrap/>
            <w:vAlign w:val="bottom"/>
            <w:hideMark/>
          </w:tcPr>
          <w:p w14:paraId="66ED7878" w14:textId="77777777" w:rsidR="00425FBF" w:rsidRPr="00425FBF" w:rsidRDefault="00425FBF" w:rsidP="00425FBF">
            <w:pPr>
              <w:spacing w:after="0" w:line="240" w:lineRule="auto"/>
              <w:rPr>
                <w:rFonts w:asciiTheme="minorHAnsi" w:hAnsiTheme="minorHAnsi" w:cstheme="minorHAnsi"/>
                <w:szCs w:val="24"/>
                <w:lang w:eastAsia="hr-HR"/>
              </w:rPr>
            </w:pPr>
          </w:p>
        </w:tc>
        <w:tc>
          <w:tcPr>
            <w:tcW w:w="546" w:type="pct"/>
            <w:tcBorders>
              <w:top w:val="nil"/>
              <w:left w:val="nil"/>
              <w:bottom w:val="nil"/>
              <w:right w:val="nil"/>
            </w:tcBorders>
            <w:noWrap/>
            <w:vAlign w:val="bottom"/>
            <w:hideMark/>
          </w:tcPr>
          <w:p w14:paraId="3F3379CC" w14:textId="77777777" w:rsidR="00425FBF" w:rsidRPr="00425FBF" w:rsidRDefault="00425FBF" w:rsidP="00425FBF">
            <w:pPr>
              <w:spacing w:after="0" w:line="240" w:lineRule="auto"/>
              <w:rPr>
                <w:rFonts w:asciiTheme="minorHAnsi" w:hAnsiTheme="minorHAnsi" w:cstheme="minorHAnsi"/>
                <w:szCs w:val="24"/>
                <w:lang w:eastAsia="hr-HR"/>
              </w:rPr>
            </w:pPr>
          </w:p>
        </w:tc>
        <w:tc>
          <w:tcPr>
            <w:tcW w:w="1942" w:type="pct"/>
            <w:tcBorders>
              <w:top w:val="nil"/>
              <w:left w:val="nil"/>
              <w:bottom w:val="nil"/>
              <w:right w:val="nil"/>
            </w:tcBorders>
            <w:noWrap/>
            <w:vAlign w:val="bottom"/>
            <w:hideMark/>
          </w:tcPr>
          <w:p w14:paraId="34D457A9" w14:textId="77777777" w:rsidR="00425FBF" w:rsidRPr="00425FBF" w:rsidRDefault="00425FBF" w:rsidP="00425FBF">
            <w:pPr>
              <w:spacing w:after="0" w:line="240" w:lineRule="auto"/>
              <w:rPr>
                <w:rFonts w:asciiTheme="minorHAnsi" w:hAnsiTheme="minorHAnsi" w:cstheme="minorHAnsi"/>
                <w:szCs w:val="24"/>
                <w:lang w:eastAsia="hr-HR"/>
              </w:rPr>
            </w:pPr>
          </w:p>
        </w:tc>
        <w:tc>
          <w:tcPr>
            <w:tcW w:w="675" w:type="pct"/>
            <w:tcBorders>
              <w:top w:val="nil"/>
              <w:left w:val="nil"/>
              <w:bottom w:val="nil"/>
              <w:right w:val="nil"/>
            </w:tcBorders>
            <w:noWrap/>
            <w:vAlign w:val="bottom"/>
            <w:hideMark/>
          </w:tcPr>
          <w:p w14:paraId="5133ABFC" w14:textId="77777777" w:rsidR="00425FBF" w:rsidRPr="00425FBF" w:rsidRDefault="00425FBF" w:rsidP="00425FBF">
            <w:pPr>
              <w:spacing w:after="0" w:line="240" w:lineRule="auto"/>
              <w:rPr>
                <w:rFonts w:asciiTheme="minorHAnsi" w:hAnsiTheme="minorHAnsi" w:cstheme="minorHAnsi"/>
                <w:szCs w:val="24"/>
                <w:lang w:eastAsia="hr-HR"/>
              </w:rPr>
            </w:pPr>
          </w:p>
        </w:tc>
        <w:tc>
          <w:tcPr>
            <w:tcW w:w="675" w:type="pct"/>
            <w:tcBorders>
              <w:top w:val="nil"/>
              <w:left w:val="nil"/>
              <w:bottom w:val="nil"/>
              <w:right w:val="nil"/>
            </w:tcBorders>
            <w:noWrap/>
            <w:vAlign w:val="bottom"/>
            <w:hideMark/>
          </w:tcPr>
          <w:p w14:paraId="4659C839" w14:textId="77777777" w:rsidR="00425FBF" w:rsidRPr="00425FBF" w:rsidRDefault="00425FBF" w:rsidP="00425FBF">
            <w:pPr>
              <w:spacing w:after="0" w:line="240" w:lineRule="auto"/>
              <w:rPr>
                <w:rFonts w:asciiTheme="minorHAnsi" w:hAnsiTheme="minorHAnsi" w:cstheme="minorHAnsi"/>
                <w:szCs w:val="24"/>
                <w:lang w:eastAsia="hr-HR"/>
              </w:rPr>
            </w:pPr>
          </w:p>
        </w:tc>
        <w:tc>
          <w:tcPr>
            <w:tcW w:w="675" w:type="pct"/>
            <w:tcBorders>
              <w:top w:val="nil"/>
              <w:left w:val="nil"/>
              <w:bottom w:val="nil"/>
              <w:right w:val="nil"/>
            </w:tcBorders>
            <w:noWrap/>
            <w:vAlign w:val="bottom"/>
            <w:hideMark/>
          </w:tcPr>
          <w:p w14:paraId="7D631F33" w14:textId="77777777" w:rsidR="00425FBF" w:rsidRPr="00425FBF" w:rsidRDefault="00425FBF" w:rsidP="00425FBF">
            <w:pPr>
              <w:spacing w:after="0" w:line="240" w:lineRule="auto"/>
              <w:rPr>
                <w:rFonts w:asciiTheme="minorHAnsi" w:hAnsiTheme="minorHAnsi" w:cstheme="minorHAnsi"/>
                <w:szCs w:val="24"/>
                <w:lang w:eastAsia="hr-HR"/>
              </w:rPr>
            </w:pPr>
          </w:p>
        </w:tc>
      </w:tr>
      <w:tr w:rsidR="00425FBF" w:rsidRPr="00425FBF" w14:paraId="478ABCB2" w14:textId="77777777" w:rsidTr="00385800">
        <w:trPr>
          <w:trHeight w:val="315"/>
        </w:trPr>
        <w:tc>
          <w:tcPr>
            <w:tcW w:w="5000" w:type="pct"/>
            <w:gridSpan w:val="6"/>
            <w:tcBorders>
              <w:top w:val="nil"/>
              <w:left w:val="nil"/>
              <w:bottom w:val="nil"/>
              <w:right w:val="nil"/>
            </w:tcBorders>
            <w:vAlign w:val="center"/>
            <w:hideMark/>
          </w:tcPr>
          <w:p w14:paraId="43CDC1A5" w14:textId="77777777" w:rsidR="00425FBF" w:rsidRPr="00425FBF" w:rsidRDefault="00425FBF" w:rsidP="00425FBF">
            <w:pPr>
              <w:spacing w:after="0" w:line="240" w:lineRule="auto"/>
              <w:jc w:val="center"/>
              <w:rPr>
                <w:rFonts w:asciiTheme="minorHAnsi" w:hAnsiTheme="minorHAnsi" w:cstheme="minorHAnsi"/>
                <w:b/>
                <w:bCs/>
                <w:color w:val="000000"/>
                <w:szCs w:val="24"/>
                <w:lang w:eastAsia="hr-HR"/>
              </w:rPr>
            </w:pPr>
            <w:r w:rsidRPr="00425FBF">
              <w:rPr>
                <w:rFonts w:asciiTheme="minorHAnsi" w:hAnsiTheme="minorHAnsi" w:cstheme="minorHAnsi"/>
                <w:b/>
                <w:bCs/>
                <w:color w:val="000000"/>
                <w:szCs w:val="24"/>
                <w:lang w:eastAsia="hr-HR"/>
              </w:rPr>
              <w:t>RASHODI POSLOVANJA PREMA EKONOMSKOJ KLASIFIKACIJI</w:t>
            </w:r>
          </w:p>
        </w:tc>
      </w:tr>
      <w:tr w:rsidR="00425FBF" w:rsidRPr="00425FBF" w14:paraId="0F9ACC97" w14:textId="77777777" w:rsidTr="00385800">
        <w:trPr>
          <w:trHeight w:val="360"/>
        </w:trPr>
        <w:tc>
          <w:tcPr>
            <w:tcW w:w="487" w:type="pct"/>
            <w:tcBorders>
              <w:top w:val="nil"/>
              <w:left w:val="nil"/>
              <w:bottom w:val="nil"/>
              <w:right w:val="nil"/>
            </w:tcBorders>
            <w:vAlign w:val="center"/>
            <w:hideMark/>
          </w:tcPr>
          <w:p w14:paraId="3075C5C4" w14:textId="77777777" w:rsidR="00425FBF" w:rsidRPr="00425FBF" w:rsidRDefault="00425FBF" w:rsidP="00425FBF">
            <w:pPr>
              <w:spacing w:after="0" w:line="240" w:lineRule="auto"/>
              <w:jc w:val="center"/>
              <w:rPr>
                <w:rFonts w:asciiTheme="minorHAnsi" w:hAnsiTheme="minorHAnsi" w:cstheme="minorHAnsi"/>
                <w:b/>
                <w:bCs/>
                <w:color w:val="000000"/>
                <w:szCs w:val="24"/>
                <w:lang w:eastAsia="hr-HR"/>
              </w:rPr>
            </w:pPr>
          </w:p>
        </w:tc>
        <w:tc>
          <w:tcPr>
            <w:tcW w:w="546" w:type="pct"/>
            <w:tcBorders>
              <w:top w:val="nil"/>
              <w:left w:val="nil"/>
              <w:bottom w:val="nil"/>
              <w:right w:val="nil"/>
            </w:tcBorders>
            <w:vAlign w:val="center"/>
            <w:hideMark/>
          </w:tcPr>
          <w:p w14:paraId="3130C686" w14:textId="77777777" w:rsidR="00425FBF" w:rsidRPr="00425FBF" w:rsidRDefault="00425FBF" w:rsidP="00425FBF">
            <w:pPr>
              <w:spacing w:after="0" w:line="240" w:lineRule="auto"/>
              <w:jc w:val="center"/>
              <w:rPr>
                <w:rFonts w:asciiTheme="minorHAnsi" w:hAnsiTheme="minorHAnsi" w:cstheme="minorHAnsi"/>
                <w:szCs w:val="24"/>
                <w:lang w:eastAsia="hr-HR"/>
              </w:rPr>
            </w:pPr>
          </w:p>
        </w:tc>
        <w:tc>
          <w:tcPr>
            <w:tcW w:w="1942" w:type="pct"/>
            <w:tcBorders>
              <w:top w:val="nil"/>
              <w:left w:val="nil"/>
              <w:bottom w:val="nil"/>
              <w:right w:val="nil"/>
            </w:tcBorders>
            <w:vAlign w:val="center"/>
            <w:hideMark/>
          </w:tcPr>
          <w:p w14:paraId="373CBFBF" w14:textId="77777777" w:rsidR="00425FBF" w:rsidRPr="00425FBF" w:rsidRDefault="00425FBF" w:rsidP="00425FBF">
            <w:pPr>
              <w:spacing w:after="0" w:line="240" w:lineRule="auto"/>
              <w:jc w:val="center"/>
              <w:rPr>
                <w:rFonts w:asciiTheme="minorHAnsi" w:hAnsiTheme="minorHAnsi" w:cstheme="minorHAnsi"/>
                <w:szCs w:val="24"/>
                <w:lang w:eastAsia="hr-HR"/>
              </w:rPr>
            </w:pPr>
          </w:p>
        </w:tc>
        <w:tc>
          <w:tcPr>
            <w:tcW w:w="675" w:type="pct"/>
            <w:tcBorders>
              <w:top w:val="nil"/>
              <w:left w:val="nil"/>
              <w:bottom w:val="nil"/>
              <w:right w:val="nil"/>
            </w:tcBorders>
            <w:vAlign w:val="center"/>
            <w:hideMark/>
          </w:tcPr>
          <w:p w14:paraId="3094DDA7" w14:textId="77777777" w:rsidR="00425FBF" w:rsidRPr="00425FBF" w:rsidRDefault="00425FBF" w:rsidP="00425FBF">
            <w:pPr>
              <w:spacing w:after="0" w:line="240" w:lineRule="auto"/>
              <w:jc w:val="center"/>
              <w:rPr>
                <w:rFonts w:asciiTheme="minorHAnsi" w:hAnsiTheme="minorHAnsi" w:cstheme="minorHAnsi"/>
                <w:szCs w:val="24"/>
                <w:lang w:eastAsia="hr-HR"/>
              </w:rPr>
            </w:pPr>
          </w:p>
        </w:tc>
        <w:tc>
          <w:tcPr>
            <w:tcW w:w="675" w:type="pct"/>
            <w:tcBorders>
              <w:top w:val="nil"/>
              <w:left w:val="nil"/>
              <w:bottom w:val="nil"/>
              <w:right w:val="nil"/>
            </w:tcBorders>
            <w:vAlign w:val="center"/>
            <w:hideMark/>
          </w:tcPr>
          <w:p w14:paraId="5A080C49" w14:textId="77777777" w:rsidR="00425FBF" w:rsidRPr="00425FBF" w:rsidRDefault="00425FBF" w:rsidP="00425FBF">
            <w:pPr>
              <w:spacing w:after="0" w:line="240" w:lineRule="auto"/>
              <w:jc w:val="center"/>
              <w:rPr>
                <w:rFonts w:asciiTheme="minorHAnsi" w:hAnsiTheme="minorHAnsi" w:cstheme="minorHAnsi"/>
                <w:szCs w:val="24"/>
                <w:lang w:eastAsia="hr-HR"/>
              </w:rPr>
            </w:pPr>
          </w:p>
        </w:tc>
        <w:tc>
          <w:tcPr>
            <w:tcW w:w="675" w:type="pct"/>
            <w:tcBorders>
              <w:top w:val="nil"/>
              <w:left w:val="nil"/>
              <w:bottom w:val="nil"/>
              <w:right w:val="nil"/>
            </w:tcBorders>
            <w:vAlign w:val="center"/>
            <w:hideMark/>
          </w:tcPr>
          <w:p w14:paraId="01CC2457" w14:textId="77777777" w:rsidR="00425FBF" w:rsidRPr="00425FBF" w:rsidRDefault="00425FBF" w:rsidP="00425FBF">
            <w:pPr>
              <w:spacing w:after="0" w:line="240" w:lineRule="auto"/>
              <w:jc w:val="center"/>
              <w:rPr>
                <w:rFonts w:asciiTheme="minorHAnsi" w:hAnsiTheme="minorHAnsi" w:cstheme="minorHAnsi"/>
                <w:szCs w:val="24"/>
                <w:lang w:eastAsia="hr-HR"/>
              </w:rPr>
            </w:pPr>
          </w:p>
        </w:tc>
      </w:tr>
      <w:tr w:rsidR="00425FBF" w:rsidRPr="00425FBF" w14:paraId="0DF0940B" w14:textId="77777777" w:rsidTr="00385800">
        <w:trPr>
          <w:trHeight w:val="510"/>
        </w:trPr>
        <w:tc>
          <w:tcPr>
            <w:tcW w:w="487"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0A76C10" w14:textId="77777777" w:rsidR="00425FBF" w:rsidRPr="00425FBF" w:rsidRDefault="00425FBF" w:rsidP="00425FBF">
            <w:pPr>
              <w:spacing w:after="0" w:line="240" w:lineRule="auto"/>
              <w:jc w:val="center"/>
              <w:rPr>
                <w:rFonts w:asciiTheme="minorHAnsi" w:hAnsiTheme="minorHAnsi" w:cstheme="minorHAnsi"/>
                <w:b/>
                <w:bCs/>
                <w:color w:val="000000"/>
                <w:sz w:val="22"/>
                <w:lang w:eastAsia="hr-HR"/>
              </w:rPr>
            </w:pPr>
            <w:r w:rsidRPr="00425FBF">
              <w:rPr>
                <w:rFonts w:asciiTheme="minorHAnsi" w:hAnsiTheme="minorHAnsi" w:cstheme="minorHAnsi"/>
                <w:b/>
                <w:bCs/>
                <w:color w:val="000000"/>
                <w:sz w:val="22"/>
                <w:lang w:eastAsia="hr-HR"/>
              </w:rPr>
              <w:t>Razred</w:t>
            </w:r>
          </w:p>
        </w:tc>
        <w:tc>
          <w:tcPr>
            <w:tcW w:w="546" w:type="pct"/>
            <w:tcBorders>
              <w:top w:val="single" w:sz="4" w:space="0" w:color="auto"/>
              <w:left w:val="nil"/>
              <w:bottom w:val="single" w:sz="4" w:space="0" w:color="auto"/>
              <w:right w:val="single" w:sz="4" w:space="0" w:color="auto"/>
            </w:tcBorders>
            <w:shd w:val="clear" w:color="000000" w:fill="D9D9D9"/>
            <w:vAlign w:val="center"/>
            <w:hideMark/>
          </w:tcPr>
          <w:p w14:paraId="71E97CEC" w14:textId="77777777" w:rsidR="00425FBF" w:rsidRPr="00425FBF" w:rsidRDefault="00425FBF" w:rsidP="00425FBF">
            <w:pPr>
              <w:spacing w:after="0" w:line="240" w:lineRule="auto"/>
              <w:jc w:val="center"/>
              <w:rPr>
                <w:rFonts w:asciiTheme="minorHAnsi" w:hAnsiTheme="minorHAnsi" w:cstheme="minorHAnsi"/>
                <w:b/>
                <w:bCs/>
                <w:color w:val="000000"/>
                <w:sz w:val="22"/>
                <w:lang w:eastAsia="hr-HR"/>
              </w:rPr>
            </w:pPr>
            <w:r w:rsidRPr="00425FBF">
              <w:rPr>
                <w:rFonts w:asciiTheme="minorHAnsi" w:hAnsiTheme="minorHAnsi" w:cstheme="minorHAnsi"/>
                <w:b/>
                <w:bCs/>
                <w:color w:val="000000"/>
                <w:sz w:val="22"/>
                <w:lang w:eastAsia="hr-HR"/>
              </w:rPr>
              <w:t>Skupina</w:t>
            </w:r>
          </w:p>
        </w:tc>
        <w:tc>
          <w:tcPr>
            <w:tcW w:w="1942" w:type="pct"/>
            <w:tcBorders>
              <w:top w:val="single" w:sz="4" w:space="0" w:color="auto"/>
              <w:left w:val="nil"/>
              <w:bottom w:val="single" w:sz="4" w:space="0" w:color="auto"/>
              <w:right w:val="single" w:sz="4" w:space="0" w:color="auto"/>
            </w:tcBorders>
            <w:shd w:val="clear" w:color="000000" w:fill="D9D9D9"/>
            <w:vAlign w:val="center"/>
            <w:hideMark/>
          </w:tcPr>
          <w:p w14:paraId="256A6525" w14:textId="77777777" w:rsidR="00425FBF" w:rsidRPr="00425FBF" w:rsidRDefault="00425FBF" w:rsidP="00425FBF">
            <w:pPr>
              <w:spacing w:after="0" w:line="240" w:lineRule="auto"/>
              <w:jc w:val="center"/>
              <w:rPr>
                <w:rFonts w:asciiTheme="minorHAnsi" w:hAnsiTheme="minorHAnsi" w:cstheme="minorHAnsi"/>
                <w:b/>
                <w:bCs/>
                <w:color w:val="000000"/>
                <w:sz w:val="22"/>
                <w:lang w:eastAsia="hr-HR"/>
              </w:rPr>
            </w:pPr>
            <w:r w:rsidRPr="00425FBF">
              <w:rPr>
                <w:rFonts w:asciiTheme="minorHAnsi" w:hAnsiTheme="minorHAnsi" w:cstheme="minorHAnsi"/>
                <w:b/>
                <w:bCs/>
                <w:color w:val="000000"/>
                <w:sz w:val="22"/>
                <w:lang w:eastAsia="hr-HR"/>
              </w:rPr>
              <w:t>Naziv rashoda</w:t>
            </w:r>
          </w:p>
        </w:tc>
        <w:tc>
          <w:tcPr>
            <w:tcW w:w="675" w:type="pct"/>
            <w:tcBorders>
              <w:top w:val="single" w:sz="4" w:space="0" w:color="auto"/>
              <w:left w:val="nil"/>
              <w:bottom w:val="single" w:sz="4" w:space="0" w:color="auto"/>
              <w:right w:val="single" w:sz="4" w:space="0" w:color="auto"/>
            </w:tcBorders>
            <w:shd w:val="clear" w:color="000000" w:fill="D9D9D9"/>
            <w:vAlign w:val="center"/>
            <w:hideMark/>
          </w:tcPr>
          <w:p w14:paraId="7DB6F635" w14:textId="77777777" w:rsidR="00425FBF" w:rsidRPr="00425FBF" w:rsidRDefault="00425FBF" w:rsidP="00425FBF">
            <w:pPr>
              <w:spacing w:after="0" w:line="240" w:lineRule="auto"/>
              <w:jc w:val="center"/>
              <w:rPr>
                <w:rFonts w:asciiTheme="minorHAnsi" w:hAnsiTheme="minorHAnsi" w:cstheme="minorHAnsi"/>
                <w:b/>
                <w:bCs/>
                <w:color w:val="000000"/>
                <w:sz w:val="22"/>
                <w:lang w:eastAsia="hr-HR"/>
              </w:rPr>
            </w:pPr>
            <w:r w:rsidRPr="00425FBF">
              <w:rPr>
                <w:rFonts w:asciiTheme="minorHAnsi" w:hAnsiTheme="minorHAnsi" w:cstheme="minorHAnsi"/>
                <w:b/>
                <w:bCs/>
                <w:color w:val="000000"/>
                <w:sz w:val="22"/>
                <w:lang w:eastAsia="hr-HR"/>
              </w:rPr>
              <w:t>Plan za 2026.</w:t>
            </w:r>
          </w:p>
        </w:tc>
        <w:tc>
          <w:tcPr>
            <w:tcW w:w="675" w:type="pct"/>
            <w:tcBorders>
              <w:top w:val="single" w:sz="4" w:space="0" w:color="auto"/>
              <w:left w:val="nil"/>
              <w:bottom w:val="single" w:sz="4" w:space="0" w:color="auto"/>
              <w:right w:val="single" w:sz="4" w:space="0" w:color="auto"/>
            </w:tcBorders>
            <w:shd w:val="clear" w:color="000000" w:fill="D9D9D9"/>
            <w:vAlign w:val="center"/>
            <w:hideMark/>
          </w:tcPr>
          <w:p w14:paraId="6F10512D" w14:textId="77777777" w:rsidR="00425FBF" w:rsidRPr="00425FBF" w:rsidRDefault="00425FBF" w:rsidP="00425FBF">
            <w:pPr>
              <w:spacing w:after="0" w:line="240" w:lineRule="auto"/>
              <w:jc w:val="center"/>
              <w:rPr>
                <w:rFonts w:asciiTheme="minorHAnsi" w:hAnsiTheme="minorHAnsi" w:cstheme="minorHAnsi"/>
                <w:b/>
                <w:bCs/>
                <w:color w:val="000000"/>
                <w:sz w:val="22"/>
                <w:lang w:eastAsia="hr-HR"/>
              </w:rPr>
            </w:pPr>
            <w:r w:rsidRPr="00425FBF">
              <w:rPr>
                <w:rFonts w:asciiTheme="minorHAnsi" w:hAnsiTheme="minorHAnsi" w:cstheme="minorHAnsi"/>
                <w:b/>
                <w:bCs/>
                <w:color w:val="000000"/>
                <w:sz w:val="22"/>
                <w:lang w:eastAsia="hr-HR"/>
              </w:rPr>
              <w:t>Projekcija</w:t>
            </w:r>
            <w:r w:rsidRPr="00425FBF">
              <w:rPr>
                <w:rFonts w:asciiTheme="minorHAnsi" w:hAnsiTheme="minorHAnsi" w:cstheme="minorHAnsi"/>
                <w:b/>
                <w:bCs/>
                <w:color w:val="000000"/>
                <w:sz w:val="22"/>
                <w:lang w:eastAsia="hr-HR"/>
              </w:rPr>
              <w:br/>
              <w:t>za 2027.</w:t>
            </w:r>
          </w:p>
        </w:tc>
        <w:tc>
          <w:tcPr>
            <w:tcW w:w="675" w:type="pct"/>
            <w:tcBorders>
              <w:top w:val="single" w:sz="4" w:space="0" w:color="auto"/>
              <w:left w:val="nil"/>
              <w:bottom w:val="single" w:sz="4" w:space="0" w:color="auto"/>
              <w:right w:val="single" w:sz="4" w:space="0" w:color="auto"/>
            </w:tcBorders>
            <w:shd w:val="clear" w:color="000000" w:fill="D9D9D9"/>
            <w:vAlign w:val="center"/>
            <w:hideMark/>
          </w:tcPr>
          <w:p w14:paraId="60072A59" w14:textId="77777777" w:rsidR="00425FBF" w:rsidRPr="00425FBF" w:rsidRDefault="00425FBF" w:rsidP="00425FBF">
            <w:pPr>
              <w:spacing w:after="0" w:line="240" w:lineRule="auto"/>
              <w:jc w:val="center"/>
              <w:rPr>
                <w:rFonts w:asciiTheme="minorHAnsi" w:hAnsiTheme="minorHAnsi" w:cstheme="minorHAnsi"/>
                <w:b/>
                <w:bCs/>
                <w:color w:val="000000"/>
                <w:sz w:val="22"/>
                <w:lang w:eastAsia="hr-HR"/>
              </w:rPr>
            </w:pPr>
            <w:r w:rsidRPr="00425FBF">
              <w:rPr>
                <w:rFonts w:asciiTheme="minorHAnsi" w:hAnsiTheme="minorHAnsi" w:cstheme="minorHAnsi"/>
                <w:b/>
                <w:bCs/>
                <w:color w:val="000000"/>
                <w:sz w:val="22"/>
                <w:lang w:eastAsia="hr-HR"/>
              </w:rPr>
              <w:t>Projekcija</w:t>
            </w:r>
            <w:r w:rsidRPr="00425FBF">
              <w:rPr>
                <w:rFonts w:asciiTheme="minorHAnsi" w:hAnsiTheme="minorHAnsi" w:cstheme="minorHAnsi"/>
                <w:b/>
                <w:bCs/>
                <w:color w:val="000000"/>
                <w:sz w:val="22"/>
                <w:lang w:eastAsia="hr-HR"/>
              </w:rPr>
              <w:br/>
              <w:t>za 2028.</w:t>
            </w:r>
          </w:p>
        </w:tc>
      </w:tr>
      <w:tr w:rsidR="00425FBF" w:rsidRPr="00425FBF" w14:paraId="49DBBA18" w14:textId="77777777" w:rsidTr="00385800">
        <w:trPr>
          <w:trHeight w:val="300"/>
        </w:trPr>
        <w:tc>
          <w:tcPr>
            <w:tcW w:w="487" w:type="pct"/>
            <w:tcBorders>
              <w:top w:val="nil"/>
              <w:left w:val="single" w:sz="4" w:space="0" w:color="auto"/>
              <w:bottom w:val="single" w:sz="4" w:space="0" w:color="auto"/>
              <w:right w:val="single" w:sz="4" w:space="0" w:color="auto"/>
            </w:tcBorders>
            <w:vAlign w:val="center"/>
            <w:hideMark/>
          </w:tcPr>
          <w:p w14:paraId="616C1933" w14:textId="77777777" w:rsidR="00425FBF" w:rsidRPr="00425FBF" w:rsidRDefault="00425FBF" w:rsidP="00425FBF">
            <w:pPr>
              <w:spacing w:after="0" w:line="240" w:lineRule="auto"/>
              <w:jc w:val="center"/>
              <w:rPr>
                <w:rFonts w:asciiTheme="minorHAnsi" w:hAnsiTheme="minorHAnsi" w:cstheme="minorHAnsi"/>
                <w:b/>
                <w:bCs/>
                <w:color w:val="000000"/>
                <w:sz w:val="22"/>
                <w:lang w:eastAsia="hr-HR"/>
              </w:rPr>
            </w:pPr>
            <w:r w:rsidRPr="00425FBF">
              <w:rPr>
                <w:rFonts w:asciiTheme="minorHAnsi" w:hAnsiTheme="minorHAnsi" w:cstheme="minorHAnsi"/>
                <w:b/>
                <w:bCs/>
                <w:color w:val="000000"/>
                <w:sz w:val="22"/>
              </w:rPr>
              <w:t> </w:t>
            </w:r>
          </w:p>
        </w:tc>
        <w:tc>
          <w:tcPr>
            <w:tcW w:w="546" w:type="pct"/>
            <w:tcBorders>
              <w:top w:val="nil"/>
              <w:left w:val="nil"/>
              <w:bottom w:val="single" w:sz="4" w:space="0" w:color="auto"/>
              <w:right w:val="single" w:sz="4" w:space="0" w:color="auto"/>
            </w:tcBorders>
            <w:vAlign w:val="center"/>
            <w:hideMark/>
          </w:tcPr>
          <w:p w14:paraId="0B0FA401" w14:textId="77777777" w:rsidR="00425FBF" w:rsidRPr="00425FBF" w:rsidRDefault="00425FBF" w:rsidP="00425FBF">
            <w:pPr>
              <w:spacing w:after="0" w:line="240" w:lineRule="auto"/>
              <w:jc w:val="center"/>
              <w:rPr>
                <w:rFonts w:asciiTheme="minorHAnsi" w:hAnsiTheme="minorHAnsi" w:cstheme="minorHAnsi"/>
                <w:b/>
                <w:bCs/>
                <w:color w:val="000000"/>
                <w:sz w:val="22"/>
                <w:lang w:eastAsia="hr-HR"/>
              </w:rPr>
            </w:pPr>
            <w:r w:rsidRPr="00425FBF">
              <w:rPr>
                <w:rFonts w:asciiTheme="minorHAnsi" w:hAnsiTheme="minorHAnsi" w:cstheme="minorHAnsi"/>
                <w:b/>
                <w:bCs/>
                <w:color w:val="000000"/>
                <w:sz w:val="22"/>
              </w:rPr>
              <w:t> </w:t>
            </w:r>
          </w:p>
        </w:tc>
        <w:tc>
          <w:tcPr>
            <w:tcW w:w="1942" w:type="pct"/>
            <w:tcBorders>
              <w:top w:val="nil"/>
              <w:left w:val="nil"/>
              <w:bottom w:val="single" w:sz="4" w:space="0" w:color="auto"/>
              <w:right w:val="single" w:sz="4" w:space="0" w:color="auto"/>
            </w:tcBorders>
            <w:vAlign w:val="center"/>
            <w:hideMark/>
          </w:tcPr>
          <w:p w14:paraId="7213721B" w14:textId="77777777" w:rsidR="00425FBF" w:rsidRPr="00425FBF" w:rsidRDefault="00425FBF" w:rsidP="00425FBF">
            <w:pPr>
              <w:spacing w:after="0" w:line="240" w:lineRule="auto"/>
              <w:rPr>
                <w:rFonts w:asciiTheme="minorHAnsi" w:hAnsiTheme="minorHAnsi" w:cstheme="minorHAnsi"/>
                <w:b/>
                <w:bCs/>
                <w:color w:val="000000"/>
                <w:sz w:val="22"/>
                <w:lang w:eastAsia="hr-HR"/>
              </w:rPr>
            </w:pPr>
            <w:r w:rsidRPr="00425FBF">
              <w:rPr>
                <w:rFonts w:asciiTheme="minorHAnsi" w:hAnsiTheme="minorHAnsi" w:cstheme="minorHAnsi"/>
                <w:b/>
                <w:bCs/>
                <w:color w:val="000000"/>
                <w:sz w:val="22"/>
              </w:rPr>
              <w:t>RASHODI UKUPNO</w:t>
            </w:r>
          </w:p>
        </w:tc>
        <w:tc>
          <w:tcPr>
            <w:tcW w:w="675" w:type="pct"/>
            <w:tcBorders>
              <w:top w:val="nil"/>
              <w:left w:val="nil"/>
              <w:bottom w:val="single" w:sz="4" w:space="0" w:color="auto"/>
              <w:right w:val="single" w:sz="4" w:space="0" w:color="auto"/>
            </w:tcBorders>
            <w:vAlign w:val="center"/>
            <w:hideMark/>
          </w:tcPr>
          <w:p w14:paraId="6F0D7B67" w14:textId="77777777" w:rsidR="00425FBF" w:rsidRPr="00425FBF" w:rsidRDefault="00425FBF" w:rsidP="00425FBF">
            <w:pPr>
              <w:spacing w:after="0" w:line="240" w:lineRule="auto"/>
              <w:jc w:val="right"/>
              <w:rPr>
                <w:rFonts w:asciiTheme="minorHAnsi" w:hAnsiTheme="minorHAnsi" w:cstheme="minorHAnsi"/>
                <w:b/>
                <w:bCs/>
                <w:color w:val="000000"/>
                <w:sz w:val="22"/>
                <w:lang w:eastAsia="hr-HR"/>
              </w:rPr>
            </w:pPr>
            <w:r w:rsidRPr="00425FBF">
              <w:rPr>
                <w:rFonts w:asciiTheme="minorHAnsi" w:hAnsiTheme="minorHAnsi" w:cstheme="minorHAnsi"/>
                <w:b/>
                <w:bCs/>
                <w:sz w:val="22"/>
              </w:rPr>
              <w:t>757.600,00</w:t>
            </w:r>
          </w:p>
        </w:tc>
        <w:tc>
          <w:tcPr>
            <w:tcW w:w="675" w:type="pct"/>
            <w:tcBorders>
              <w:top w:val="nil"/>
              <w:left w:val="nil"/>
              <w:bottom w:val="single" w:sz="4" w:space="0" w:color="auto"/>
              <w:right w:val="single" w:sz="4" w:space="0" w:color="auto"/>
            </w:tcBorders>
            <w:vAlign w:val="center"/>
            <w:hideMark/>
          </w:tcPr>
          <w:p w14:paraId="73441986" w14:textId="77777777" w:rsidR="00425FBF" w:rsidRPr="00425FBF" w:rsidRDefault="00425FBF" w:rsidP="00425FBF">
            <w:pPr>
              <w:spacing w:after="0" w:line="240" w:lineRule="auto"/>
              <w:jc w:val="right"/>
              <w:rPr>
                <w:rFonts w:asciiTheme="minorHAnsi" w:hAnsiTheme="minorHAnsi" w:cstheme="minorHAnsi"/>
                <w:b/>
                <w:bCs/>
                <w:color w:val="000000"/>
                <w:sz w:val="22"/>
                <w:lang w:eastAsia="hr-HR"/>
              </w:rPr>
            </w:pPr>
            <w:r w:rsidRPr="00425FBF">
              <w:rPr>
                <w:rFonts w:asciiTheme="minorHAnsi" w:hAnsiTheme="minorHAnsi" w:cstheme="minorHAnsi"/>
                <w:b/>
                <w:bCs/>
                <w:sz w:val="22"/>
              </w:rPr>
              <w:t>757.600,00</w:t>
            </w:r>
          </w:p>
        </w:tc>
        <w:tc>
          <w:tcPr>
            <w:tcW w:w="675" w:type="pct"/>
            <w:tcBorders>
              <w:top w:val="nil"/>
              <w:left w:val="nil"/>
              <w:bottom w:val="single" w:sz="4" w:space="0" w:color="auto"/>
              <w:right w:val="single" w:sz="4" w:space="0" w:color="auto"/>
            </w:tcBorders>
            <w:vAlign w:val="center"/>
            <w:hideMark/>
          </w:tcPr>
          <w:p w14:paraId="1694144E" w14:textId="77777777" w:rsidR="00425FBF" w:rsidRPr="00425FBF" w:rsidRDefault="00425FBF" w:rsidP="00425FBF">
            <w:pPr>
              <w:spacing w:after="0" w:line="240" w:lineRule="auto"/>
              <w:jc w:val="right"/>
              <w:rPr>
                <w:rFonts w:asciiTheme="minorHAnsi" w:hAnsiTheme="minorHAnsi" w:cstheme="minorHAnsi"/>
                <w:b/>
                <w:bCs/>
                <w:color w:val="000000"/>
                <w:sz w:val="22"/>
                <w:lang w:eastAsia="hr-HR"/>
              </w:rPr>
            </w:pPr>
            <w:r w:rsidRPr="00425FBF">
              <w:rPr>
                <w:rFonts w:asciiTheme="minorHAnsi" w:hAnsiTheme="minorHAnsi" w:cstheme="minorHAnsi"/>
                <w:b/>
                <w:bCs/>
                <w:sz w:val="22"/>
              </w:rPr>
              <w:t>757.600,00</w:t>
            </w:r>
          </w:p>
        </w:tc>
      </w:tr>
      <w:tr w:rsidR="00425FBF" w:rsidRPr="00425FBF" w14:paraId="74AEFE51" w14:textId="77777777" w:rsidTr="00385800">
        <w:trPr>
          <w:trHeight w:val="315"/>
        </w:trPr>
        <w:tc>
          <w:tcPr>
            <w:tcW w:w="487" w:type="pct"/>
            <w:tcBorders>
              <w:top w:val="nil"/>
              <w:left w:val="single" w:sz="4" w:space="0" w:color="auto"/>
              <w:bottom w:val="single" w:sz="4" w:space="0" w:color="auto"/>
              <w:right w:val="single" w:sz="4" w:space="0" w:color="auto"/>
            </w:tcBorders>
            <w:shd w:val="clear" w:color="000000" w:fill="FFFFFF"/>
            <w:vAlign w:val="center"/>
            <w:hideMark/>
          </w:tcPr>
          <w:p w14:paraId="0D7F08AF" w14:textId="77777777" w:rsidR="00425FBF" w:rsidRPr="00425FBF" w:rsidRDefault="00425FBF" w:rsidP="00425FBF">
            <w:pPr>
              <w:spacing w:after="0" w:line="240" w:lineRule="auto"/>
              <w:rPr>
                <w:rFonts w:asciiTheme="minorHAnsi" w:hAnsiTheme="minorHAnsi" w:cstheme="minorHAnsi"/>
                <w:b/>
                <w:bCs/>
                <w:sz w:val="22"/>
                <w:lang w:eastAsia="hr-HR"/>
              </w:rPr>
            </w:pPr>
            <w:r w:rsidRPr="00425FBF">
              <w:rPr>
                <w:rFonts w:asciiTheme="minorHAnsi" w:hAnsiTheme="minorHAnsi" w:cstheme="minorHAnsi"/>
                <w:b/>
                <w:bCs/>
                <w:sz w:val="22"/>
              </w:rPr>
              <w:t>3</w:t>
            </w:r>
          </w:p>
        </w:tc>
        <w:tc>
          <w:tcPr>
            <w:tcW w:w="546" w:type="pct"/>
            <w:tcBorders>
              <w:top w:val="nil"/>
              <w:left w:val="nil"/>
              <w:bottom w:val="single" w:sz="4" w:space="0" w:color="auto"/>
              <w:right w:val="single" w:sz="4" w:space="0" w:color="auto"/>
            </w:tcBorders>
            <w:shd w:val="clear" w:color="000000" w:fill="FFFFFF"/>
            <w:vAlign w:val="center"/>
            <w:hideMark/>
          </w:tcPr>
          <w:p w14:paraId="5D7CCC82" w14:textId="77777777" w:rsidR="00425FBF" w:rsidRPr="00425FBF" w:rsidRDefault="00425FBF" w:rsidP="00425FBF">
            <w:pPr>
              <w:spacing w:after="0" w:line="240" w:lineRule="auto"/>
              <w:rPr>
                <w:rFonts w:asciiTheme="minorHAnsi" w:hAnsiTheme="minorHAnsi" w:cstheme="minorHAnsi"/>
                <w:b/>
                <w:bCs/>
                <w:sz w:val="22"/>
                <w:lang w:eastAsia="hr-HR"/>
              </w:rPr>
            </w:pPr>
            <w:r w:rsidRPr="00425FBF">
              <w:rPr>
                <w:rFonts w:asciiTheme="minorHAnsi" w:hAnsiTheme="minorHAnsi" w:cstheme="minorHAnsi"/>
                <w:b/>
                <w:bCs/>
                <w:sz w:val="22"/>
              </w:rPr>
              <w:t> </w:t>
            </w:r>
          </w:p>
        </w:tc>
        <w:tc>
          <w:tcPr>
            <w:tcW w:w="1942" w:type="pct"/>
            <w:tcBorders>
              <w:top w:val="nil"/>
              <w:left w:val="nil"/>
              <w:bottom w:val="single" w:sz="4" w:space="0" w:color="auto"/>
              <w:right w:val="single" w:sz="4" w:space="0" w:color="auto"/>
            </w:tcBorders>
            <w:shd w:val="clear" w:color="000000" w:fill="FFFFFF"/>
            <w:vAlign w:val="center"/>
            <w:hideMark/>
          </w:tcPr>
          <w:p w14:paraId="17BE7424" w14:textId="77777777" w:rsidR="00425FBF" w:rsidRPr="00425FBF" w:rsidRDefault="00425FBF" w:rsidP="00425FBF">
            <w:pPr>
              <w:spacing w:after="0" w:line="240" w:lineRule="auto"/>
              <w:rPr>
                <w:rFonts w:asciiTheme="minorHAnsi" w:hAnsiTheme="minorHAnsi" w:cstheme="minorHAnsi"/>
                <w:b/>
                <w:bCs/>
                <w:sz w:val="22"/>
                <w:lang w:eastAsia="hr-HR"/>
              </w:rPr>
            </w:pPr>
            <w:r w:rsidRPr="00425FBF">
              <w:rPr>
                <w:rFonts w:asciiTheme="minorHAnsi" w:hAnsiTheme="minorHAnsi" w:cstheme="minorHAnsi"/>
                <w:b/>
                <w:bCs/>
                <w:sz w:val="22"/>
              </w:rPr>
              <w:t>Rashodi poslovanja</w:t>
            </w:r>
          </w:p>
        </w:tc>
        <w:tc>
          <w:tcPr>
            <w:tcW w:w="675" w:type="pct"/>
            <w:tcBorders>
              <w:top w:val="nil"/>
              <w:left w:val="nil"/>
              <w:bottom w:val="single" w:sz="4" w:space="0" w:color="auto"/>
              <w:right w:val="single" w:sz="4" w:space="0" w:color="auto"/>
            </w:tcBorders>
            <w:shd w:val="clear" w:color="000000" w:fill="FFFFFF"/>
            <w:noWrap/>
            <w:vAlign w:val="center"/>
            <w:hideMark/>
          </w:tcPr>
          <w:p w14:paraId="007A458D" w14:textId="77777777" w:rsidR="00425FBF" w:rsidRPr="00425FBF" w:rsidRDefault="00425FBF" w:rsidP="00425FBF">
            <w:pPr>
              <w:spacing w:after="0" w:line="240" w:lineRule="auto"/>
              <w:jc w:val="right"/>
              <w:rPr>
                <w:rFonts w:asciiTheme="minorHAnsi" w:hAnsiTheme="minorHAnsi" w:cstheme="minorHAnsi"/>
                <w:b/>
                <w:bCs/>
                <w:color w:val="000000"/>
                <w:sz w:val="22"/>
                <w:lang w:eastAsia="hr-HR"/>
              </w:rPr>
            </w:pPr>
            <w:r w:rsidRPr="00425FBF">
              <w:rPr>
                <w:rFonts w:asciiTheme="minorHAnsi" w:hAnsiTheme="minorHAnsi" w:cstheme="minorHAnsi"/>
                <w:b/>
                <w:bCs/>
                <w:sz w:val="22"/>
              </w:rPr>
              <w:t>750.600,00</w:t>
            </w:r>
          </w:p>
        </w:tc>
        <w:tc>
          <w:tcPr>
            <w:tcW w:w="675" w:type="pct"/>
            <w:tcBorders>
              <w:top w:val="nil"/>
              <w:left w:val="nil"/>
              <w:bottom w:val="single" w:sz="4" w:space="0" w:color="auto"/>
              <w:right w:val="single" w:sz="4" w:space="0" w:color="auto"/>
            </w:tcBorders>
            <w:shd w:val="clear" w:color="000000" w:fill="FFFFFF"/>
            <w:noWrap/>
            <w:vAlign w:val="center"/>
            <w:hideMark/>
          </w:tcPr>
          <w:p w14:paraId="6DCAD5BC" w14:textId="77777777" w:rsidR="00425FBF" w:rsidRPr="00425FBF" w:rsidRDefault="00425FBF" w:rsidP="00425FBF">
            <w:pPr>
              <w:spacing w:after="0" w:line="240" w:lineRule="auto"/>
              <w:jc w:val="right"/>
              <w:rPr>
                <w:rFonts w:asciiTheme="minorHAnsi" w:hAnsiTheme="minorHAnsi" w:cstheme="minorHAnsi"/>
                <w:b/>
                <w:bCs/>
                <w:color w:val="000000"/>
                <w:sz w:val="22"/>
                <w:lang w:eastAsia="hr-HR"/>
              </w:rPr>
            </w:pPr>
            <w:r w:rsidRPr="00425FBF">
              <w:rPr>
                <w:rFonts w:asciiTheme="minorHAnsi" w:hAnsiTheme="minorHAnsi" w:cstheme="minorHAnsi"/>
                <w:b/>
                <w:bCs/>
                <w:sz w:val="22"/>
              </w:rPr>
              <w:t>750.600,00</w:t>
            </w:r>
          </w:p>
        </w:tc>
        <w:tc>
          <w:tcPr>
            <w:tcW w:w="675" w:type="pct"/>
            <w:tcBorders>
              <w:top w:val="nil"/>
              <w:left w:val="nil"/>
              <w:bottom w:val="single" w:sz="4" w:space="0" w:color="auto"/>
              <w:right w:val="single" w:sz="4" w:space="0" w:color="auto"/>
            </w:tcBorders>
            <w:shd w:val="clear" w:color="000000" w:fill="FFFFFF"/>
            <w:noWrap/>
            <w:vAlign w:val="center"/>
            <w:hideMark/>
          </w:tcPr>
          <w:p w14:paraId="19769140" w14:textId="77777777" w:rsidR="00425FBF" w:rsidRPr="00425FBF" w:rsidRDefault="00425FBF" w:rsidP="00425FBF">
            <w:pPr>
              <w:spacing w:after="0" w:line="240" w:lineRule="auto"/>
              <w:jc w:val="right"/>
              <w:rPr>
                <w:rFonts w:asciiTheme="minorHAnsi" w:hAnsiTheme="minorHAnsi" w:cstheme="minorHAnsi"/>
                <w:b/>
                <w:bCs/>
                <w:color w:val="000000"/>
                <w:sz w:val="22"/>
                <w:lang w:eastAsia="hr-HR"/>
              </w:rPr>
            </w:pPr>
            <w:r w:rsidRPr="00425FBF">
              <w:rPr>
                <w:rFonts w:asciiTheme="minorHAnsi" w:hAnsiTheme="minorHAnsi" w:cstheme="minorHAnsi"/>
                <w:b/>
                <w:bCs/>
                <w:sz w:val="22"/>
              </w:rPr>
              <w:t>750.600,00</w:t>
            </w:r>
          </w:p>
        </w:tc>
      </w:tr>
      <w:tr w:rsidR="00425FBF" w:rsidRPr="00425FBF" w14:paraId="79DA0447" w14:textId="77777777" w:rsidTr="00385800">
        <w:trPr>
          <w:trHeight w:val="315"/>
        </w:trPr>
        <w:tc>
          <w:tcPr>
            <w:tcW w:w="487" w:type="pct"/>
            <w:tcBorders>
              <w:top w:val="nil"/>
              <w:left w:val="single" w:sz="4" w:space="0" w:color="auto"/>
              <w:bottom w:val="single" w:sz="4" w:space="0" w:color="auto"/>
              <w:right w:val="single" w:sz="4" w:space="0" w:color="auto"/>
            </w:tcBorders>
            <w:shd w:val="clear" w:color="000000" w:fill="FFFFFF"/>
            <w:vAlign w:val="center"/>
            <w:hideMark/>
          </w:tcPr>
          <w:p w14:paraId="785F60DC" w14:textId="77777777" w:rsidR="00425FBF" w:rsidRPr="00425FBF" w:rsidRDefault="00425FBF" w:rsidP="00425FBF">
            <w:pPr>
              <w:spacing w:after="0" w:line="240" w:lineRule="auto"/>
              <w:rPr>
                <w:rFonts w:asciiTheme="minorHAnsi" w:hAnsiTheme="minorHAnsi" w:cstheme="minorHAnsi"/>
                <w:b/>
                <w:bCs/>
                <w:sz w:val="22"/>
                <w:lang w:eastAsia="hr-HR"/>
              </w:rPr>
            </w:pPr>
            <w:r w:rsidRPr="00425FBF">
              <w:rPr>
                <w:rFonts w:asciiTheme="minorHAnsi" w:hAnsiTheme="minorHAnsi" w:cstheme="minorHAnsi"/>
                <w:b/>
                <w:bCs/>
                <w:sz w:val="22"/>
              </w:rPr>
              <w:t> </w:t>
            </w:r>
          </w:p>
        </w:tc>
        <w:tc>
          <w:tcPr>
            <w:tcW w:w="546" w:type="pct"/>
            <w:tcBorders>
              <w:top w:val="nil"/>
              <w:left w:val="nil"/>
              <w:bottom w:val="single" w:sz="4" w:space="0" w:color="auto"/>
              <w:right w:val="single" w:sz="4" w:space="0" w:color="auto"/>
            </w:tcBorders>
            <w:shd w:val="clear" w:color="000000" w:fill="FFFFFF"/>
            <w:vAlign w:val="center"/>
            <w:hideMark/>
          </w:tcPr>
          <w:p w14:paraId="7E13C670" w14:textId="77777777" w:rsidR="00425FBF" w:rsidRPr="00425FBF" w:rsidRDefault="00425FBF" w:rsidP="00425FBF">
            <w:pPr>
              <w:spacing w:after="0" w:line="240" w:lineRule="auto"/>
              <w:rPr>
                <w:rFonts w:asciiTheme="minorHAnsi" w:hAnsiTheme="minorHAnsi" w:cstheme="minorHAnsi"/>
                <w:sz w:val="22"/>
                <w:lang w:eastAsia="hr-HR"/>
              </w:rPr>
            </w:pPr>
            <w:r w:rsidRPr="00425FBF">
              <w:rPr>
                <w:rFonts w:asciiTheme="minorHAnsi" w:hAnsiTheme="minorHAnsi" w:cstheme="minorHAnsi"/>
                <w:sz w:val="22"/>
              </w:rPr>
              <w:t>31</w:t>
            </w:r>
          </w:p>
        </w:tc>
        <w:tc>
          <w:tcPr>
            <w:tcW w:w="1942" w:type="pct"/>
            <w:tcBorders>
              <w:top w:val="nil"/>
              <w:left w:val="nil"/>
              <w:bottom w:val="single" w:sz="4" w:space="0" w:color="auto"/>
              <w:right w:val="single" w:sz="4" w:space="0" w:color="auto"/>
            </w:tcBorders>
            <w:shd w:val="clear" w:color="000000" w:fill="FFFFFF"/>
            <w:vAlign w:val="center"/>
            <w:hideMark/>
          </w:tcPr>
          <w:p w14:paraId="57B0B3E4" w14:textId="77777777" w:rsidR="00425FBF" w:rsidRPr="00425FBF" w:rsidRDefault="00425FBF" w:rsidP="00425FBF">
            <w:pPr>
              <w:spacing w:after="0" w:line="240" w:lineRule="auto"/>
              <w:rPr>
                <w:rFonts w:asciiTheme="minorHAnsi" w:hAnsiTheme="minorHAnsi" w:cstheme="minorHAnsi"/>
                <w:sz w:val="22"/>
                <w:lang w:eastAsia="hr-HR"/>
              </w:rPr>
            </w:pPr>
            <w:r w:rsidRPr="00425FBF">
              <w:rPr>
                <w:rFonts w:asciiTheme="minorHAnsi" w:hAnsiTheme="minorHAnsi" w:cstheme="minorHAnsi"/>
                <w:sz w:val="22"/>
              </w:rPr>
              <w:t>Rashodi za zaposlene</w:t>
            </w:r>
          </w:p>
        </w:tc>
        <w:tc>
          <w:tcPr>
            <w:tcW w:w="675" w:type="pct"/>
            <w:tcBorders>
              <w:top w:val="nil"/>
              <w:left w:val="nil"/>
              <w:bottom w:val="single" w:sz="4" w:space="0" w:color="auto"/>
              <w:right w:val="single" w:sz="4" w:space="0" w:color="auto"/>
            </w:tcBorders>
            <w:shd w:val="clear" w:color="000000" w:fill="FFFFFF"/>
            <w:noWrap/>
            <w:vAlign w:val="bottom"/>
            <w:hideMark/>
          </w:tcPr>
          <w:p w14:paraId="30F21FC0" w14:textId="77777777" w:rsidR="00425FBF" w:rsidRPr="00425FBF" w:rsidRDefault="00425FBF" w:rsidP="00425FBF">
            <w:pPr>
              <w:spacing w:after="0" w:line="240" w:lineRule="auto"/>
              <w:jc w:val="right"/>
              <w:rPr>
                <w:rFonts w:asciiTheme="minorHAnsi" w:hAnsiTheme="minorHAnsi" w:cstheme="minorHAnsi"/>
                <w:color w:val="000000"/>
                <w:sz w:val="22"/>
                <w:lang w:eastAsia="hr-HR"/>
              </w:rPr>
            </w:pPr>
            <w:r w:rsidRPr="00425FBF">
              <w:rPr>
                <w:rFonts w:asciiTheme="minorHAnsi" w:hAnsiTheme="minorHAnsi" w:cstheme="minorHAnsi"/>
                <w:color w:val="000000"/>
                <w:sz w:val="22"/>
              </w:rPr>
              <w:t>674.800,00</w:t>
            </w:r>
          </w:p>
        </w:tc>
        <w:tc>
          <w:tcPr>
            <w:tcW w:w="675" w:type="pct"/>
            <w:tcBorders>
              <w:top w:val="nil"/>
              <w:left w:val="nil"/>
              <w:bottom w:val="single" w:sz="4" w:space="0" w:color="auto"/>
              <w:right w:val="single" w:sz="4" w:space="0" w:color="auto"/>
            </w:tcBorders>
            <w:shd w:val="clear" w:color="000000" w:fill="FFFFFF"/>
            <w:noWrap/>
            <w:vAlign w:val="bottom"/>
            <w:hideMark/>
          </w:tcPr>
          <w:p w14:paraId="53B8CE22" w14:textId="77777777" w:rsidR="00425FBF" w:rsidRPr="00425FBF" w:rsidRDefault="00425FBF" w:rsidP="00425FBF">
            <w:pPr>
              <w:spacing w:after="0" w:line="240" w:lineRule="auto"/>
              <w:jc w:val="right"/>
              <w:rPr>
                <w:rFonts w:asciiTheme="minorHAnsi" w:hAnsiTheme="minorHAnsi" w:cstheme="minorHAnsi"/>
                <w:color w:val="000000"/>
                <w:sz w:val="22"/>
                <w:lang w:eastAsia="hr-HR"/>
              </w:rPr>
            </w:pPr>
            <w:r w:rsidRPr="00425FBF">
              <w:rPr>
                <w:rFonts w:asciiTheme="minorHAnsi" w:hAnsiTheme="minorHAnsi" w:cstheme="minorHAnsi"/>
                <w:color w:val="000000"/>
                <w:sz w:val="22"/>
              </w:rPr>
              <w:t>678.700,00</w:t>
            </w:r>
          </w:p>
        </w:tc>
        <w:tc>
          <w:tcPr>
            <w:tcW w:w="675" w:type="pct"/>
            <w:tcBorders>
              <w:top w:val="nil"/>
              <w:left w:val="nil"/>
              <w:bottom w:val="single" w:sz="4" w:space="0" w:color="auto"/>
              <w:right w:val="single" w:sz="4" w:space="0" w:color="auto"/>
            </w:tcBorders>
            <w:shd w:val="clear" w:color="000000" w:fill="FFFFFF"/>
            <w:noWrap/>
            <w:vAlign w:val="bottom"/>
            <w:hideMark/>
          </w:tcPr>
          <w:p w14:paraId="73C8CFD5" w14:textId="77777777" w:rsidR="00425FBF" w:rsidRPr="00425FBF" w:rsidRDefault="00425FBF" w:rsidP="00425FBF">
            <w:pPr>
              <w:spacing w:after="0" w:line="240" w:lineRule="auto"/>
              <w:jc w:val="right"/>
              <w:rPr>
                <w:rFonts w:asciiTheme="minorHAnsi" w:hAnsiTheme="minorHAnsi" w:cstheme="minorHAnsi"/>
                <w:color w:val="000000"/>
                <w:sz w:val="22"/>
                <w:lang w:eastAsia="hr-HR"/>
              </w:rPr>
            </w:pPr>
            <w:r w:rsidRPr="00425FBF">
              <w:rPr>
                <w:rFonts w:asciiTheme="minorHAnsi" w:hAnsiTheme="minorHAnsi" w:cstheme="minorHAnsi"/>
                <w:color w:val="000000"/>
                <w:sz w:val="22"/>
              </w:rPr>
              <w:t>675.700,00</w:t>
            </w:r>
          </w:p>
        </w:tc>
      </w:tr>
      <w:tr w:rsidR="00425FBF" w:rsidRPr="00425FBF" w14:paraId="2DACD587" w14:textId="77777777" w:rsidTr="00385800">
        <w:trPr>
          <w:trHeight w:val="300"/>
        </w:trPr>
        <w:tc>
          <w:tcPr>
            <w:tcW w:w="487" w:type="pct"/>
            <w:tcBorders>
              <w:top w:val="nil"/>
              <w:left w:val="single" w:sz="4" w:space="0" w:color="auto"/>
              <w:bottom w:val="single" w:sz="4" w:space="0" w:color="auto"/>
              <w:right w:val="single" w:sz="4" w:space="0" w:color="auto"/>
            </w:tcBorders>
            <w:shd w:val="clear" w:color="000000" w:fill="FFFFFF"/>
            <w:noWrap/>
            <w:vAlign w:val="center"/>
            <w:hideMark/>
          </w:tcPr>
          <w:p w14:paraId="3BE31932" w14:textId="77777777" w:rsidR="00425FBF" w:rsidRPr="00425FBF" w:rsidRDefault="00425FBF" w:rsidP="00425FBF">
            <w:pPr>
              <w:spacing w:after="0" w:line="240" w:lineRule="auto"/>
              <w:rPr>
                <w:rFonts w:asciiTheme="minorHAnsi" w:hAnsiTheme="minorHAnsi" w:cstheme="minorHAnsi"/>
                <w:sz w:val="22"/>
                <w:lang w:eastAsia="hr-HR"/>
              </w:rPr>
            </w:pPr>
            <w:r w:rsidRPr="00425FBF">
              <w:rPr>
                <w:rFonts w:asciiTheme="minorHAnsi" w:hAnsiTheme="minorHAnsi" w:cstheme="minorHAnsi"/>
                <w:sz w:val="22"/>
              </w:rPr>
              <w:t> </w:t>
            </w:r>
          </w:p>
        </w:tc>
        <w:tc>
          <w:tcPr>
            <w:tcW w:w="546" w:type="pct"/>
            <w:tcBorders>
              <w:top w:val="nil"/>
              <w:left w:val="nil"/>
              <w:bottom w:val="single" w:sz="4" w:space="0" w:color="auto"/>
              <w:right w:val="single" w:sz="4" w:space="0" w:color="auto"/>
            </w:tcBorders>
            <w:shd w:val="clear" w:color="000000" w:fill="FFFFFF"/>
            <w:noWrap/>
            <w:vAlign w:val="center"/>
            <w:hideMark/>
          </w:tcPr>
          <w:p w14:paraId="124A6151" w14:textId="77777777" w:rsidR="00425FBF" w:rsidRPr="00425FBF" w:rsidRDefault="00425FBF" w:rsidP="00425FBF">
            <w:pPr>
              <w:spacing w:after="0" w:line="240" w:lineRule="auto"/>
              <w:rPr>
                <w:rFonts w:asciiTheme="minorHAnsi" w:hAnsiTheme="minorHAnsi" w:cstheme="minorHAnsi"/>
                <w:sz w:val="22"/>
                <w:lang w:eastAsia="hr-HR"/>
              </w:rPr>
            </w:pPr>
            <w:r w:rsidRPr="00425FBF">
              <w:rPr>
                <w:rFonts w:asciiTheme="minorHAnsi" w:hAnsiTheme="minorHAnsi" w:cstheme="minorHAnsi"/>
                <w:sz w:val="22"/>
              </w:rPr>
              <w:t>32</w:t>
            </w:r>
          </w:p>
        </w:tc>
        <w:tc>
          <w:tcPr>
            <w:tcW w:w="1942" w:type="pct"/>
            <w:tcBorders>
              <w:top w:val="nil"/>
              <w:left w:val="nil"/>
              <w:bottom w:val="single" w:sz="4" w:space="0" w:color="auto"/>
              <w:right w:val="single" w:sz="4" w:space="0" w:color="auto"/>
            </w:tcBorders>
            <w:shd w:val="clear" w:color="000000" w:fill="FFFFFF"/>
            <w:noWrap/>
            <w:vAlign w:val="center"/>
            <w:hideMark/>
          </w:tcPr>
          <w:p w14:paraId="4A842536" w14:textId="77777777" w:rsidR="00425FBF" w:rsidRPr="00425FBF" w:rsidRDefault="00425FBF" w:rsidP="00425FBF">
            <w:pPr>
              <w:spacing w:after="0" w:line="240" w:lineRule="auto"/>
              <w:rPr>
                <w:rFonts w:asciiTheme="minorHAnsi" w:hAnsiTheme="minorHAnsi" w:cstheme="minorHAnsi"/>
                <w:sz w:val="22"/>
                <w:lang w:eastAsia="hr-HR"/>
              </w:rPr>
            </w:pPr>
            <w:r w:rsidRPr="00425FBF">
              <w:rPr>
                <w:rFonts w:asciiTheme="minorHAnsi" w:hAnsiTheme="minorHAnsi" w:cstheme="minorHAnsi"/>
                <w:sz w:val="22"/>
              </w:rPr>
              <w:t>Materijalni rashodi</w:t>
            </w:r>
          </w:p>
        </w:tc>
        <w:tc>
          <w:tcPr>
            <w:tcW w:w="675" w:type="pct"/>
            <w:tcBorders>
              <w:top w:val="nil"/>
              <w:left w:val="nil"/>
              <w:bottom w:val="single" w:sz="4" w:space="0" w:color="auto"/>
              <w:right w:val="single" w:sz="4" w:space="0" w:color="auto"/>
            </w:tcBorders>
            <w:shd w:val="clear" w:color="000000" w:fill="FFFFFF"/>
            <w:noWrap/>
            <w:vAlign w:val="bottom"/>
            <w:hideMark/>
          </w:tcPr>
          <w:p w14:paraId="4A9458B7" w14:textId="77777777" w:rsidR="00425FBF" w:rsidRPr="00425FBF" w:rsidRDefault="00425FBF" w:rsidP="00425FBF">
            <w:pPr>
              <w:spacing w:after="0" w:line="240" w:lineRule="auto"/>
              <w:jc w:val="right"/>
              <w:rPr>
                <w:rFonts w:asciiTheme="minorHAnsi" w:hAnsiTheme="minorHAnsi" w:cstheme="minorHAnsi"/>
                <w:color w:val="000000"/>
                <w:sz w:val="22"/>
                <w:lang w:eastAsia="hr-HR"/>
              </w:rPr>
            </w:pPr>
            <w:r w:rsidRPr="00425FBF">
              <w:rPr>
                <w:rFonts w:asciiTheme="minorHAnsi" w:hAnsiTheme="minorHAnsi" w:cstheme="minorHAnsi"/>
                <w:color w:val="000000"/>
                <w:sz w:val="22"/>
              </w:rPr>
              <w:t>75.800,00</w:t>
            </w:r>
          </w:p>
        </w:tc>
        <w:tc>
          <w:tcPr>
            <w:tcW w:w="675" w:type="pct"/>
            <w:tcBorders>
              <w:top w:val="nil"/>
              <w:left w:val="nil"/>
              <w:bottom w:val="single" w:sz="4" w:space="0" w:color="auto"/>
              <w:right w:val="single" w:sz="4" w:space="0" w:color="auto"/>
            </w:tcBorders>
            <w:shd w:val="clear" w:color="000000" w:fill="FFFFFF"/>
            <w:noWrap/>
            <w:vAlign w:val="bottom"/>
            <w:hideMark/>
          </w:tcPr>
          <w:p w14:paraId="381C44FD" w14:textId="77777777" w:rsidR="00425FBF" w:rsidRPr="00425FBF" w:rsidRDefault="00425FBF" w:rsidP="00425FBF">
            <w:pPr>
              <w:spacing w:after="0" w:line="240" w:lineRule="auto"/>
              <w:jc w:val="right"/>
              <w:rPr>
                <w:rFonts w:asciiTheme="minorHAnsi" w:hAnsiTheme="minorHAnsi" w:cstheme="minorHAnsi"/>
                <w:color w:val="000000"/>
                <w:sz w:val="22"/>
                <w:lang w:eastAsia="hr-HR"/>
              </w:rPr>
            </w:pPr>
            <w:r w:rsidRPr="00425FBF">
              <w:rPr>
                <w:rFonts w:asciiTheme="minorHAnsi" w:hAnsiTheme="minorHAnsi" w:cstheme="minorHAnsi"/>
                <w:color w:val="000000"/>
                <w:sz w:val="22"/>
              </w:rPr>
              <w:t>71.900,00</w:t>
            </w:r>
          </w:p>
        </w:tc>
        <w:tc>
          <w:tcPr>
            <w:tcW w:w="675" w:type="pct"/>
            <w:tcBorders>
              <w:top w:val="nil"/>
              <w:left w:val="nil"/>
              <w:bottom w:val="single" w:sz="4" w:space="0" w:color="auto"/>
              <w:right w:val="single" w:sz="4" w:space="0" w:color="auto"/>
            </w:tcBorders>
            <w:shd w:val="clear" w:color="000000" w:fill="FFFFFF"/>
            <w:noWrap/>
            <w:vAlign w:val="bottom"/>
            <w:hideMark/>
          </w:tcPr>
          <w:p w14:paraId="2F8F75F4" w14:textId="77777777" w:rsidR="00425FBF" w:rsidRPr="00425FBF" w:rsidRDefault="00425FBF" w:rsidP="00425FBF">
            <w:pPr>
              <w:spacing w:after="0" w:line="240" w:lineRule="auto"/>
              <w:jc w:val="right"/>
              <w:rPr>
                <w:rFonts w:asciiTheme="minorHAnsi" w:hAnsiTheme="minorHAnsi" w:cstheme="minorHAnsi"/>
                <w:color w:val="000000"/>
                <w:sz w:val="22"/>
                <w:lang w:eastAsia="hr-HR"/>
              </w:rPr>
            </w:pPr>
            <w:r w:rsidRPr="00425FBF">
              <w:rPr>
                <w:rFonts w:asciiTheme="minorHAnsi" w:hAnsiTheme="minorHAnsi" w:cstheme="minorHAnsi"/>
                <w:color w:val="000000"/>
                <w:sz w:val="22"/>
              </w:rPr>
              <w:t>74.900,00</w:t>
            </w:r>
          </w:p>
        </w:tc>
      </w:tr>
      <w:tr w:rsidR="00425FBF" w:rsidRPr="00425FBF" w14:paraId="7D598906" w14:textId="77777777" w:rsidTr="00385800">
        <w:trPr>
          <w:trHeight w:val="510"/>
        </w:trPr>
        <w:tc>
          <w:tcPr>
            <w:tcW w:w="487" w:type="pct"/>
            <w:tcBorders>
              <w:top w:val="nil"/>
              <w:left w:val="single" w:sz="4" w:space="0" w:color="auto"/>
              <w:bottom w:val="single" w:sz="4" w:space="0" w:color="auto"/>
              <w:right w:val="single" w:sz="4" w:space="0" w:color="auto"/>
            </w:tcBorders>
            <w:shd w:val="clear" w:color="000000" w:fill="FFFFFF"/>
            <w:noWrap/>
            <w:vAlign w:val="center"/>
            <w:hideMark/>
          </w:tcPr>
          <w:p w14:paraId="5A88653F" w14:textId="77777777" w:rsidR="00425FBF" w:rsidRPr="00425FBF" w:rsidRDefault="00425FBF" w:rsidP="00425FBF">
            <w:pPr>
              <w:spacing w:after="0" w:line="240" w:lineRule="auto"/>
              <w:rPr>
                <w:rFonts w:asciiTheme="minorHAnsi" w:hAnsiTheme="minorHAnsi" w:cstheme="minorHAnsi"/>
                <w:b/>
                <w:bCs/>
                <w:sz w:val="22"/>
                <w:lang w:eastAsia="hr-HR"/>
              </w:rPr>
            </w:pPr>
            <w:r w:rsidRPr="00425FBF">
              <w:rPr>
                <w:rFonts w:asciiTheme="minorHAnsi" w:hAnsiTheme="minorHAnsi" w:cstheme="minorHAnsi"/>
                <w:b/>
                <w:bCs/>
                <w:sz w:val="22"/>
              </w:rPr>
              <w:t>4</w:t>
            </w:r>
          </w:p>
        </w:tc>
        <w:tc>
          <w:tcPr>
            <w:tcW w:w="546" w:type="pct"/>
            <w:tcBorders>
              <w:top w:val="nil"/>
              <w:left w:val="nil"/>
              <w:bottom w:val="single" w:sz="4" w:space="0" w:color="auto"/>
              <w:right w:val="single" w:sz="4" w:space="0" w:color="auto"/>
            </w:tcBorders>
            <w:shd w:val="clear" w:color="000000" w:fill="FFFFFF"/>
            <w:noWrap/>
            <w:vAlign w:val="center"/>
            <w:hideMark/>
          </w:tcPr>
          <w:p w14:paraId="3DA10D7C" w14:textId="77777777" w:rsidR="00425FBF" w:rsidRPr="00425FBF" w:rsidRDefault="00425FBF" w:rsidP="00425FBF">
            <w:pPr>
              <w:spacing w:after="0" w:line="240" w:lineRule="auto"/>
              <w:rPr>
                <w:rFonts w:asciiTheme="minorHAnsi" w:hAnsiTheme="minorHAnsi" w:cstheme="minorHAnsi"/>
                <w:b/>
                <w:bCs/>
                <w:sz w:val="22"/>
                <w:lang w:eastAsia="hr-HR"/>
              </w:rPr>
            </w:pPr>
            <w:r w:rsidRPr="00425FBF">
              <w:rPr>
                <w:rFonts w:asciiTheme="minorHAnsi" w:hAnsiTheme="minorHAnsi" w:cstheme="minorHAnsi"/>
                <w:b/>
                <w:bCs/>
                <w:sz w:val="22"/>
              </w:rPr>
              <w:t> </w:t>
            </w:r>
          </w:p>
        </w:tc>
        <w:tc>
          <w:tcPr>
            <w:tcW w:w="1942" w:type="pct"/>
            <w:tcBorders>
              <w:top w:val="nil"/>
              <w:left w:val="nil"/>
              <w:bottom w:val="single" w:sz="4" w:space="0" w:color="auto"/>
              <w:right w:val="single" w:sz="4" w:space="0" w:color="auto"/>
            </w:tcBorders>
            <w:shd w:val="clear" w:color="000000" w:fill="FFFFFF"/>
            <w:vAlign w:val="center"/>
            <w:hideMark/>
          </w:tcPr>
          <w:p w14:paraId="668F2197" w14:textId="77777777" w:rsidR="00425FBF" w:rsidRPr="00425FBF" w:rsidRDefault="00425FBF" w:rsidP="00425FBF">
            <w:pPr>
              <w:spacing w:after="0" w:line="240" w:lineRule="auto"/>
              <w:rPr>
                <w:rFonts w:asciiTheme="minorHAnsi" w:hAnsiTheme="minorHAnsi" w:cstheme="minorHAnsi"/>
                <w:b/>
                <w:bCs/>
                <w:sz w:val="22"/>
                <w:lang w:eastAsia="hr-HR"/>
              </w:rPr>
            </w:pPr>
            <w:r w:rsidRPr="00425FBF">
              <w:rPr>
                <w:rFonts w:asciiTheme="minorHAnsi" w:hAnsiTheme="minorHAnsi" w:cstheme="minorHAnsi"/>
                <w:b/>
                <w:bCs/>
                <w:sz w:val="22"/>
              </w:rPr>
              <w:t>Rashodi za nabavu nefinancijske imovine</w:t>
            </w:r>
          </w:p>
        </w:tc>
        <w:tc>
          <w:tcPr>
            <w:tcW w:w="675" w:type="pct"/>
            <w:tcBorders>
              <w:top w:val="nil"/>
              <w:left w:val="nil"/>
              <w:bottom w:val="single" w:sz="4" w:space="0" w:color="auto"/>
              <w:right w:val="single" w:sz="4" w:space="0" w:color="auto"/>
            </w:tcBorders>
            <w:shd w:val="clear" w:color="000000" w:fill="FFFFFF"/>
            <w:noWrap/>
            <w:vAlign w:val="center"/>
            <w:hideMark/>
          </w:tcPr>
          <w:p w14:paraId="1C088C01" w14:textId="77777777" w:rsidR="00425FBF" w:rsidRPr="00425FBF" w:rsidRDefault="00425FBF" w:rsidP="00425FBF">
            <w:pPr>
              <w:spacing w:after="0" w:line="240" w:lineRule="auto"/>
              <w:jc w:val="right"/>
              <w:rPr>
                <w:rFonts w:asciiTheme="minorHAnsi" w:hAnsiTheme="minorHAnsi" w:cstheme="minorHAnsi"/>
                <w:b/>
                <w:bCs/>
                <w:color w:val="000000"/>
                <w:sz w:val="22"/>
                <w:lang w:eastAsia="hr-HR"/>
              </w:rPr>
            </w:pPr>
            <w:r w:rsidRPr="00425FBF">
              <w:rPr>
                <w:rFonts w:asciiTheme="minorHAnsi" w:hAnsiTheme="minorHAnsi" w:cstheme="minorHAnsi"/>
                <w:b/>
                <w:bCs/>
                <w:sz w:val="22"/>
              </w:rPr>
              <w:t>7.000,00</w:t>
            </w:r>
          </w:p>
        </w:tc>
        <w:tc>
          <w:tcPr>
            <w:tcW w:w="675" w:type="pct"/>
            <w:tcBorders>
              <w:top w:val="nil"/>
              <w:left w:val="nil"/>
              <w:bottom w:val="single" w:sz="4" w:space="0" w:color="auto"/>
              <w:right w:val="single" w:sz="4" w:space="0" w:color="auto"/>
            </w:tcBorders>
            <w:shd w:val="clear" w:color="000000" w:fill="FFFFFF"/>
            <w:noWrap/>
            <w:vAlign w:val="center"/>
            <w:hideMark/>
          </w:tcPr>
          <w:p w14:paraId="0EEFB64B" w14:textId="77777777" w:rsidR="00425FBF" w:rsidRPr="00425FBF" w:rsidRDefault="00425FBF" w:rsidP="00425FBF">
            <w:pPr>
              <w:spacing w:after="0" w:line="240" w:lineRule="auto"/>
              <w:jc w:val="right"/>
              <w:rPr>
                <w:rFonts w:asciiTheme="minorHAnsi" w:hAnsiTheme="minorHAnsi" w:cstheme="minorHAnsi"/>
                <w:b/>
                <w:bCs/>
                <w:color w:val="000000"/>
                <w:sz w:val="22"/>
                <w:lang w:eastAsia="hr-HR"/>
              </w:rPr>
            </w:pPr>
            <w:r w:rsidRPr="00425FBF">
              <w:rPr>
                <w:rFonts w:asciiTheme="minorHAnsi" w:hAnsiTheme="minorHAnsi" w:cstheme="minorHAnsi"/>
                <w:b/>
                <w:bCs/>
                <w:sz w:val="22"/>
              </w:rPr>
              <w:t>7.000,00</w:t>
            </w:r>
          </w:p>
        </w:tc>
        <w:tc>
          <w:tcPr>
            <w:tcW w:w="675" w:type="pct"/>
            <w:tcBorders>
              <w:top w:val="nil"/>
              <w:left w:val="nil"/>
              <w:bottom w:val="single" w:sz="4" w:space="0" w:color="auto"/>
              <w:right w:val="single" w:sz="4" w:space="0" w:color="auto"/>
            </w:tcBorders>
            <w:shd w:val="clear" w:color="000000" w:fill="FFFFFF"/>
            <w:noWrap/>
            <w:vAlign w:val="center"/>
            <w:hideMark/>
          </w:tcPr>
          <w:p w14:paraId="1D310A01" w14:textId="77777777" w:rsidR="00425FBF" w:rsidRPr="00425FBF" w:rsidRDefault="00425FBF" w:rsidP="00425FBF">
            <w:pPr>
              <w:spacing w:after="0" w:line="240" w:lineRule="auto"/>
              <w:jc w:val="right"/>
              <w:rPr>
                <w:rFonts w:asciiTheme="minorHAnsi" w:hAnsiTheme="minorHAnsi" w:cstheme="minorHAnsi"/>
                <w:b/>
                <w:bCs/>
                <w:color w:val="000000"/>
                <w:sz w:val="22"/>
                <w:lang w:eastAsia="hr-HR"/>
              </w:rPr>
            </w:pPr>
            <w:r w:rsidRPr="00425FBF">
              <w:rPr>
                <w:rFonts w:asciiTheme="minorHAnsi" w:hAnsiTheme="minorHAnsi" w:cstheme="minorHAnsi"/>
                <w:b/>
                <w:bCs/>
                <w:sz w:val="22"/>
              </w:rPr>
              <w:t>7.000,00</w:t>
            </w:r>
          </w:p>
        </w:tc>
      </w:tr>
      <w:tr w:rsidR="00425FBF" w:rsidRPr="00425FBF" w14:paraId="4C35CE90" w14:textId="77777777" w:rsidTr="00385800">
        <w:trPr>
          <w:trHeight w:val="567"/>
        </w:trPr>
        <w:tc>
          <w:tcPr>
            <w:tcW w:w="487" w:type="pct"/>
            <w:tcBorders>
              <w:top w:val="nil"/>
              <w:left w:val="single" w:sz="4" w:space="0" w:color="auto"/>
              <w:bottom w:val="single" w:sz="4" w:space="0" w:color="auto"/>
              <w:right w:val="single" w:sz="4" w:space="0" w:color="auto"/>
            </w:tcBorders>
            <w:shd w:val="clear" w:color="000000" w:fill="FFFFFF"/>
            <w:vAlign w:val="center"/>
            <w:hideMark/>
          </w:tcPr>
          <w:p w14:paraId="6EEAA203" w14:textId="77777777" w:rsidR="00425FBF" w:rsidRPr="00425FBF" w:rsidRDefault="00425FBF" w:rsidP="00425FBF">
            <w:pPr>
              <w:spacing w:after="0" w:line="240" w:lineRule="auto"/>
              <w:rPr>
                <w:rFonts w:asciiTheme="minorHAnsi" w:hAnsiTheme="minorHAnsi" w:cstheme="minorHAnsi"/>
                <w:sz w:val="22"/>
                <w:lang w:eastAsia="hr-HR"/>
              </w:rPr>
            </w:pPr>
            <w:r w:rsidRPr="00425FBF">
              <w:rPr>
                <w:rFonts w:asciiTheme="minorHAnsi" w:hAnsiTheme="minorHAnsi" w:cstheme="minorHAnsi"/>
                <w:sz w:val="22"/>
              </w:rPr>
              <w:t> </w:t>
            </w:r>
          </w:p>
        </w:tc>
        <w:tc>
          <w:tcPr>
            <w:tcW w:w="546" w:type="pct"/>
            <w:tcBorders>
              <w:top w:val="nil"/>
              <w:left w:val="nil"/>
              <w:bottom w:val="single" w:sz="4" w:space="0" w:color="auto"/>
              <w:right w:val="single" w:sz="4" w:space="0" w:color="auto"/>
            </w:tcBorders>
            <w:shd w:val="clear" w:color="000000" w:fill="FFFFFF"/>
            <w:noWrap/>
            <w:vAlign w:val="center"/>
            <w:hideMark/>
          </w:tcPr>
          <w:p w14:paraId="3A565097" w14:textId="77777777" w:rsidR="00425FBF" w:rsidRPr="00425FBF" w:rsidRDefault="00425FBF" w:rsidP="00425FBF">
            <w:pPr>
              <w:spacing w:after="0" w:line="240" w:lineRule="auto"/>
              <w:rPr>
                <w:rFonts w:asciiTheme="minorHAnsi" w:hAnsiTheme="minorHAnsi" w:cstheme="minorHAnsi"/>
                <w:sz w:val="22"/>
                <w:lang w:eastAsia="hr-HR"/>
              </w:rPr>
            </w:pPr>
            <w:r w:rsidRPr="00425FBF">
              <w:rPr>
                <w:rFonts w:asciiTheme="minorHAnsi" w:hAnsiTheme="minorHAnsi" w:cstheme="minorHAnsi"/>
                <w:sz w:val="22"/>
              </w:rPr>
              <w:t>42</w:t>
            </w:r>
          </w:p>
        </w:tc>
        <w:tc>
          <w:tcPr>
            <w:tcW w:w="1942" w:type="pct"/>
            <w:tcBorders>
              <w:top w:val="nil"/>
              <w:left w:val="nil"/>
              <w:bottom w:val="single" w:sz="4" w:space="0" w:color="auto"/>
              <w:right w:val="single" w:sz="4" w:space="0" w:color="auto"/>
            </w:tcBorders>
            <w:shd w:val="clear" w:color="000000" w:fill="FFFFFF"/>
            <w:vAlign w:val="center"/>
            <w:hideMark/>
          </w:tcPr>
          <w:p w14:paraId="1C5E824E" w14:textId="77777777" w:rsidR="00425FBF" w:rsidRPr="00425FBF" w:rsidRDefault="00425FBF" w:rsidP="00425FBF">
            <w:pPr>
              <w:spacing w:after="0" w:line="240" w:lineRule="auto"/>
              <w:rPr>
                <w:rFonts w:asciiTheme="minorHAnsi" w:hAnsiTheme="minorHAnsi" w:cstheme="minorHAnsi"/>
                <w:sz w:val="22"/>
                <w:lang w:eastAsia="hr-HR"/>
              </w:rPr>
            </w:pPr>
            <w:r w:rsidRPr="00425FBF">
              <w:rPr>
                <w:rFonts w:asciiTheme="minorHAnsi" w:hAnsiTheme="minorHAnsi" w:cstheme="minorHAnsi"/>
                <w:sz w:val="22"/>
              </w:rPr>
              <w:t>Rashodi za nabavu proizvedene dugotrajne imovine</w:t>
            </w:r>
          </w:p>
        </w:tc>
        <w:tc>
          <w:tcPr>
            <w:tcW w:w="675" w:type="pct"/>
            <w:tcBorders>
              <w:top w:val="nil"/>
              <w:left w:val="nil"/>
              <w:bottom w:val="single" w:sz="4" w:space="0" w:color="auto"/>
              <w:right w:val="single" w:sz="4" w:space="0" w:color="auto"/>
            </w:tcBorders>
            <w:shd w:val="clear" w:color="000000" w:fill="FFFFFF"/>
            <w:noWrap/>
            <w:vAlign w:val="bottom"/>
            <w:hideMark/>
          </w:tcPr>
          <w:p w14:paraId="70B9AED1" w14:textId="77777777" w:rsidR="00425FBF" w:rsidRPr="00425FBF" w:rsidRDefault="00425FBF" w:rsidP="00425FBF">
            <w:pPr>
              <w:spacing w:after="0" w:line="240" w:lineRule="auto"/>
              <w:jc w:val="right"/>
              <w:rPr>
                <w:rFonts w:asciiTheme="minorHAnsi" w:hAnsiTheme="minorHAnsi" w:cstheme="minorHAnsi"/>
                <w:color w:val="000000"/>
                <w:sz w:val="22"/>
                <w:lang w:eastAsia="hr-HR"/>
              </w:rPr>
            </w:pPr>
            <w:r w:rsidRPr="00425FBF">
              <w:rPr>
                <w:rFonts w:asciiTheme="minorHAnsi" w:hAnsiTheme="minorHAnsi" w:cstheme="minorHAnsi"/>
                <w:color w:val="000000"/>
                <w:sz w:val="22"/>
              </w:rPr>
              <w:t>7.000,00</w:t>
            </w:r>
          </w:p>
        </w:tc>
        <w:tc>
          <w:tcPr>
            <w:tcW w:w="675" w:type="pct"/>
            <w:tcBorders>
              <w:top w:val="nil"/>
              <w:left w:val="nil"/>
              <w:bottom w:val="single" w:sz="4" w:space="0" w:color="auto"/>
              <w:right w:val="single" w:sz="4" w:space="0" w:color="auto"/>
            </w:tcBorders>
            <w:shd w:val="clear" w:color="000000" w:fill="FFFFFF"/>
            <w:noWrap/>
            <w:vAlign w:val="bottom"/>
            <w:hideMark/>
          </w:tcPr>
          <w:p w14:paraId="1E7488E1" w14:textId="77777777" w:rsidR="00425FBF" w:rsidRPr="00425FBF" w:rsidRDefault="00425FBF" w:rsidP="00425FBF">
            <w:pPr>
              <w:spacing w:after="0" w:line="240" w:lineRule="auto"/>
              <w:jc w:val="right"/>
              <w:rPr>
                <w:rFonts w:asciiTheme="minorHAnsi" w:hAnsiTheme="minorHAnsi" w:cstheme="minorHAnsi"/>
                <w:color w:val="000000"/>
                <w:sz w:val="22"/>
                <w:lang w:eastAsia="hr-HR"/>
              </w:rPr>
            </w:pPr>
            <w:r w:rsidRPr="00425FBF">
              <w:rPr>
                <w:rFonts w:asciiTheme="minorHAnsi" w:hAnsiTheme="minorHAnsi" w:cstheme="minorHAnsi"/>
                <w:color w:val="000000"/>
                <w:sz w:val="22"/>
              </w:rPr>
              <w:t>7.000,00</w:t>
            </w:r>
          </w:p>
        </w:tc>
        <w:tc>
          <w:tcPr>
            <w:tcW w:w="675" w:type="pct"/>
            <w:tcBorders>
              <w:top w:val="nil"/>
              <w:left w:val="nil"/>
              <w:bottom w:val="single" w:sz="4" w:space="0" w:color="auto"/>
              <w:right w:val="single" w:sz="4" w:space="0" w:color="auto"/>
            </w:tcBorders>
            <w:shd w:val="clear" w:color="000000" w:fill="FFFFFF"/>
            <w:vAlign w:val="bottom"/>
            <w:hideMark/>
          </w:tcPr>
          <w:p w14:paraId="77B3EA70" w14:textId="77777777" w:rsidR="00425FBF" w:rsidRPr="00425FBF" w:rsidRDefault="00425FBF" w:rsidP="00425FBF">
            <w:pPr>
              <w:spacing w:after="0" w:line="240" w:lineRule="auto"/>
              <w:jc w:val="right"/>
              <w:rPr>
                <w:rFonts w:asciiTheme="minorHAnsi" w:hAnsiTheme="minorHAnsi" w:cstheme="minorHAnsi"/>
                <w:color w:val="000000"/>
                <w:sz w:val="22"/>
                <w:lang w:eastAsia="hr-HR"/>
              </w:rPr>
            </w:pPr>
            <w:r w:rsidRPr="00425FBF">
              <w:rPr>
                <w:rFonts w:asciiTheme="minorHAnsi" w:hAnsiTheme="minorHAnsi" w:cstheme="minorHAnsi"/>
                <w:color w:val="000000"/>
                <w:sz w:val="22"/>
              </w:rPr>
              <w:t>7.000,00</w:t>
            </w:r>
          </w:p>
        </w:tc>
      </w:tr>
    </w:tbl>
    <w:p w14:paraId="4742382A" w14:textId="77777777" w:rsidR="00425FBF" w:rsidRPr="00425FBF" w:rsidRDefault="00425FBF" w:rsidP="00425FBF">
      <w:pPr>
        <w:spacing w:after="0" w:line="360" w:lineRule="auto"/>
        <w:jc w:val="both"/>
        <w:rPr>
          <w:rFonts w:asciiTheme="minorHAnsi" w:hAnsiTheme="minorHAnsi" w:cstheme="minorHAnsi"/>
          <w:szCs w:val="24"/>
        </w:rPr>
      </w:pPr>
    </w:p>
    <w:tbl>
      <w:tblPr>
        <w:tblW w:w="5000" w:type="pct"/>
        <w:tblLayout w:type="fixed"/>
        <w:tblLook w:val="04A0" w:firstRow="1" w:lastRow="0" w:firstColumn="1" w:lastColumn="0" w:noHBand="0" w:noVBand="1"/>
      </w:tblPr>
      <w:tblGrid>
        <w:gridCol w:w="5492"/>
        <w:gridCol w:w="1311"/>
        <w:gridCol w:w="25"/>
        <w:gridCol w:w="1299"/>
        <w:gridCol w:w="36"/>
        <w:gridCol w:w="1335"/>
      </w:tblGrid>
      <w:tr w:rsidR="00425FBF" w:rsidRPr="00425FBF" w14:paraId="6543ABFD" w14:textId="77777777" w:rsidTr="00385800">
        <w:trPr>
          <w:trHeight w:val="315"/>
        </w:trPr>
        <w:tc>
          <w:tcPr>
            <w:tcW w:w="5000" w:type="pct"/>
            <w:gridSpan w:val="6"/>
            <w:tcBorders>
              <w:top w:val="nil"/>
              <w:left w:val="nil"/>
              <w:bottom w:val="nil"/>
              <w:right w:val="nil"/>
            </w:tcBorders>
            <w:vAlign w:val="center"/>
            <w:hideMark/>
          </w:tcPr>
          <w:p w14:paraId="52717288" w14:textId="77777777" w:rsidR="00425FBF" w:rsidRPr="00425FBF" w:rsidRDefault="00425FBF" w:rsidP="00425FBF">
            <w:pPr>
              <w:spacing w:after="0" w:line="240" w:lineRule="auto"/>
              <w:jc w:val="center"/>
              <w:rPr>
                <w:rFonts w:asciiTheme="minorHAnsi" w:hAnsiTheme="minorHAnsi" w:cstheme="minorHAnsi"/>
                <w:b/>
                <w:bCs/>
                <w:color w:val="000000"/>
                <w:szCs w:val="24"/>
                <w:lang w:eastAsia="hr-HR"/>
              </w:rPr>
            </w:pPr>
            <w:r w:rsidRPr="00425FBF">
              <w:rPr>
                <w:rFonts w:asciiTheme="minorHAnsi" w:hAnsiTheme="minorHAnsi" w:cstheme="minorHAnsi"/>
                <w:b/>
                <w:bCs/>
                <w:color w:val="000000"/>
                <w:szCs w:val="24"/>
                <w:lang w:eastAsia="hr-HR"/>
              </w:rPr>
              <w:t>PRIHODI POSLOVANJA PREMA IZVORIMA FINANCIRANJA</w:t>
            </w:r>
          </w:p>
        </w:tc>
      </w:tr>
      <w:tr w:rsidR="00425FBF" w:rsidRPr="00425FBF" w14:paraId="7C6223F2" w14:textId="77777777" w:rsidTr="00385800">
        <w:trPr>
          <w:trHeight w:val="360"/>
        </w:trPr>
        <w:tc>
          <w:tcPr>
            <w:tcW w:w="2891" w:type="pct"/>
            <w:tcBorders>
              <w:top w:val="nil"/>
              <w:left w:val="nil"/>
              <w:bottom w:val="nil"/>
              <w:right w:val="nil"/>
            </w:tcBorders>
            <w:vAlign w:val="center"/>
            <w:hideMark/>
          </w:tcPr>
          <w:p w14:paraId="7029E7EB" w14:textId="77777777" w:rsidR="00425FBF" w:rsidRPr="00425FBF" w:rsidRDefault="00425FBF" w:rsidP="00425FBF">
            <w:pPr>
              <w:spacing w:after="0" w:line="240" w:lineRule="auto"/>
              <w:jc w:val="center"/>
              <w:rPr>
                <w:rFonts w:asciiTheme="minorHAnsi" w:hAnsiTheme="minorHAnsi" w:cstheme="minorHAnsi"/>
                <w:b/>
                <w:bCs/>
                <w:color w:val="000000"/>
                <w:szCs w:val="24"/>
                <w:lang w:eastAsia="hr-HR"/>
              </w:rPr>
            </w:pPr>
          </w:p>
        </w:tc>
        <w:tc>
          <w:tcPr>
            <w:tcW w:w="690" w:type="pct"/>
            <w:tcBorders>
              <w:top w:val="nil"/>
              <w:left w:val="nil"/>
              <w:bottom w:val="nil"/>
              <w:right w:val="nil"/>
            </w:tcBorders>
            <w:vAlign w:val="center"/>
            <w:hideMark/>
          </w:tcPr>
          <w:p w14:paraId="12B30880" w14:textId="77777777" w:rsidR="00425FBF" w:rsidRPr="00425FBF" w:rsidRDefault="00425FBF" w:rsidP="00425FBF">
            <w:pPr>
              <w:spacing w:after="0" w:line="240" w:lineRule="auto"/>
              <w:jc w:val="center"/>
              <w:rPr>
                <w:rFonts w:asciiTheme="minorHAnsi" w:hAnsiTheme="minorHAnsi" w:cstheme="minorHAnsi"/>
                <w:sz w:val="20"/>
                <w:szCs w:val="20"/>
                <w:lang w:eastAsia="hr-HR"/>
              </w:rPr>
            </w:pPr>
          </w:p>
        </w:tc>
        <w:tc>
          <w:tcPr>
            <w:tcW w:w="697" w:type="pct"/>
            <w:gridSpan w:val="2"/>
            <w:tcBorders>
              <w:top w:val="nil"/>
              <w:left w:val="nil"/>
              <w:bottom w:val="nil"/>
              <w:right w:val="nil"/>
            </w:tcBorders>
            <w:vAlign w:val="center"/>
            <w:hideMark/>
          </w:tcPr>
          <w:p w14:paraId="7959E027" w14:textId="77777777" w:rsidR="00425FBF" w:rsidRPr="00425FBF" w:rsidRDefault="00425FBF" w:rsidP="00425FBF">
            <w:pPr>
              <w:spacing w:after="0" w:line="240" w:lineRule="auto"/>
              <w:jc w:val="center"/>
              <w:rPr>
                <w:rFonts w:asciiTheme="minorHAnsi" w:hAnsiTheme="minorHAnsi" w:cstheme="minorHAnsi"/>
                <w:sz w:val="20"/>
                <w:szCs w:val="20"/>
                <w:lang w:eastAsia="hr-HR"/>
              </w:rPr>
            </w:pPr>
          </w:p>
        </w:tc>
        <w:tc>
          <w:tcPr>
            <w:tcW w:w="722" w:type="pct"/>
            <w:gridSpan w:val="2"/>
            <w:tcBorders>
              <w:top w:val="nil"/>
              <w:left w:val="nil"/>
              <w:bottom w:val="nil"/>
              <w:right w:val="nil"/>
            </w:tcBorders>
            <w:vAlign w:val="center"/>
            <w:hideMark/>
          </w:tcPr>
          <w:p w14:paraId="07F92737" w14:textId="77777777" w:rsidR="00425FBF" w:rsidRPr="00425FBF" w:rsidRDefault="00425FBF" w:rsidP="00425FBF">
            <w:pPr>
              <w:spacing w:after="0" w:line="240" w:lineRule="auto"/>
              <w:jc w:val="center"/>
              <w:rPr>
                <w:rFonts w:asciiTheme="minorHAnsi" w:hAnsiTheme="minorHAnsi" w:cstheme="minorHAnsi"/>
                <w:sz w:val="20"/>
                <w:szCs w:val="20"/>
                <w:lang w:eastAsia="hr-HR"/>
              </w:rPr>
            </w:pPr>
          </w:p>
        </w:tc>
      </w:tr>
      <w:tr w:rsidR="00425FBF" w:rsidRPr="00425FBF" w14:paraId="431537FA" w14:textId="77777777" w:rsidTr="00385800">
        <w:trPr>
          <w:trHeight w:val="315"/>
        </w:trPr>
        <w:tc>
          <w:tcPr>
            <w:tcW w:w="5000" w:type="pct"/>
            <w:gridSpan w:val="6"/>
            <w:tcBorders>
              <w:top w:val="nil"/>
              <w:left w:val="nil"/>
              <w:bottom w:val="nil"/>
              <w:right w:val="nil"/>
            </w:tcBorders>
            <w:vAlign w:val="center"/>
            <w:hideMark/>
          </w:tcPr>
          <w:tbl>
            <w:tblPr>
              <w:tblW w:w="8846" w:type="dxa"/>
              <w:tblLook w:val="04A0" w:firstRow="1" w:lastRow="0" w:firstColumn="1" w:lastColumn="0" w:noHBand="0" w:noVBand="1"/>
            </w:tblPr>
            <w:tblGrid>
              <w:gridCol w:w="4852"/>
              <w:gridCol w:w="1354"/>
              <w:gridCol w:w="1263"/>
              <w:gridCol w:w="1377"/>
            </w:tblGrid>
            <w:tr w:rsidR="00425FBF" w:rsidRPr="00425FBF" w14:paraId="6C26FC5E" w14:textId="77777777" w:rsidTr="00385800">
              <w:trPr>
                <w:trHeight w:val="510"/>
              </w:trPr>
              <w:tc>
                <w:tcPr>
                  <w:tcW w:w="485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C09F93E" w14:textId="77777777" w:rsidR="00425FBF" w:rsidRPr="00425FBF" w:rsidRDefault="00425FBF" w:rsidP="00425FBF">
                  <w:pPr>
                    <w:spacing w:after="0" w:line="240" w:lineRule="auto"/>
                    <w:jc w:val="center"/>
                    <w:rPr>
                      <w:rFonts w:asciiTheme="minorHAnsi" w:hAnsiTheme="minorHAnsi" w:cstheme="minorHAnsi"/>
                      <w:b/>
                      <w:bCs/>
                      <w:color w:val="000000"/>
                      <w:sz w:val="22"/>
                      <w:lang w:eastAsia="hr-HR"/>
                    </w:rPr>
                  </w:pPr>
                  <w:r w:rsidRPr="00425FBF">
                    <w:rPr>
                      <w:rFonts w:asciiTheme="minorHAnsi" w:hAnsiTheme="minorHAnsi" w:cstheme="minorHAnsi"/>
                      <w:b/>
                      <w:bCs/>
                      <w:color w:val="000000"/>
                      <w:sz w:val="22"/>
                      <w:lang w:eastAsia="hr-HR"/>
                    </w:rPr>
                    <w:t>Brojčana oznaka i naziv</w:t>
                  </w:r>
                </w:p>
              </w:tc>
              <w:tc>
                <w:tcPr>
                  <w:tcW w:w="1354" w:type="dxa"/>
                  <w:tcBorders>
                    <w:top w:val="single" w:sz="4" w:space="0" w:color="auto"/>
                    <w:left w:val="nil"/>
                    <w:bottom w:val="single" w:sz="4" w:space="0" w:color="auto"/>
                    <w:right w:val="single" w:sz="4" w:space="0" w:color="auto"/>
                  </w:tcBorders>
                  <w:shd w:val="clear" w:color="000000" w:fill="D9D9D9"/>
                  <w:vAlign w:val="center"/>
                  <w:hideMark/>
                </w:tcPr>
                <w:p w14:paraId="05ABA2F5" w14:textId="77777777" w:rsidR="00425FBF" w:rsidRPr="00425FBF" w:rsidRDefault="00425FBF" w:rsidP="00425FBF">
                  <w:pPr>
                    <w:spacing w:after="0" w:line="240" w:lineRule="auto"/>
                    <w:jc w:val="center"/>
                    <w:rPr>
                      <w:rFonts w:asciiTheme="minorHAnsi" w:hAnsiTheme="minorHAnsi" w:cstheme="minorHAnsi"/>
                      <w:b/>
                      <w:bCs/>
                      <w:color w:val="000000"/>
                      <w:sz w:val="22"/>
                      <w:lang w:eastAsia="hr-HR"/>
                    </w:rPr>
                  </w:pPr>
                  <w:r w:rsidRPr="00425FBF">
                    <w:rPr>
                      <w:rFonts w:asciiTheme="minorHAnsi" w:hAnsiTheme="minorHAnsi" w:cstheme="minorHAnsi"/>
                      <w:b/>
                      <w:bCs/>
                      <w:color w:val="000000"/>
                      <w:sz w:val="22"/>
                      <w:lang w:eastAsia="hr-HR"/>
                    </w:rPr>
                    <w:t>Plan za 2026.</w:t>
                  </w:r>
                </w:p>
              </w:tc>
              <w:tc>
                <w:tcPr>
                  <w:tcW w:w="1263" w:type="dxa"/>
                  <w:tcBorders>
                    <w:top w:val="single" w:sz="4" w:space="0" w:color="auto"/>
                    <w:left w:val="nil"/>
                    <w:bottom w:val="single" w:sz="4" w:space="0" w:color="auto"/>
                    <w:right w:val="single" w:sz="4" w:space="0" w:color="auto"/>
                  </w:tcBorders>
                  <w:shd w:val="clear" w:color="000000" w:fill="D9D9D9"/>
                  <w:vAlign w:val="center"/>
                  <w:hideMark/>
                </w:tcPr>
                <w:p w14:paraId="249745E8" w14:textId="77777777" w:rsidR="00425FBF" w:rsidRPr="00425FBF" w:rsidRDefault="00425FBF" w:rsidP="00425FBF">
                  <w:pPr>
                    <w:spacing w:after="0" w:line="240" w:lineRule="auto"/>
                    <w:jc w:val="center"/>
                    <w:rPr>
                      <w:rFonts w:asciiTheme="minorHAnsi" w:hAnsiTheme="minorHAnsi" w:cstheme="minorHAnsi"/>
                      <w:b/>
                      <w:bCs/>
                      <w:color w:val="000000"/>
                      <w:sz w:val="22"/>
                      <w:lang w:eastAsia="hr-HR"/>
                    </w:rPr>
                  </w:pPr>
                  <w:r w:rsidRPr="00425FBF">
                    <w:rPr>
                      <w:rFonts w:asciiTheme="minorHAnsi" w:hAnsiTheme="minorHAnsi" w:cstheme="minorHAnsi"/>
                      <w:b/>
                      <w:bCs/>
                      <w:color w:val="000000"/>
                      <w:sz w:val="22"/>
                      <w:lang w:eastAsia="hr-HR"/>
                    </w:rPr>
                    <w:t>Projekcija</w:t>
                  </w:r>
                  <w:r w:rsidRPr="00425FBF">
                    <w:rPr>
                      <w:rFonts w:asciiTheme="minorHAnsi" w:hAnsiTheme="minorHAnsi" w:cstheme="minorHAnsi"/>
                      <w:b/>
                      <w:bCs/>
                      <w:color w:val="000000"/>
                      <w:sz w:val="22"/>
                      <w:lang w:eastAsia="hr-HR"/>
                    </w:rPr>
                    <w:br/>
                    <w:t>za 2027.</w:t>
                  </w:r>
                </w:p>
              </w:tc>
              <w:tc>
                <w:tcPr>
                  <w:tcW w:w="1377" w:type="dxa"/>
                  <w:tcBorders>
                    <w:top w:val="single" w:sz="4" w:space="0" w:color="auto"/>
                    <w:left w:val="nil"/>
                    <w:bottom w:val="single" w:sz="4" w:space="0" w:color="auto"/>
                    <w:right w:val="single" w:sz="4" w:space="0" w:color="auto"/>
                  </w:tcBorders>
                  <w:shd w:val="clear" w:color="000000" w:fill="D9D9D9"/>
                  <w:vAlign w:val="center"/>
                  <w:hideMark/>
                </w:tcPr>
                <w:p w14:paraId="5A6191E6" w14:textId="77777777" w:rsidR="00425FBF" w:rsidRPr="00425FBF" w:rsidRDefault="00425FBF" w:rsidP="00425FBF">
                  <w:pPr>
                    <w:spacing w:after="0" w:line="240" w:lineRule="auto"/>
                    <w:jc w:val="center"/>
                    <w:rPr>
                      <w:rFonts w:asciiTheme="minorHAnsi" w:hAnsiTheme="minorHAnsi" w:cstheme="minorHAnsi"/>
                      <w:b/>
                      <w:bCs/>
                      <w:color w:val="000000"/>
                      <w:sz w:val="22"/>
                      <w:lang w:eastAsia="hr-HR"/>
                    </w:rPr>
                  </w:pPr>
                  <w:r w:rsidRPr="00425FBF">
                    <w:rPr>
                      <w:rFonts w:asciiTheme="minorHAnsi" w:hAnsiTheme="minorHAnsi" w:cstheme="minorHAnsi"/>
                      <w:b/>
                      <w:bCs/>
                      <w:color w:val="000000"/>
                      <w:sz w:val="22"/>
                      <w:lang w:eastAsia="hr-HR"/>
                    </w:rPr>
                    <w:t>Projekcija</w:t>
                  </w:r>
                  <w:r w:rsidRPr="00425FBF">
                    <w:rPr>
                      <w:rFonts w:asciiTheme="minorHAnsi" w:hAnsiTheme="minorHAnsi" w:cstheme="minorHAnsi"/>
                      <w:b/>
                      <w:bCs/>
                      <w:color w:val="000000"/>
                      <w:sz w:val="22"/>
                      <w:lang w:eastAsia="hr-HR"/>
                    </w:rPr>
                    <w:br/>
                    <w:t>za 2028.</w:t>
                  </w:r>
                </w:p>
              </w:tc>
            </w:tr>
            <w:tr w:rsidR="00425FBF" w:rsidRPr="00425FBF" w14:paraId="0E70E651" w14:textId="77777777" w:rsidTr="00385800">
              <w:trPr>
                <w:trHeight w:val="300"/>
              </w:trPr>
              <w:tc>
                <w:tcPr>
                  <w:tcW w:w="4852" w:type="dxa"/>
                  <w:tcBorders>
                    <w:top w:val="nil"/>
                    <w:left w:val="single" w:sz="4" w:space="0" w:color="auto"/>
                    <w:bottom w:val="single" w:sz="4" w:space="0" w:color="auto"/>
                    <w:right w:val="single" w:sz="4" w:space="0" w:color="auto"/>
                  </w:tcBorders>
                  <w:vAlign w:val="center"/>
                  <w:hideMark/>
                </w:tcPr>
                <w:p w14:paraId="2EAC9DDB" w14:textId="77777777" w:rsidR="00425FBF" w:rsidRPr="00425FBF" w:rsidRDefault="00425FBF" w:rsidP="00425FBF">
                  <w:pPr>
                    <w:spacing w:after="0" w:line="240" w:lineRule="auto"/>
                    <w:rPr>
                      <w:rFonts w:asciiTheme="minorHAnsi" w:hAnsiTheme="minorHAnsi" w:cstheme="minorHAnsi"/>
                      <w:b/>
                      <w:bCs/>
                      <w:color w:val="000000"/>
                      <w:sz w:val="22"/>
                      <w:lang w:eastAsia="hr-HR"/>
                    </w:rPr>
                  </w:pPr>
                  <w:r w:rsidRPr="00425FBF">
                    <w:rPr>
                      <w:rFonts w:asciiTheme="minorHAnsi" w:hAnsiTheme="minorHAnsi" w:cstheme="minorHAnsi"/>
                      <w:b/>
                      <w:bCs/>
                      <w:color w:val="000000"/>
                      <w:sz w:val="22"/>
                      <w:lang w:eastAsia="hr-HR"/>
                    </w:rPr>
                    <w:t>PRIHODI UKUPNO</w:t>
                  </w:r>
                </w:p>
              </w:tc>
              <w:tc>
                <w:tcPr>
                  <w:tcW w:w="1354" w:type="dxa"/>
                  <w:tcBorders>
                    <w:top w:val="nil"/>
                    <w:left w:val="nil"/>
                    <w:bottom w:val="single" w:sz="4" w:space="0" w:color="auto"/>
                    <w:right w:val="single" w:sz="4" w:space="0" w:color="auto"/>
                  </w:tcBorders>
                  <w:vAlign w:val="center"/>
                  <w:hideMark/>
                </w:tcPr>
                <w:p w14:paraId="2F30B034" w14:textId="77777777" w:rsidR="00425FBF" w:rsidRPr="00425FBF" w:rsidRDefault="00425FBF" w:rsidP="00425FBF">
                  <w:pPr>
                    <w:spacing w:after="0" w:line="240" w:lineRule="auto"/>
                    <w:jc w:val="right"/>
                    <w:rPr>
                      <w:rFonts w:asciiTheme="minorHAnsi" w:hAnsiTheme="minorHAnsi" w:cstheme="minorHAnsi"/>
                      <w:b/>
                      <w:bCs/>
                      <w:color w:val="000000"/>
                      <w:sz w:val="22"/>
                      <w:lang w:eastAsia="hr-HR"/>
                    </w:rPr>
                  </w:pPr>
                  <w:r w:rsidRPr="00425FBF">
                    <w:rPr>
                      <w:rFonts w:asciiTheme="minorHAnsi" w:hAnsiTheme="minorHAnsi" w:cstheme="minorHAnsi"/>
                      <w:b/>
                      <w:bCs/>
                      <w:sz w:val="22"/>
                    </w:rPr>
                    <w:t>757.600,00</w:t>
                  </w:r>
                </w:p>
              </w:tc>
              <w:tc>
                <w:tcPr>
                  <w:tcW w:w="1263" w:type="dxa"/>
                  <w:tcBorders>
                    <w:top w:val="nil"/>
                    <w:left w:val="nil"/>
                    <w:bottom w:val="single" w:sz="4" w:space="0" w:color="auto"/>
                    <w:right w:val="single" w:sz="4" w:space="0" w:color="auto"/>
                  </w:tcBorders>
                  <w:vAlign w:val="center"/>
                  <w:hideMark/>
                </w:tcPr>
                <w:p w14:paraId="79E485F7" w14:textId="77777777" w:rsidR="00425FBF" w:rsidRPr="00425FBF" w:rsidRDefault="00425FBF" w:rsidP="00425FBF">
                  <w:pPr>
                    <w:spacing w:after="0" w:line="240" w:lineRule="auto"/>
                    <w:jc w:val="right"/>
                    <w:rPr>
                      <w:rFonts w:asciiTheme="minorHAnsi" w:hAnsiTheme="minorHAnsi" w:cstheme="minorHAnsi"/>
                      <w:b/>
                      <w:bCs/>
                      <w:color w:val="000000"/>
                      <w:sz w:val="22"/>
                      <w:lang w:eastAsia="hr-HR"/>
                    </w:rPr>
                  </w:pPr>
                  <w:r w:rsidRPr="00425FBF">
                    <w:rPr>
                      <w:rFonts w:asciiTheme="minorHAnsi" w:hAnsiTheme="minorHAnsi" w:cstheme="minorHAnsi"/>
                      <w:b/>
                      <w:bCs/>
                      <w:sz w:val="22"/>
                    </w:rPr>
                    <w:t>757.600,00</w:t>
                  </w:r>
                </w:p>
              </w:tc>
              <w:tc>
                <w:tcPr>
                  <w:tcW w:w="1377" w:type="dxa"/>
                  <w:tcBorders>
                    <w:top w:val="nil"/>
                    <w:left w:val="nil"/>
                    <w:bottom w:val="single" w:sz="4" w:space="0" w:color="auto"/>
                    <w:right w:val="single" w:sz="4" w:space="0" w:color="auto"/>
                  </w:tcBorders>
                  <w:vAlign w:val="center"/>
                  <w:hideMark/>
                </w:tcPr>
                <w:p w14:paraId="4EF45515" w14:textId="77777777" w:rsidR="00425FBF" w:rsidRPr="00425FBF" w:rsidRDefault="00425FBF" w:rsidP="00425FBF">
                  <w:pPr>
                    <w:spacing w:after="0" w:line="240" w:lineRule="auto"/>
                    <w:jc w:val="right"/>
                    <w:rPr>
                      <w:rFonts w:asciiTheme="minorHAnsi" w:hAnsiTheme="minorHAnsi" w:cstheme="minorHAnsi"/>
                      <w:b/>
                      <w:bCs/>
                      <w:color w:val="000000"/>
                      <w:sz w:val="22"/>
                      <w:lang w:eastAsia="hr-HR"/>
                    </w:rPr>
                  </w:pPr>
                  <w:r w:rsidRPr="00425FBF">
                    <w:rPr>
                      <w:rFonts w:asciiTheme="minorHAnsi" w:hAnsiTheme="minorHAnsi" w:cstheme="minorHAnsi"/>
                      <w:b/>
                      <w:bCs/>
                      <w:sz w:val="22"/>
                    </w:rPr>
                    <w:t>757.600,00</w:t>
                  </w:r>
                </w:p>
              </w:tc>
            </w:tr>
            <w:tr w:rsidR="00425FBF" w:rsidRPr="00425FBF" w14:paraId="3972069E" w14:textId="77777777" w:rsidTr="00385800">
              <w:trPr>
                <w:trHeight w:val="300"/>
              </w:trPr>
              <w:tc>
                <w:tcPr>
                  <w:tcW w:w="4852" w:type="dxa"/>
                  <w:tcBorders>
                    <w:top w:val="nil"/>
                    <w:left w:val="single" w:sz="4" w:space="0" w:color="auto"/>
                    <w:bottom w:val="single" w:sz="4" w:space="0" w:color="auto"/>
                    <w:right w:val="single" w:sz="4" w:space="0" w:color="auto"/>
                  </w:tcBorders>
                  <w:shd w:val="clear" w:color="000000" w:fill="FFFFFF"/>
                  <w:vAlign w:val="center"/>
                  <w:hideMark/>
                </w:tcPr>
                <w:p w14:paraId="1C40632E" w14:textId="77777777" w:rsidR="00425FBF" w:rsidRPr="00425FBF" w:rsidRDefault="00425FBF" w:rsidP="00425FBF">
                  <w:pPr>
                    <w:spacing w:after="0" w:line="240" w:lineRule="auto"/>
                    <w:rPr>
                      <w:rFonts w:asciiTheme="minorHAnsi" w:hAnsiTheme="minorHAnsi" w:cstheme="minorHAnsi"/>
                      <w:b/>
                      <w:bCs/>
                      <w:sz w:val="22"/>
                      <w:lang w:eastAsia="hr-HR"/>
                    </w:rPr>
                  </w:pPr>
                  <w:r w:rsidRPr="00425FBF">
                    <w:rPr>
                      <w:rFonts w:asciiTheme="minorHAnsi" w:hAnsiTheme="minorHAnsi" w:cstheme="minorHAnsi"/>
                      <w:b/>
                      <w:bCs/>
                      <w:sz w:val="22"/>
                      <w:lang w:eastAsia="hr-HR"/>
                    </w:rPr>
                    <w:t>1. OPĆI PRIHODI I PRIMICI</w:t>
                  </w:r>
                </w:p>
              </w:tc>
              <w:tc>
                <w:tcPr>
                  <w:tcW w:w="1354" w:type="dxa"/>
                  <w:tcBorders>
                    <w:top w:val="nil"/>
                    <w:left w:val="nil"/>
                    <w:bottom w:val="single" w:sz="4" w:space="0" w:color="auto"/>
                    <w:right w:val="single" w:sz="4" w:space="0" w:color="auto"/>
                  </w:tcBorders>
                  <w:vAlign w:val="center"/>
                  <w:hideMark/>
                </w:tcPr>
                <w:p w14:paraId="6D29A690" w14:textId="77777777" w:rsidR="00425FBF" w:rsidRPr="00425FBF" w:rsidRDefault="00425FBF" w:rsidP="00425FBF">
                  <w:pPr>
                    <w:spacing w:after="0" w:line="240" w:lineRule="auto"/>
                    <w:jc w:val="right"/>
                    <w:rPr>
                      <w:rFonts w:asciiTheme="minorHAnsi" w:hAnsiTheme="minorHAnsi" w:cstheme="minorHAnsi"/>
                      <w:b/>
                      <w:bCs/>
                      <w:color w:val="000000"/>
                      <w:sz w:val="22"/>
                      <w:lang w:eastAsia="hr-HR"/>
                    </w:rPr>
                  </w:pPr>
                  <w:r w:rsidRPr="00425FBF">
                    <w:rPr>
                      <w:rFonts w:asciiTheme="minorHAnsi" w:hAnsiTheme="minorHAnsi" w:cstheme="minorHAnsi"/>
                      <w:b/>
                      <w:bCs/>
                      <w:sz w:val="22"/>
                    </w:rPr>
                    <w:t>750.600,00</w:t>
                  </w:r>
                </w:p>
              </w:tc>
              <w:tc>
                <w:tcPr>
                  <w:tcW w:w="1263" w:type="dxa"/>
                  <w:tcBorders>
                    <w:top w:val="nil"/>
                    <w:left w:val="nil"/>
                    <w:bottom w:val="single" w:sz="4" w:space="0" w:color="auto"/>
                    <w:right w:val="single" w:sz="4" w:space="0" w:color="auto"/>
                  </w:tcBorders>
                  <w:vAlign w:val="center"/>
                  <w:hideMark/>
                </w:tcPr>
                <w:p w14:paraId="71E7CDC2" w14:textId="77777777" w:rsidR="00425FBF" w:rsidRPr="00425FBF" w:rsidRDefault="00425FBF" w:rsidP="00425FBF">
                  <w:pPr>
                    <w:spacing w:after="0" w:line="240" w:lineRule="auto"/>
                    <w:jc w:val="right"/>
                    <w:rPr>
                      <w:rFonts w:asciiTheme="minorHAnsi" w:hAnsiTheme="minorHAnsi" w:cstheme="minorHAnsi"/>
                      <w:b/>
                      <w:bCs/>
                      <w:color w:val="000000"/>
                      <w:sz w:val="22"/>
                      <w:lang w:eastAsia="hr-HR"/>
                    </w:rPr>
                  </w:pPr>
                  <w:r w:rsidRPr="00425FBF">
                    <w:rPr>
                      <w:rFonts w:asciiTheme="minorHAnsi" w:hAnsiTheme="minorHAnsi" w:cstheme="minorHAnsi"/>
                      <w:b/>
                      <w:bCs/>
                      <w:sz w:val="22"/>
                    </w:rPr>
                    <w:t>750.600,00</w:t>
                  </w:r>
                </w:p>
              </w:tc>
              <w:tc>
                <w:tcPr>
                  <w:tcW w:w="1377" w:type="dxa"/>
                  <w:tcBorders>
                    <w:top w:val="nil"/>
                    <w:left w:val="nil"/>
                    <w:bottom w:val="single" w:sz="4" w:space="0" w:color="auto"/>
                    <w:right w:val="single" w:sz="4" w:space="0" w:color="auto"/>
                  </w:tcBorders>
                  <w:vAlign w:val="center"/>
                  <w:hideMark/>
                </w:tcPr>
                <w:p w14:paraId="64CD7799" w14:textId="77777777" w:rsidR="00425FBF" w:rsidRPr="00425FBF" w:rsidRDefault="00425FBF" w:rsidP="00425FBF">
                  <w:pPr>
                    <w:spacing w:after="0" w:line="240" w:lineRule="auto"/>
                    <w:jc w:val="right"/>
                    <w:rPr>
                      <w:rFonts w:asciiTheme="minorHAnsi" w:hAnsiTheme="minorHAnsi" w:cstheme="minorHAnsi"/>
                      <w:b/>
                      <w:bCs/>
                      <w:color w:val="000000"/>
                      <w:sz w:val="22"/>
                      <w:lang w:eastAsia="hr-HR"/>
                    </w:rPr>
                  </w:pPr>
                  <w:r w:rsidRPr="00425FBF">
                    <w:rPr>
                      <w:rFonts w:asciiTheme="minorHAnsi" w:hAnsiTheme="minorHAnsi" w:cstheme="minorHAnsi"/>
                      <w:b/>
                      <w:bCs/>
                      <w:sz w:val="22"/>
                    </w:rPr>
                    <w:t>750.600,00</w:t>
                  </w:r>
                </w:p>
              </w:tc>
            </w:tr>
            <w:tr w:rsidR="00425FBF" w:rsidRPr="00425FBF" w14:paraId="2D7625C0" w14:textId="77777777" w:rsidTr="00385800">
              <w:trPr>
                <w:trHeight w:val="300"/>
              </w:trPr>
              <w:tc>
                <w:tcPr>
                  <w:tcW w:w="4852" w:type="dxa"/>
                  <w:tcBorders>
                    <w:top w:val="nil"/>
                    <w:left w:val="single" w:sz="4" w:space="0" w:color="auto"/>
                    <w:bottom w:val="single" w:sz="4" w:space="0" w:color="auto"/>
                    <w:right w:val="single" w:sz="4" w:space="0" w:color="auto"/>
                  </w:tcBorders>
                  <w:shd w:val="clear" w:color="000000" w:fill="FFFFFF"/>
                  <w:noWrap/>
                  <w:vAlign w:val="center"/>
                  <w:hideMark/>
                </w:tcPr>
                <w:p w14:paraId="6674B3A9" w14:textId="77777777" w:rsidR="00425FBF" w:rsidRPr="00425FBF" w:rsidRDefault="00425FBF" w:rsidP="00425FBF">
                  <w:pPr>
                    <w:spacing w:after="0" w:line="240" w:lineRule="auto"/>
                    <w:rPr>
                      <w:rFonts w:asciiTheme="minorHAnsi" w:hAnsiTheme="minorHAnsi" w:cstheme="minorHAnsi"/>
                      <w:i/>
                      <w:iCs/>
                      <w:sz w:val="22"/>
                      <w:lang w:eastAsia="hr-HR"/>
                    </w:rPr>
                  </w:pPr>
                  <w:r w:rsidRPr="00425FBF">
                    <w:rPr>
                      <w:rFonts w:asciiTheme="minorHAnsi" w:hAnsiTheme="minorHAnsi" w:cstheme="minorHAnsi"/>
                      <w:i/>
                      <w:iCs/>
                      <w:sz w:val="22"/>
                      <w:lang w:eastAsia="hr-HR"/>
                    </w:rPr>
                    <w:t>1.1. PRIHODI IZ PRORAČUNA</w:t>
                  </w:r>
                </w:p>
              </w:tc>
              <w:tc>
                <w:tcPr>
                  <w:tcW w:w="1354" w:type="dxa"/>
                  <w:tcBorders>
                    <w:top w:val="nil"/>
                    <w:left w:val="nil"/>
                    <w:bottom w:val="single" w:sz="4" w:space="0" w:color="auto"/>
                    <w:right w:val="single" w:sz="4" w:space="0" w:color="auto"/>
                  </w:tcBorders>
                  <w:shd w:val="clear" w:color="000000" w:fill="FFFFFF"/>
                  <w:noWrap/>
                  <w:vAlign w:val="bottom"/>
                  <w:hideMark/>
                </w:tcPr>
                <w:p w14:paraId="261D598D" w14:textId="77777777" w:rsidR="00425FBF" w:rsidRPr="00425FBF" w:rsidRDefault="00425FBF" w:rsidP="00425FBF">
                  <w:pPr>
                    <w:spacing w:after="0" w:line="240" w:lineRule="auto"/>
                    <w:jc w:val="right"/>
                    <w:rPr>
                      <w:rFonts w:asciiTheme="minorHAnsi" w:hAnsiTheme="minorHAnsi" w:cstheme="minorHAnsi"/>
                      <w:color w:val="000000"/>
                      <w:sz w:val="22"/>
                      <w:lang w:eastAsia="hr-HR"/>
                    </w:rPr>
                  </w:pPr>
                  <w:r w:rsidRPr="00425FBF">
                    <w:rPr>
                      <w:rFonts w:asciiTheme="minorHAnsi" w:hAnsiTheme="minorHAnsi" w:cstheme="minorHAnsi"/>
                      <w:color w:val="000000"/>
                      <w:sz w:val="22"/>
                    </w:rPr>
                    <w:t>750.600,00</w:t>
                  </w:r>
                </w:p>
              </w:tc>
              <w:tc>
                <w:tcPr>
                  <w:tcW w:w="1263" w:type="dxa"/>
                  <w:tcBorders>
                    <w:top w:val="nil"/>
                    <w:left w:val="nil"/>
                    <w:bottom w:val="single" w:sz="4" w:space="0" w:color="auto"/>
                    <w:right w:val="single" w:sz="4" w:space="0" w:color="auto"/>
                  </w:tcBorders>
                  <w:shd w:val="clear" w:color="000000" w:fill="FFFFFF"/>
                  <w:noWrap/>
                  <w:vAlign w:val="bottom"/>
                  <w:hideMark/>
                </w:tcPr>
                <w:p w14:paraId="4F013310" w14:textId="77777777" w:rsidR="00425FBF" w:rsidRPr="00425FBF" w:rsidRDefault="00425FBF" w:rsidP="00425FBF">
                  <w:pPr>
                    <w:spacing w:after="0" w:line="240" w:lineRule="auto"/>
                    <w:jc w:val="right"/>
                    <w:rPr>
                      <w:rFonts w:asciiTheme="minorHAnsi" w:hAnsiTheme="minorHAnsi" w:cstheme="minorHAnsi"/>
                      <w:color w:val="000000"/>
                      <w:sz w:val="22"/>
                      <w:lang w:eastAsia="hr-HR"/>
                    </w:rPr>
                  </w:pPr>
                  <w:r w:rsidRPr="00425FBF">
                    <w:rPr>
                      <w:rFonts w:asciiTheme="minorHAnsi" w:hAnsiTheme="minorHAnsi" w:cstheme="minorHAnsi"/>
                      <w:color w:val="000000"/>
                      <w:sz w:val="22"/>
                    </w:rPr>
                    <w:t>750.600,00</w:t>
                  </w:r>
                </w:p>
              </w:tc>
              <w:tc>
                <w:tcPr>
                  <w:tcW w:w="1377" w:type="dxa"/>
                  <w:tcBorders>
                    <w:top w:val="nil"/>
                    <w:left w:val="nil"/>
                    <w:bottom w:val="single" w:sz="4" w:space="0" w:color="auto"/>
                    <w:right w:val="single" w:sz="4" w:space="0" w:color="auto"/>
                  </w:tcBorders>
                  <w:shd w:val="clear" w:color="000000" w:fill="FFFFFF"/>
                  <w:noWrap/>
                  <w:vAlign w:val="bottom"/>
                  <w:hideMark/>
                </w:tcPr>
                <w:p w14:paraId="7C10D988" w14:textId="77777777" w:rsidR="00425FBF" w:rsidRPr="00425FBF" w:rsidRDefault="00425FBF" w:rsidP="00425FBF">
                  <w:pPr>
                    <w:spacing w:after="0" w:line="240" w:lineRule="auto"/>
                    <w:jc w:val="right"/>
                    <w:rPr>
                      <w:rFonts w:asciiTheme="minorHAnsi" w:hAnsiTheme="minorHAnsi" w:cstheme="minorHAnsi"/>
                      <w:color w:val="000000"/>
                      <w:sz w:val="22"/>
                      <w:lang w:eastAsia="hr-HR"/>
                    </w:rPr>
                  </w:pPr>
                  <w:r w:rsidRPr="00425FBF">
                    <w:rPr>
                      <w:rFonts w:asciiTheme="minorHAnsi" w:hAnsiTheme="minorHAnsi" w:cstheme="minorHAnsi"/>
                      <w:color w:val="000000"/>
                      <w:sz w:val="22"/>
                    </w:rPr>
                    <w:t>750.600,00</w:t>
                  </w:r>
                </w:p>
              </w:tc>
            </w:tr>
            <w:tr w:rsidR="00425FBF" w:rsidRPr="00425FBF" w14:paraId="694FF437" w14:textId="77777777" w:rsidTr="00385800">
              <w:trPr>
                <w:trHeight w:val="300"/>
              </w:trPr>
              <w:tc>
                <w:tcPr>
                  <w:tcW w:w="4852" w:type="dxa"/>
                  <w:tcBorders>
                    <w:top w:val="nil"/>
                    <w:left w:val="single" w:sz="4" w:space="0" w:color="auto"/>
                    <w:bottom w:val="single" w:sz="4" w:space="0" w:color="auto"/>
                    <w:right w:val="single" w:sz="4" w:space="0" w:color="auto"/>
                  </w:tcBorders>
                  <w:shd w:val="clear" w:color="000000" w:fill="FFFFFF"/>
                  <w:noWrap/>
                  <w:vAlign w:val="center"/>
                  <w:hideMark/>
                </w:tcPr>
                <w:p w14:paraId="28930D98" w14:textId="77777777" w:rsidR="00425FBF" w:rsidRPr="00425FBF" w:rsidRDefault="00425FBF" w:rsidP="00425FBF">
                  <w:pPr>
                    <w:spacing w:after="0" w:line="240" w:lineRule="auto"/>
                    <w:rPr>
                      <w:rFonts w:asciiTheme="minorHAnsi" w:hAnsiTheme="minorHAnsi" w:cstheme="minorHAnsi"/>
                      <w:b/>
                      <w:bCs/>
                      <w:sz w:val="22"/>
                      <w:lang w:eastAsia="hr-HR"/>
                    </w:rPr>
                  </w:pPr>
                  <w:r w:rsidRPr="00425FBF">
                    <w:rPr>
                      <w:rFonts w:asciiTheme="minorHAnsi" w:hAnsiTheme="minorHAnsi" w:cstheme="minorHAnsi"/>
                      <w:b/>
                      <w:bCs/>
                      <w:sz w:val="22"/>
                      <w:lang w:eastAsia="hr-HR"/>
                    </w:rPr>
                    <w:t>3. VLASTITI PRIHODI</w:t>
                  </w:r>
                </w:p>
              </w:tc>
              <w:tc>
                <w:tcPr>
                  <w:tcW w:w="1354" w:type="dxa"/>
                  <w:tcBorders>
                    <w:top w:val="nil"/>
                    <w:left w:val="nil"/>
                    <w:bottom w:val="single" w:sz="4" w:space="0" w:color="auto"/>
                    <w:right w:val="single" w:sz="4" w:space="0" w:color="auto"/>
                  </w:tcBorders>
                  <w:shd w:val="clear" w:color="000000" w:fill="FFFFFF"/>
                  <w:noWrap/>
                  <w:vAlign w:val="center"/>
                  <w:hideMark/>
                </w:tcPr>
                <w:p w14:paraId="2C7D47B4" w14:textId="77777777" w:rsidR="00425FBF" w:rsidRPr="00425FBF" w:rsidRDefault="00425FBF" w:rsidP="00425FBF">
                  <w:pPr>
                    <w:spacing w:after="0" w:line="240" w:lineRule="auto"/>
                    <w:jc w:val="right"/>
                    <w:rPr>
                      <w:rFonts w:asciiTheme="minorHAnsi" w:hAnsiTheme="minorHAnsi" w:cstheme="minorHAnsi"/>
                      <w:b/>
                      <w:bCs/>
                      <w:color w:val="000000"/>
                      <w:sz w:val="22"/>
                      <w:lang w:eastAsia="hr-HR"/>
                    </w:rPr>
                  </w:pPr>
                  <w:r w:rsidRPr="00425FBF">
                    <w:rPr>
                      <w:rFonts w:asciiTheme="minorHAnsi" w:hAnsiTheme="minorHAnsi" w:cstheme="minorHAnsi"/>
                      <w:b/>
                      <w:bCs/>
                      <w:sz w:val="22"/>
                    </w:rPr>
                    <w:t>7.000,00</w:t>
                  </w:r>
                </w:p>
              </w:tc>
              <w:tc>
                <w:tcPr>
                  <w:tcW w:w="1263" w:type="dxa"/>
                  <w:tcBorders>
                    <w:top w:val="nil"/>
                    <w:left w:val="nil"/>
                    <w:bottom w:val="single" w:sz="4" w:space="0" w:color="auto"/>
                    <w:right w:val="single" w:sz="4" w:space="0" w:color="auto"/>
                  </w:tcBorders>
                  <w:shd w:val="clear" w:color="000000" w:fill="FFFFFF"/>
                  <w:noWrap/>
                  <w:vAlign w:val="center"/>
                  <w:hideMark/>
                </w:tcPr>
                <w:p w14:paraId="5D3482CE" w14:textId="77777777" w:rsidR="00425FBF" w:rsidRPr="00425FBF" w:rsidRDefault="00425FBF" w:rsidP="00425FBF">
                  <w:pPr>
                    <w:spacing w:after="0" w:line="240" w:lineRule="auto"/>
                    <w:jc w:val="right"/>
                    <w:rPr>
                      <w:rFonts w:asciiTheme="minorHAnsi" w:hAnsiTheme="minorHAnsi" w:cstheme="minorHAnsi"/>
                      <w:b/>
                      <w:bCs/>
                      <w:color w:val="000000"/>
                      <w:sz w:val="22"/>
                      <w:lang w:eastAsia="hr-HR"/>
                    </w:rPr>
                  </w:pPr>
                  <w:r w:rsidRPr="00425FBF">
                    <w:rPr>
                      <w:rFonts w:asciiTheme="minorHAnsi" w:hAnsiTheme="minorHAnsi" w:cstheme="minorHAnsi"/>
                      <w:b/>
                      <w:bCs/>
                      <w:sz w:val="22"/>
                    </w:rPr>
                    <w:t>7.000,00</w:t>
                  </w:r>
                </w:p>
              </w:tc>
              <w:tc>
                <w:tcPr>
                  <w:tcW w:w="1377" w:type="dxa"/>
                  <w:tcBorders>
                    <w:top w:val="nil"/>
                    <w:left w:val="nil"/>
                    <w:bottom w:val="single" w:sz="4" w:space="0" w:color="auto"/>
                    <w:right w:val="single" w:sz="4" w:space="0" w:color="auto"/>
                  </w:tcBorders>
                  <w:shd w:val="clear" w:color="000000" w:fill="FFFFFF"/>
                  <w:noWrap/>
                  <w:vAlign w:val="center"/>
                  <w:hideMark/>
                </w:tcPr>
                <w:p w14:paraId="428AFE70" w14:textId="77777777" w:rsidR="00425FBF" w:rsidRPr="00425FBF" w:rsidRDefault="00425FBF" w:rsidP="00425FBF">
                  <w:pPr>
                    <w:spacing w:after="0" w:line="240" w:lineRule="auto"/>
                    <w:jc w:val="right"/>
                    <w:rPr>
                      <w:rFonts w:asciiTheme="minorHAnsi" w:hAnsiTheme="minorHAnsi" w:cstheme="minorHAnsi"/>
                      <w:b/>
                      <w:bCs/>
                      <w:color w:val="000000"/>
                      <w:sz w:val="22"/>
                      <w:lang w:eastAsia="hr-HR"/>
                    </w:rPr>
                  </w:pPr>
                  <w:r w:rsidRPr="00425FBF">
                    <w:rPr>
                      <w:rFonts w:asciiTheme="minorHAnsi" w:hAnsiTheme="minorHAnsi" w:cstheme="minorHAnsi"/>
                      <w:b/>
                      <w:bCs/>
                      <w:sz w:val="22"/>
                    </w:rPr>
                    <w:t>7.000,00</w:t>
                  </w:r>
                </w:p>
              </w:tc>
            </w:tr>
            <w:tr w:rsidR="00425FBF" w:rsidRPr="00425FBF" w14:paraId="7C2C2363" w14:textId="77777777" w:rsidTr="00385800">
              <w:trPr>
                <w:trHeight w:val="300"/>
              </w:trPr>
              <w:tc>
                <w:tcPr>
                  <w:tcW w:w="4852" w:type="dxa"/>
                  <w:tcBorders>
                    <w:top w:val="nil"/>
                    <w:left w:val="single" w:sz="4" w:space="0" w:color="auto"/>
                    <w:bottom w:val="single" w:sz="4" w:space="0" w:color="auto"/>
                    <w:right w:val="single" w:sz="4" w:space="0" w:color="auto"/>
                  </w:tcBorders>
                  <w:shd w:val="clear" w:color="000000" w:fill="FFFFFF"/>
                  <w:noWrap/>
                  <w:vAlign w:val="center"/>
                  <w:hideMark/>
                </w:tcPr>
                <w:p w14:paraId="3B58C08A" w14:textId="77777777" w:rsidR="00425FBF" w:rsidRPr="00425FBF" w:rsidRDefault="00425FBF" w:rsidP="00425FBF">
                  <w:pPr>
                    <w:spacing w:after="0" w:line="240" w:lineRule="auto"/>
                    <w:rPr>
                      <w:rFonts w:asciiTheme="minorHAnsi" w:hAnsiTheme="minorHAnsi" w:cstheme="minorHAnsi"/>
                      <w:i/>
                      <w:iCs/>
                      <w:sz w:val="22"/>
                      <w:lang w:eastAsia="hr-HR"/>
                    </w:rPr>
                  </w:pPr>
                  <w:r w:rsidRPr="00425FBF">
                    <w:rPr>
                      <w:rFonts w:asciiTheme="minorHAnsi" w:hAnsiTheme="minorHAnsi" w:cstheme="minorHAnsi"/>
                      <w:i/>
                      <w:iCs/>
                      <w:sz w:val="22"/>
                      <w:lang w:eastAsia="hr-HR"/>
                    </w:rPr>
                    <w:t>3.C. VLASTITI PRIHODI PRORAČUNSKOG KORISNIKA</w:t>
                  </w:r>
                </w:p>
              </w:tc>
              <w:tc>
                <w:tcPr>
                  <w:tcW w:w="1354" w:type="dxa"/>
                  <w:tcBorders>
                    <w:top w:val="nil"/>
                    <w:left w:val="nil"/>
                    <w:bottom w:val="single" w:sz="4" w:space="0" w:color="auto"/>
                    <w:right w:val="single" w:sz="4" w:space="0" w:color="auto"/>
                  </w:tcBorders>
                  <w:shd w:val="clear" w:color="000000" w:fill="FFFFFF"/>
                  <w:noWrap/>
                  <w:vAlign w:val="bottom"/>
                  <w:hideMark/>
                </w:tcPr>
                <w:p w14:paraId="56DF50D0" w14:textId="77777777" w:rsidR="00425FBF" w:rsidRPr="00425FBF" w:rsidRDefault="00425FBF" w:rsidP="00425FBF">
                  <w:pPr>
                    <w:spacing w:after="0" w:line="240" w:lineRule="auto"/>
                    <w:jc w:val="right"/>
                    <w:rPr>
                      <w:rFonts w:asciiTheme="minorHAnsi" w:hAnsiTheme="minorHAnsi" w:cstheme="minorHAnsi"/>
                      <w:color w:val="000000"/>
                      <w:sz w:val="22"/>
                      <w:lang w:eastAsia="hr-HR"/>
                    </w:rPr>
                  </w:pPr>
                  <w:r w:rsidRPr="00425FBF">
                    <w:rPr>
                      <w:rFonts w:asciiTheme="minorHAnsi" w:hAnsiTheme="minorHAnsi" w:cstheme="minorHAnsi"/>
                      <w:color w:val="000000"/>
                      <w:sz w:val="22"/>
                    </w:rPr>
                    <w:t>7.000,00</w:t>
                  </w:r>
                </w:p>
              </w:tc>
              <w:tc>
                <w:tcPr>
                  <w:tcW w:w="1263" w:type="dxa"/>
                  <w:tcBorders>
                    <w:top w:val="nil"/>
                    <w:left w:val="nil"/>
                    <w:bottom w:val="single" w:sz="4" w:space="0" w:color="auto"/>
                    <w:right w:val="single" w:sz="4" w:space="0" w:color="auto"/>
                  </w:tcBorders>
                  <w:shd w:val="clear" w:color="000000" w:fill="FFFFFF"/>
                  <w:noWrap/>
                  <w:vAlign w:val="bottom"/>
                  <w:hideMark/>
                </w:tcPr>
                <w:p w14:paraId="502C1DDE" w14:textId="77777777" w:rsidR="00425FBF" w:rsidRPr="00425FBF" w:rsidRDefault="00425FBF" w:rsidP="00425FBF">
                  <w:pPr>
                    <w:spacing w:after="0" w:line="240" w:lineRule="auto"/>
                    <w:jc w:val="right"/>
                    <w:rPr>
                      <w:rFonts w:asciiTheme="minorHAnsi" w:hAnsiTheme="minorHAnsi" w:cstheme="minorHAnsi"/>
                      <w:color w:val="000000"/>
                      <w:sz w:val="22"/>
                      <w:lang w:eastAsia="hr-HR"/>
                    </w:rPr>
                  </w:pPr>
                  <w:r w:rsidRPr="00425FBF">
                    <w:rPr>
                      <w:rFonts w:asciiTheme="minorHAnsi" w:hAnsiTheme="minorHAnsi" w:cstheme="minorHAnsi"/>
                      <w:color w:val="000000"/>
                      <w:sz w:val="22"/>
                    </w:rPr>
                    <w:t>7.000,00</w:t>
                  </w:r>
                </w:p>
              </w:tc>
              <w:tc>
                <w:tcPr>
                  <w:tcW w:w="1377" w:type="dxa"/>
                  <w:tcBorders>
                    <w:top w:val="nil"/>
                    <w:left w:val="nil"/>
                    <w:bottom w:val="single" w:sz="4" w:space="0" w:color="auto"/>
                    <w:right w:val="single" w:sz="4" w:space="0" w:color="auto"/>
                  </w:tcBorders>
                  <w:shd w:val="clear" w:color="000000" w:fill="FFFFFF"/>
                  <w:noWrap/>
                  <w:vAlign w:val="bottom"/>
                  <w:hideMark/>
                </w:tcPr>
                <w:p w14:paraId="4782B37A" w14:textId="77777777" w:rsidR="00425FBF" w:rsidRPr="00425FBF" w:rsidRDefault="00425FBF" w:rsidP="00425FBF">
                  <w:pPr>
                    <w:spacing w:after="0" w:line="240" w:lineRule="auto"/>
                    <w:jc w:val="right"/>
                    <w:rPr>
                      <w:rFonts w:asciiTheme="minorHAnsi" w:hAnsiTheme="minorHAnsi" w:cstheme="minorHAnsi"/>
                      <w:color w:val="000000"/>
                      <w:sz w:val="22"/>
                      <w:lang w:eastAsia="hr-HR"/>
                    </w:rPr>
                  </w:pPr>
                  <w:r w:rsidRPr="00425FBF">
                    <w:rPr>
                      <w:rFonts w:asciiTheme="minorHAnsi" w:hAnsiTheme="minorHAnsi" w:cstheme="minorHAnsi"/>
                      <w:color w:val="000000"/>
                      <w:sz w:val="22"/>
                    </w:rPr>
                    <w:t>7.000,00</w:t>
                  </w:r>
                </w:p>
              </w:tc>
            </w:tr>
          </w:tbl>
          <w:p w14:paraId="44568586" w14:textId="77777777" w:rsidR="00425FBF" w:rsidRPr="00425FBF" w:rsidRDefault="00425FBF" w:rsidP="00425FBF">
            <w:pPr>
              <w:spacing w:after="0" w:line="240" w:lineRule="auto"/>
              <w:jc w:val="center"/>
              <w:rPr>
                <w:rFonts w:asciiTheme="minorHAnsi" w:hAnsiTheme="minorHAnsi" w:cstheme="minorHAnsi"/>
                <w:b/>
                <w:bCs/>
                <w:color w:val="000000"/>
                <w:szCs w:val="24"/>
                <w:lang w:eastAsia="hr-HR"/>
              </w:rPr>
            </w:pPr>
          </w:p>
          <w:p w14:paraId="464D498F" w14:textId="77777777" w:rsidR="00425FBF" w:rsidRPr="00425FBF" w:rsidRDefault="00425FBF" w:rsidP="00425FBF">
            <w:pPr>
              <w:spacing w:after="0" w:line="240" w:lineRule="auto"/>
              <w:jc w:val="center"/>
              <w:rPr>
                <w:rFonts w:asciiTheme="minorHAnsi" w:hAnsiTheme="minorHAnsi" w:cstheme="minorHAnsi"/>
                <w:b/>
                <w:bCs/>
                <w:color w:val="000000"/>
                <w:szCs w:val="24"/>
                <w:lang w:eastAsia="hr-HR"/>
              </w:rPr>
            </w:pPr>
          </w:p>
          <w:p w14:paraId="1E0BD1A9" w14:textId="77777777" w:rsidR="00425FBF" w:rsidRDefault="00425FBF" w:rsidP="00425FBF">
            <w:pPr>
              <w:spacing w:after="0" w:line="240" w:lineRule="auto"/>
              <w:jc w:val="center"/>
              <w:rPr>
                <w:rFonts w:asciiTheme="minorHAnsi" w:hAnsiTheme="minorHAnsi" w:cstheme="minorHAnsi"/>
                <w:b/>
                <w:bCs/>
                <w:color w:val="000000"/>
                <w:szCs w:val="24"/>
                <w:lang w:eastAsia="hr-HR"/>
              </w:rPr>
            </w:pPr>
          </w:p>
          <w:p w14:paraId="2366DD60" w14:textId="77777777" w:rsidR="006A1533" w:rsidRPr="00425FBF" w:rsidRDefault="006A1533" w:rsidP="00425FBF">
            <w:pPr>
              <w:spacing w:after="0" w:line="240" w:lineRule="auto"/>
              <w:jc w:val="center"/>
              <w:rPr>
                <w:rFonts w:asciiTheme="minorHAnsi" w:hAnsiTheme="minorHAnsi" w:cstheme="minorHAnsi"/>
                <w:b/>
                <w:bCs/>
                <w:color w:val="000000"/>
                <w:szCs w:val="24"/>
                <w:lang w:eastAsia="hr-HR"/>
              </w:rPr>
            </w:pPr>
          </w:p>
          <w:p w14:paraId="46770AA6" w14:textId="77777777" w:rsidR="00425FBF" w:rsidRPr="00425FBF" w:rsidRDefault="00425FBF" w:rsidP="00425FBF">
            <w:pPr>
              <w:spacing w:after="0" w:line="240" w:lineRule="auto"/>
              <w:jc w:val="center"/>
              <w:rPr>
                <w:rFonts w:asciiTheme="minorHAnsi" w:hAnsiTheme="minorHAnsi" w:cstheme="minorHAnsi"/>
                <w:b/>
                <w:bCs/>
                <w:color w:val="000000"/>
                <w:szCs w:val="24"/>
                <w:lang w:eastAsia="hr-HR"/>
              </w:rPr>
            </w:pPr>
          </w:p>
          <w:p w14:paraId="5FE05C5E" w14:textId="77777777" w:rsidR="00425FBF" w:rsidRPr="00425FBF" w:rsidRDefault="00425FBF" w:rsidP="00425FBF">
            <w:pPr>
              <w:spacing w:after="0" w:line="240" w:lineRule="auto"/>
              <w:jc w:val="center"/>
              <w:rPr>
                <w:rFonts w:asciiTheme="minorHAnsi" w:hAnsiTheme="minorHAnsi" w:cstheme="minorHAnsi"/>
                <w:b/>
                <w:bCs/>
                <w:color w:val="000000"/>
                <w:szCs w:val="24"/>
                <w:lang w:eastAsia="hr-HR"/>
              </w:rPr>
            </w:pPr>
          </w:p>
          <w:p w14:paraId="3D4468BA" w14:textId="77777777" w:rsidR="00425FBF" w:rsidRPr="00425FBF" w:rsidRDefault="00425FBF" w:rsidP="00425FBF">
            <w:pPr>
              <w:spacing w:after="0" w:line="240" w:lineRule="auto"/>
              <w:jc w:val="center"/>
              <w:rPr>
                <w:rFonts w:asciiTheme="minorHAnsi" w:hAnsiTheme="minorHAnsi" w:cstheme="minorHAnsi"/>
                <w:b/>
                <w:bCs/>
                <w:color w:val="000000"/>
                <w:szCs w:val="24"/>
                <w:lang w:eastAsia="hr-HR"/>
              </w:rPr>
            </w:pPr>
          </w:p>
          <w:p w14:paraId="0472749A" w14:textId="77777777" w:rsidR="00425FBF" w:rsidRPr="00425FBF" w:rsidRDefault="00425FBF" w:rsidP="00425FBF">
            <w:pPr>
              <w:spacing w:after="0" w:line="240" w:lineRule="auto"/>
              <w:jc w:val="center"/>
              <w:rPr>
                <w:rFonts w:asciiTheme="minorHAnsi" w:hAnsiTheme="minorHAnsi" w:cstheme="minorHAnsi"/>
                <w:b/>
                <w:bCs/>
                <w:color w:val="000000"/>
                <w:szCs w:val="24"/>
                <w:lang w:eastAsia="hr-HR"/>
              </w:rPr>
            </w:pPr>
          </w:p>
          <w:p w14:paraId="35EFE0EF" w14:textId="77777777" w:rsidR="00425FBF" w:rsidRPr="00425FBF" w:rsidRDefault="00425FBF" w:rsidP="00425FBF">
            <w:pPr>
              <w:spacing w:after="0" w:line="240" w:lineRule="auto"/>
              <w:jc w:val="center"/>
              <w:rPr>
                <w:rFonts w:asciiTheme="minorHAnsi" w:hAnsiTheme="minorHAnsi" w:cstheme="minorHAnsi"/>
                <w:b/>
                <w:bCs/>
                <w:color w:val="000000"/>
                <w:szCs w:val="24"/>
                <w:lang w:eastAsia="hr-HR"/>
              </w:rPr>
            </w:pPr>
          </w:p>
          <w:p w14:paraId="4E94F203" w14:textId="77777777" w:rsidR="00425FBF" w:rsidRPr="00425FBF" w:rsidRDefault="00425FBF" w:rsidP="00425FBF">
            <w:pPr>
              <w:spacing w:after="0" w:line="240" w:lineRule="auto"/>
              <w:jc w:val="center"/>
              <w:rPr>
                <w:rFonts w:asciiTheme="minorHAnsi" w:hAnsiTheme="minorHAnsi" w:cstheme="minorHAnsi"/>
                <w:b/>
                <w:bCs/>
                <w:color w:val="000000"/>
                <w:szCs w:val="24"/>
                <w:lang w:eastAsia="hr-HR"/>
              </w:rPr>
            </w:pPr>
            <w:r w:rsidRPr="00425FBF">
              <w:rPr>
                <w:rFonts w:asciiTheme="minorHAnsi" w:hAnsiTheme="minorHAnsi" w:cstheme="minorHAnsi"/>
                <w:b/>
                <w:bCs/>
                <w:color w:val="000000"/>
                <w:szCs w:val="24"/>
                <w:lang w:eastAsia="hr-HR"/>
              </w:rPr>
              <w:lastRenderedPageBreak/>
              <w:t>RASHODI POSLOVANJA PREMA IZVORIMA FINANCIRANJA</w:t>
            </w:r>
          </w:p>
        </w:tc>
      </w:tr>
      <w:tr w:rsidR="00425FBF" w:rsidRPr="00425FBF" w14:paraId="45B24008" w14:textId="77777777" w:rsidTr="00385800">
        <w:trPr>
          <w:trHeight w:val="360"/>
        </w:trPr>
        <w:tc>
          <w:tcPr>
            <w:tcW w:w="2891" w:type="pct"/>
            <w:tcBorders>
              <w:top w:val="nil"/>
              <w:left w:val="nil"/>
              <w:bottom w:val="nil"/>
              <w:right w:val="nil"/>
            </w:tcBorders>
            <w:vAlign w:val="center"/>
            <w:hideMark/>
          </w:tcPr>
          <w:p w14:paraId="20115853" w14:textId="77777777" w:rsidR="00425FBF" w:rsidRPr="00425FBF" w:rsidRDefault="00425FBF" w:rsidP="00425FBF">
            <w:pPr>
              <w:spacing w:after="0" w:line="240" w:lineRule="auto"/>
              <w:jc w:val="center"/>
              <w:rPr>
                <w:rFonts w:asciiTheme="minorHAnsi" w:hAnsiTheme="minorHAnsi" w:cstheme="minorHAnsi"/>
                <w:b/>
                <w:bCs/>
                <w:color w:val="000000"/>
                <w:szCs w:val="24"/>
                <w:lang w:eastAsia="hr-HR"/>
              </w:rPr>
            </w:pPr>
          </w:p>
        </w:tc>
        <w:tc>
          <w:tcPr>
            <w:tcW w:w="703" w:type="pct"/>
            <w:gridSpan w:val="2"/>
            <w:tcBorders>
              <w:top w:val="nil"/>
              <w:left w:val="nil"/>
              <w:bottom w:val="nil"/>
              <w:right w:val="nil"/>
            </w:tcBorders>
            <w:vAlign w:val="center"/>
            <w:hideMark/>
          </w:tcPr>
          <w:p w14:paraId="54762E36" w14:textId="77777777" w:rsidR="00425FBF" w:rsidRPr="00425FBF" w:rsidRDefault="00425FBF" w:rsidP="00425FBF">
            <w:pPr>
              <w:spacing w:after="0" w:line="240" w:lineRule="auto"/>
              <w:jc w:val="center"/>
              <w:rPr>
                <w:rFonts w:asciiTheme="minorHAnsi" w:hAnsiTheme="minorHAnsi" w:cstheme="minorHAnsi"/>
                <w:szCs w:val="24"/>
                <w:lang w:eastAsia="hr-HR"/>
              </w:rPr>
            </w:pPr>
          </w:p>
        </w:tc>
        <w:tc>
          <w:tcPr>
            <w:tcW w:w="703" w:type="pct"/>
            <w:gridSpan w:val="2"/>
            <w:tcBorders>
              <w:top w:val="nil"/>
              <w:left w:val="nil"/>
              <w:bottom w:val="nil"/>
              <w:right w:val="nil"/>
            </w:tcBorders>
            <w:vAlign w:val="center"/>
            <w:hideMark/>
          </w:tcPr>
          <w:p w14:paraId="54D7A116" w14:textId="77777777" w:rsidR="00425FBF" w:rsidRPr="00425FBF" w:rsidRDefault="00425FBF" w:rsidP="00425FBF">
            <w:pPr>
              <w:spacing w:after="0" w:line="240" w:lineRule="auto"/>
              <w:jc w:val="center"/>
              <w:rPr>
                <w:rFonts w:asciiTheme="minorHAnsi" w:hAnsiTheme="minorHAnsi" w:cstheme="minorHAnsi"/>
                <w:szCs w:val="24"/>
                <w:lang w:eastAsia="hr-HR"/>
              </w:rPr>
            </w:pPr>
          </w:p>
        </w:tc>
        <w:tc>
          <w:tcPr>
            <w:tcW w:w="703" w:type="pct"/>
            <w:tcBorders>
              <w:top w:val="nil"/>
              <w:left w:val="nil"/>
              <w:bottom w:val="nil"/>
              <w:right w:val="nil"/>
            </w:tcBorders>
            <w:vAlign w:val="center"/>
            <w:hideMark/>
          </w:tcPr>
          <w:p w14:paraId="6F4BB02A" w14:textId="77777777" w:rsidR="00425FBF" w:rsidRPr="00425FBF" w:rsidRDefault="00425FBF" w:rsidP="00425FBF">
            <w:pPr>
              <w:spacing w:after="0" w:line="240" w:lineRule="auto"/>
              <w:jc w:val="center"/>
              <w:rPr>
                <w:rFonts w:asciiTheme="minorHAnsi" w:hAnsiTheme="minorHAnsi" w:cstheme="minorHAnsi"/>
                <w:szCs w:val="24"/>
                <w:lang w:eastAsia="hr-HR"/>
              </w:rPr>
            </w:pPr>
          </w:p>
        </w:tc>
      </w:tr>
      <w:tr w:rsidR="00425FBF" w:rsidRPr="00425FBF" w14:paraId="67999A8A" w14:textId="77777777" w:rsidTr="00385800">
        <w:trPr>
          <w:trHeight w:val="510"/>
        </w:trPr>
        <w:tc>
          <w:tcPr>
            <w:tcW w:w="2891"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24F47A6" w14:textId="77777777" w:rsidR="00425FBF" w:rsidRPr="00425FBF" w:rsidRDefault="00425FBF" w:rsidP="00425FBF">
            <w:pPr>
              <w:spacing w:after="0" w:line="240" w:lineRule="auto"/>
              <w:jc w:val="center"/>
              <w:rPr>
                <w:rFonts w:asciiTheme="minorHAnsi" w:hAnsiTheme="minorHAnsi" w:cstheme="minorHAnsi"/>
                <w:b/>
                <w:bCs/>
                <w:color w:val="000000"/>
                <w:sz w:val="22"/>
                <w:lang w:eastAsia="hr-HR"/>
              </w:rPr>
            </w:pPr>
            <w:r w:rsidRPr="00425FBF">
              <w:rPr>
                <w:rFonts w:asciiTheme="minorHAnsi" w:hAnsiTheme="minorHAnsi" w:cstheme="minorHAnsi"/>
                <w:b/>
                <w:bCs/>
                <w:color w:val="000000"/>
                <w:sz w:val="22"/>
                <w:lang w:eastAsia="hr-HR"/>
              </w:rPr>
              <w:t>Brojčana oznaka i naziv</w:t>
            </w:r>
          </w:p>
        </w:tc>
        <w:tc>
          <w:tcPr>
            <w:tcW w:w="703" w:type="pct"/>
            <w:gridSpan w:val="2"/>
            <w:tcBorders>
              <w:top w:val="single" w:sz="4" w:space="0" w:color="auto"/>
              <w:left w:val="nil"/>
              <w:bottom w:val="single" w:sz="4" w:space="0" w:color="auto"/>
              <w:right w:val="single" w:sz="4" w:space="0" w:color="auto"/>
            </w:tcBorders>
            <w:shd w:val="clear" w:color="000000" w:fill="D9D9D9"/>
            <w:vAlign w:val="center"/>
            <w:hideMark/>
          </w:tcPr>
          <w:p w14:paraId="167C95DB" w14:textId="77777777" w:rsidR="00425FBF" w:rsidRPr="00425FBF" w:rsidRDefault="00425FBF" w:rsidP="00425FBF">
            <w:pPr>
              <w:spacing w:after="0" w:line="240" w:lineRule="auto"/>
              <w:jc w:val="center"/>
              <w:rPr>
                <w:rFonts w:asciiTheme="minorHAnsi" w:hAnsiTheme="minorHAnsi" w:cstheme="minorHAnsi"/>
                <w:b/>
                <w:bCs/>
                <w:color w:val="000000"/>
                <w:sz w:val="22"/>
                <w:lang w:eastAsia="hr-HR"/>
              </w:rPr>
            </w:pPr>
            <w:r w:rsidRPr="00425FBF">
              <w:rPr>
                <w:rFonts w:asciiTheme="minorHAnsi" w:hAnsiTheme="minorHAnsi" w:cstheme="minorHAnsi"/>
                <w:b/>
                <w:bCs/>
                <w:color w:val="000000"/>
                <w:sz w:val="22"/>
                <w:lang w:eastAsia="hr-HR"/>
              </w:rPr>
              <w:t>Plan za 2026.</w:t>
            </w:r>
          </w:p>
        </w:tc>
        <w:tc>
          <w:tcPr>
            <w:tcW w:w="703" w:type="pct"/>
            <w:gridSpan w:val="2"/>
            <w:tcBorders>
              <w:top w:val="single" w:sz="4" w:space="0" w:color="auto"/>
              <w:left w:val="nil"/>
              <w:bottom w:val="single" w:sz="4" w:space="0" w:color="auto"/>
              <w:right w:val="single" w:sz="4" w:space="0" w:color="auto"/>
            </w:tcBorders>
            <w:shd w:val="clear" w:color="000000" w:fill="D9D9D9"/>
            <w:vAlign w:val="center"/>
            <w:hideMark/>
          </w:tcPr>
          <w:p w14:paraId="448DB146" w14:textId="77777777" w:rsidR="00425FBF" w:rsidRPr="00425FBF" w:rsidRDefault="00425FBF" w:rsidP="00425FBF">
            <w:pPr>
              <w:spacing w:after="0" w:line="240" w:lineRule="auto"/>
              <w:jc w:val="center"/>
              <w:rPr>
                <w:rFonts w:asciiTheme="minorHAnsi" w:hAnsiTheme="minorHAnsi" w:cstheme="minorHAnsi"/>
                <w:b/>
                <w:bCs/>
                <w:color w:val="000000"/>
                <w:sz w:val="22"/>
                <w:lang w:eastAsia="hr-HR"/>
              </w:rPr>
            </w:pPr>
            <w:r w:rsidRPr="00425FBF">
              <w:rPr>
                <w:rFonts w:asciiTheme="minorHAnsi" w:hAnsiTheme="minorHAnsi" w:cstheme="minorHAnsi"/>
                <w:b/>
                <w:bCs/>
                <w:color w:val="000000"/>
                <w:sz w:val="22"/>
                <w:lang w:eastAsia="hr-HR"/>
              </w:rPr>
              <w:t>Projekcija</w:t>
            </w:r>
            <w:r w:rsidRPr="00425FBF">
              <w:rPr>
                <w:rFonts w:asciiTheme="minorHAnsi" w:hAnsiTheme="minorHAnsi" w:cstheme="minorHAnsi"/>
                <w:b/>
                <w:bCs/>
                <w:color w:val="000000"/>
                <w:sz w:val="22"/>
                <w:lang w:eastAsia="hr-HR"/>
              </w:rPr>
              <w:br/>
              <w:t>za 2027.</w:t>
            </w:r>
          </w:p>
        </w:tc>
        <w:tc>
          <w:tcPr>
            <w:tcW w:w="703" w:type="pct"/>
            <w:tcBorders>
              <w:top w:val="single" w:sz="4" w:space="0" w:color="auto"/>
              <w:left w:val="nil"/>
              <w:bottom w:val="single" w:sz="4" w:space="0" w:color="auto"/>
              <w:right w:val="single" w:sz="4" w:space="0" w:color="auto"/>
            </w:tcBorders>
            <w:shd w:val="clear" w:color="000000" w:fill="D9D9D9"/>
            <w:vAlign w:val="center"/>
            <w:hideMark/>
          </w:tcPr>
          <w:p w14:paraId="0AD6A58C" w14:textId="77777777" w:rsidR="00425FBF" w:rsidRPr="00425FBF" w:rsidRDefault="00425FBF" w:rsidP="00425FBF">
            <w:pPr>
              <w:spacing w:after="0" w:line="240" w:lineRule="auto"/>
              <w:jc w:val="center"/>
              <w:rPr>
                <w:rFonts w:asciiTheme="minorHAnsi" w:hAnsiTheme="minorHAnsi" w:cstheme="minorHAnsi"/>
                <w:b/>
                <w:bCs/>
                <w:color w:val="000000"/>
                <w:sz w:val="22"/>
                <w:lang w:eastAsia="hr-HR"/>
              </w:rPr>
            </w:pPr>
            <w:r w:rsidRPr="00425FBF">
              <w:rPr>
                <w:rFonts w:asciiTheme="minorHAnsi" w:hAnsiTheme="minorHAnsi" w:cstheme="minorHAnsi"/>
                <w:b/>
                <w:bCs/>
                <w:color w:val="000000"/>
                <w:sz w:val="22"/>
                <w:lang w:eastAsia="hr-HR"/>
              </w:rPr>
              <w:t>Projekcija</w:t>
            </w:r>
            <w:r w:rsidRPr="00425FBF">
              <w:rPr>
                <w:rFonts w:asciiTheme="minorHAnsi" w:hAnsiTheme="minorHAnsi" w:cstheme="minorHAnsi"/>
                <w:b/>
                <w:bCs/>
                <w:color w:val="000000"/>
                <w:sz w:val="22"/>
                <w:lang w:eastAsia="hr-HR"/>
              </w:rPr>
              <w:br/>
              <w:t>za 2028.</w:t>
            </w:r>
          </w:p>
        </w:tc>
      </w:tr>
      <w:tr w:rsidR="00425FBF" w:rsidRPr="00425FBF" w14:paraId="207AE59D" w14:textId="77777777" w:rsidTr="00385800">
        <w:trPr>
          <w:trHeight w:val="300"/>
        </w:trPr>
        <w:tc>
          <w:tcPr>
            <w:tcW w:w="2891" w:type="pct"/>
            <w:tcBorders>
              <w:top w:val="nil"/>
              <w:left w:val="single" w:sz="4" w:space="0" w:color="auto"/>
              <w:bottom w:val="single" w:sz="4" w:space="0" w:color="auto"/>
              <w:right w:val="single" w:sz="4" w:space="0" w:color="auto"/>
            </w:tcBorders>
            <w:vAlign w:val="center"/>
            <w:hideMark/>
          </w:tcPr>
          <w:p w14:paraId="0ACA8032" w14:textId="77777777" w:rsidR="00425FBF" w:rsidRPr="00425FBF" w:rsidRDefault="00425FBF" w:rsidP="00425FBF">
            <w:pPr>
              <w:spacing w:after="0" w:line="240" w:lineRule="auto"/>
              <w:rPr>
                <w:rFonts w:asciiTheme="minorHAnsi" w:hAnsiTheme="minorHAnsi" w:cstheme="minorHAnsi"/>
                <w:b/>
                <w:bCs/>
                <w:color w:val="000000"/>
                <w:sz w:val="22"/>
                <w:lang w:eastAsia="hr-HR"/>
              </w:rPr>
            </w:pPr>
            <w:r w:rsidRPr="00425FBF">
              <w:rPr>
                <w:rFonts w:asciiTheme="minorHAnsi" w:hAnsiTheme="minorHAnsi" w:cstheme="minorHAnsi"/>
                <w:b/>
                <w:bCs/>
                <w:color w:val="000000"/>
                <w:sz w:val="22"/>
              </w:rPr>
              <w:t>RASHODI UKUPNO</w:t>
            </w:r>
          </w:p>
        </w:tc>
        <w:tc>
          <w:tcPr>
            <w:tcW w:w="703" w:type="pct"/>
            <w:gridSpan w:val="2"/>
            <w:tcBorders>
              <w:top w:val="nil"/>
              <w:left w:val="nil"/>
              <w:bottom w:val="single" w:sz="4" w:space="0" w:color="auto"/>
              <w:right w:val="single" w:sz="4" w:space="0" w:color="auto"/>
            </w:tcBorders>
            <w:vAlign w:val="center"/>
            <w:hideMark/>
          </w:tcPr>
          <w:p w14:paraId="15A4AC66" w14:textId="77777777" w:rsidR="00425FBF" w:rsidRPr="00425FBF" w:rsidRDefault="00425FBF" w:rsidP="00425FBF">
            <w:pPr>
              <w:spacing w:after="0" w:line="240" w:lineRule="auto"/>
              <w:jc w:val="right"/>
              <w:rPr>
                <w:rFonts w:asciiTheme="minorHAnsi" w:hAnsiTheme="minorHAnsi" w:cstheme="minorHAnsi"/>
                <w:b/>
                <w:bCs/>
                <w:color w:val="000000"/>
                <w:sz w:val="22"/>
                <w:lang w:eastAsia="hr-HR"/>
              </w:rPr>
            </w:pPr>
            <w:r w:rsidRPr="00425FBF">
              <w:rPr>
                <w:rFonts w:asciiTheme="minorHAnsi" w:hAnsiTheme="minorHAnsi" w:cstheme="minorHAnsi"/>
                <w:b/>
                <w:bCs/>
                <w:sz w:val="22"/>
              </w:rPr>
              <w:t>757.600,00</w:t>
            </w:r>
          </w:p>
        </w:tc>
        <w:tc>
          <w:tcPr>
            <w:tcW w:w="703" w:type="pct"/>
            <w:gridSpan w:val="2"/>
            <w:tcBorders>
              <w:top w:val="nil"/>
              <w:left w:val="nil"/>
              <w:bottom w:val="single" w:sz="4" w:space="0" w:color="auto"/>
              <w:right w:val="single" w:sz="4" w:space="0" w:color="auto"/>
            </w:tcBorders>
            <w:vAlign w:val="center"/>
            <w:hideMark/>
          </w:tcPr>
          <w:p w14:paraId="69767B4D" w14:textId="77777777" w:rsidR="00425FBF" w:rsidRPr="00425FBF" w:rsidRDefault="00425FBF" w:rsidP="00425FBF">
            <w:pPr>
              <w:spacing w:after="0" w:line="240" w:lineRule="auto"/>
              <w:jc w:val="right"/>
              <w:rPr>
                <w:rFonts w:asciiTheme="minorHAnsi" w:hAnsiTheme="minorHAnsi" w:cstheme="minorHAnsi"/>
                <w:b/>
                <w:bCs/>
                <w:color w:val="000000"/>
                <w:sz w:val="22"/>
                <w:lang w:eastAsia="hr-HR"/>
              </w:rPr>
            </w:pPr>
            <w:r w:rsidRPr="00425FBF">
              <w:rPr>
                <w:rFonts w:asciiTheme="minorHAnsi" w:hAnsiTheme="minorHAnsi" w:cstheme="minorHAnsi"/>
                <w:b/>
                <w:bCs/>
                <w:sz w:val="22"/>
              </w:rPr>
              <w:t>757.600,00</w:t>
            </w:r>
          </w:p>
        </w:tc>
        <w:tc>
          <w:tcPr>
            <w:tcW w:w="703" w:type="pct"/>
            <w:tcBorders>
              <w:top w:val="nil"/>
              <w:left w:val="nil"/>
              <w:bottom w:val="single" w:sz="4" w:space="0" w:color="auto"/>
              <w:right w:val="single" w:sz="4" w:space="0" w:color="auto"/>
            </w:tcBorders>
            <w:vAlign w:val="center"/>
            <w:hideMark/>
          </w:tcPr>
          <w:p w14:paraId="0165264C" w14:textId="77777777" w:rsidR="00425FBF" w:rsidRPr="00425FBF" w:rsidRDefault="00425FBF" w:rsidP="00425FBF">
            <w:pPr>
              <w:spacing w:after="0" w:line="240" w:lineRule="auto"/>
              <w:jc w:val="right"/>
              <w:rPr>
                <w:rFonts w:asciiTheme="minorHAnsi" w:hAnsiTheme="minorHAnsi" w:cstheme="minorHAnsi"/>
                <w:b/>
                <w:bCs/>
                <w:color w:val="000000"/>
                <w:sz w:val="22"/>
                <w:lang w:eastAsia="hr-HR"/>
              </w:rPr>
            </w:pPr>
            <w:r w:rsidRPr="00425FBF">
              <w:rPr>
                <w:rFonts w:asciiTheme="minorHAnsi" w:hAnsiTheme="minorHAnsi" w:cstheme="minorHAnsi"/>
                <w:b/>
                <w:bCs/>
                <w:sz w:val="22"/>
              </w:rPr>
              <w:t>757.600,00</w:t>
            </w:r>
          </w:p>
        </w:tc>
      </w:tr>
      <w:tr w:rsidR="00425FBF" w:rsidRPr="00425FBF" w14:paraId="2F646DB9" w14:textId="77777777" w:rsidTr="00385800">
        <w:trPr>
          <w:trHeight w:val="300"/>
        </w:trPr>
        <w:tc>
          <w:tcPr>
            <w:tcW w:w="2891" w:type="pct"/>
            <w:tcBorders>
              <w:top w:val="nil"/>
              <w:left w:val="single" w:sz="4" w:space="0" w:color="auto"/>
              <w:bottom w:val="single" w:sz="4" w:space="0" w:color="auto"/>
              <w:right w:val="single" w:sz="4" w:space="0" w:color="auto"/>
            </w:tcBorders>
            <w:shd w:val="clear" w:color="000000" w:fill="FFFFFF"/>
            <w:noWrap/>
            <w:vAlign w:val="center"/>
            <w:hideMark/>
          </w:tcPr>
          <w:p w14:paraId="25C76DC3" w14:textId="77777777" w:rsidR="00425FBF" w:rsidRPr="00425FBF" w:rsidRDefault="00425FBF" w:rsidP="00425FBF">
            <w:pPr>
              <w:spacing w:after="0" w:line="240" w:lineRule="auto"/>
              <w:rPr>
                <w:rFonts w:asciiTheme="minorHAnsi" w:hAnsiTheme="minorHAnsi" w:cstheme="minorHAnsi"/>
                <w:b/>
                <w:bCs/>
                <w:sz w:val="22"/>
                <w:lang w:eastAsia="hr-HR"/>
              </w:rPr>
            </w:pPr>
            <w:r w:rsidRPr="00425FBF">
              <w:rPr>
                <w:rFonts w:asciiTheme="minorHAnsi" w:hAnsiTheme="minorHAnsi" w:cstheme="minorHAnsi"/>
                <w:b/>
                <w:bCs/>
                <w:sz w:val="22"/>
              </w:rPr>
              <w:t>1. OPĆI PRIHODI I PRIMICI</w:t>
            </w:r>
          </w:p>
        </w:tc>
        <w:tc>
          <w:tcPr>
            <w:tcW w:w="703" w:type="pct"/>
            <w:gridSpan w:val="2"/>
            <w:tcBorders>
              <w:top w:val="nil"/>
              <w:left w:val="nil"/>
              <w:bottom w:val="single" w:sz="4" w:space="0" w:color="auto"/>
              <w:right w:val="single" w:sz="4" w:space="0" w:color="auto"/>
            </w:tcBorders>
            <w:shd w:val="clear" w:color="000000" w:fill="FFFFFF"/>
            <w:noWrap/>
            <w:vAlign w:val="center"/>
            <w:hideMark/>
          </w:tcPr>
          <w:p w14:paraId="6ECA99E2" w14:textId="77777777" w:rsidR="00425FBF" w:rsidRPr="00425FBF" w:rsidRDefault="00425FBF" w:rsidP="00425FBF">
            <w:pPr>
              <w:spacing w:after="0" w:line="240" w:lineRule="auto"/>
              <w:jc w:val="right"/>
              <w:rPr>
                <w:rFonts w:asciiTheme="minorHAnsi" w:hAnsiTheme="minorHAnsi" w:cstheme="minorHAnsi"/>
                <w:b/>
                <w:bCs/>
                <w:color w:val="000000"/>
                <w:sz w:val="22"/>
                <w:lang w:eastAsia="hr-HR"/>
              </w:rPr>
            </w:pPr>
            <w:r w:rsidRPr="00425FBF">
              <w:rPr>
                <w:rFonts w:asciiTheme="minorHAnsi" w:hAnsiTheme="minorHAnsi" w:cstheme="minorHAnsi"/>
                <w:b/>
                <w:bCs/>
                <w:sz w:val="22"/>
              </w:rPr>
              <w:t>750.600,00</w:t>
            </w:r>
          </w:p>
        </w:tc>
        <w:tc>
          <w:tcPr>
            <w:tcW w:w="703" w:type="pct"/>
            <w:gridSpan w:val="2"/>
            <w:tcBorders>
              <w:top w:val="nil"/>
              <w:left w:val="nil"/>
              <w:bottom w:val="single" w:sz="4" w:space="0" w:color="auto"/>
              <w:right w:val="single" w:sz="4" w:space="0" w:color="auto"/>
            </w:tcBorders>
            <w:shd w:val="clear" w:color="000000" w:fill="FFFFFF"/>
            <w:noWrap/>
            <w:vAlign w:val="center"/>
            <w:hideMark/>
          </w:tcPr>
          <w:p w14:paraId="6D7E5298" w14:textId="77777777" w:rsidR="00425FBF" w:rsidRPr="00425FBF" w:rsidRDefault="00425FBF" w:rsidP="00425FBF">
            <w:pPr>
              <w:spacing w:after="0" w:line="240" w:lineRule="auto"/>
              <w:jc w:val="right"/>
              <w:rPr>
                <w:rFonts w:asciiTheme="minorHAnsi" w:hAnsiTheme="minorHAnsi" w:cstheme="minorHAnsi"/>
                <w:b/>
                <w:bCs/>
                <w:color w:val="000000"/>
                <w:sz w:val="22"/>
                <w:lang w:eastAsia="hr-HR"/>
              </w:rPr>
            </w:pPr>
            <w:r w:rsidRPr="00425FBF">
              <w:rPr>
                <w:rFonts w:asciiTheme="minorHAnsi" w:hAnsiTheme="minorHAnsi" w:cstheme="minorHAnsi"/>
                <w:b/>
                <w:bCs/>
                <w:sz w:val="22"/>
              </w:rPr>
              <w:t>750.600,00</w:t>
            </w:r>
          </w:p>
        </w:tc>
        <w:tc>
          <w:tcPr>
            <w:tcW w:w="703" w:type="pct"/>
            <w:tcBorders>
              <w:top w:val="nil"/>
              <w:left w:val="nil"/>
              <w:bottom w:val="single" w:sz="4" w:space="0" w:color="auto"/>
              <w:right w:val="single" w:sz="4" w:space="0" w:color="auto"/>
            </w:tcBorders>
            <w:shd w:val="clear" w:color="000000" w:fill="FFFFFF"/>
            <w:noWrap/>
            <w:vAlign w:val="center"/>
            <w:hideMark/>
          </w:tcPr>
          <w:p w14:paraId="22339193" w14:textId="77777777" w:rsidR="00425FBF" w:rsidRPr="00425FBF" w:rsidRDefault="00425FBF" w:rsidP="00425FBF">
            <w:pPr>
              <w:spacing w:after="0" w:line="240" w:lineRule="auto"/>
              <w:jc w:val="right"/>
              <w:rPr>
                <w:rFonts w:asciiTheme="minorHAnsi" w:hAnsiTheme="minorHAnsi" w:cstheme="minorHAnsi"/>
                <w:b/>
                <w:bCs/>
                <w:color w:val="000000"/>
                <w:sz w:val="22"/>
                <w:lang w:eastAsia="hr-HR"/>
              </w:rPr>
            </w:pPr>
            <w:r w:rsidRPr="00425FBF">
              <w:rPr>
                <w:rFonts w:asciiTheme="minorHAnsi" w:hAnsiTheme="minorHAnsi" w:cstheme="minorHAnsi"/>
                <w:b/>
                <w:bCs/>
                <w:sz w:val="22"/>
              </w:rPr>
              <w:t>750.600,00</w:t>
            </w:r>
          </w:p>
        </w:tc>
      </w:tr>
      <w:tr w:rsidR="00425FBF" w:rsidRPr="00425FBF" w14:paraId="44AFBF02" w14:textId="77777777" w:rsidTr="00385800">
        <w:trPr>
          <w:trHeight w:val="300"/>
        </w:trPr>
        <w:tc>
          <w:tcPr>
            <w:tcW w:w="2891" w:type="pct"/>
            <w:tcBorders>
              <w:top w:val="nil"/>
              <w:left w:val="single" w:sz="4" w:space="0" w:color="auto"/>
              <w:bottom w:val="single" w:sz="4" w:space="0" w:color="auto"/>
              <w:right w:val="single" w:sz="4" w:space="0" w:color="auto"/>
            </w:tcBorders>
            <w:shd w:val="clear" w:color="000000" w:fill="FFFFFF"/>
            <w:noWrap/>
            <w:vAlign w:val="center"/>
            <w:hideMark/>
          </w:tcPr>
          <w:p w14:paraId="3AD22A53" w14:textId="77777777" w:rsidR="00425FBF" w:rsidRPr="00425FBF" w:rsidRDefault="00425FBF" w:rsidP="00425FBF">
            <w:pPr>
              <w:spacing w:after="0" w:line="240" w:lineRule="auto"/>
              <w:rPr>
                <w:rFonts w:asciiTheme="minorHAnsi" w:hAnsiTheme="minorHAnsi" w:cstheme="minorHAnsi"/>
                <w:i/>
                <w:iCs/>
                <w:sz w:val="22"/>
                <w:lang w:eastAsia="hr-HR"/>
              </w:rPr>
            </w:pPr>
            <w:r w:rsidRPr="00425FBF">
              <w:rPr>
                <w:rFonts w:asciiTheme="minorHAnsi" w:hAnsiTheme="minorHAnsi" w:cstheme="minorHAnsi"/>
                <w:i/>
                <w:iCs/>
                <w:sz w:val="22"/>
              </w:rPr>
              <w:t>1.1. PRIHODI IZ PRORAČUNA</w:t>
            </w:r>
          </w:p>
        </w:tc>
        <w:tc>
          <w:tcPr>
            <w:tcW w:w="703" w:type="pct"/>
            <w:gridSpan w:val="2"/>
            <w:tcBorders>
              <w:top w:val="nil"/>
              <w:left w:val="nil"/>
              <w:bottom w:val="single" w:sz="4" w:space="0" w:color="auto"/>
              <w:right w:val="single" w:sz="4" w:space="0" w:color="auto"/>
            </w:tcBorders>
            <w:shd w:val="clear" w:color="000000" w:fill="FFFFFF"/>
            <w:noWrap/>
            <w:vAlign w:val="bottom"/>
            <w:hideMark/>
          </w:tcPr>
          <w:p w14:paraId="2BAE7D02" w14:textId="77777777" w:rsidR="00425FBF" w:rsidRPr="00425FBF" w:rsidRDefault="00425FBF" w:rsidP="00425FBF">
            <w:pPr>
              <w:spacing w:after="0" w:line="240" w:lineRule="auto"/>
              <w:jc w:val="right"/>
              <w:rPr>
                <w:rFonts w:asciiTheme="minorHAnsi" w:hAnsiTheme="minorHAnsi" w:cstheme="minorHAnsi"/>
                <w:color w:val="000000"/>
                <w:sz w:val="22"/>
                <w:lang w:eastAsia="hr-HR"/>
              </w:rPr>
            </w:pPr>
            <w:r w:rsidRPr="00425FBF">
              <w:rPr>
                <w:rFonts w:asciiTheme="minorHAnsi" w:hAnsiTheme="minorHAnsi" w:cstheme="minorHAnsi"/>
                <w:color w:val="000000"/>
                <w:sz w:val="22"/>
              </w:rPr>
              <w:t>750.600,00</w:t>
            </w:r>
          </w:p>
        </w:tc>
        <w:tc>
          <w:tcPr>
            <w:tcW w:w="703" w:type="pct"/>
            <w:gridSpan w:val="2"/>
            <w:tcBorders>
              <w:top w:val="nil"/>
              <w:left w:val="nil"/>
              <w:bottom w:val="single" w:sz="4" w:space="0" w:color="auto"/>
              <w:right w:val="single" w:sz="4" w:space="0" w:color="auto"/>
            </w:tcBorders>
            <w:shd w:val="clear" w:color="000000" w:fill="FFFFFF"/>
            <w:noWrap/>
            <w:vAlign w:val="bottom"/>
            <w:hideMark/>
          </w:tcPr>
          <w:p w14:paraId="5FFE7ACF" w14:textId="77777777" w:rsidR="00425FBF" w:rsidRPr="00425FBF" w:rsidRDefault="00425FBF" w:rsidP="00425FBF">
            <w:pPr>
              <w:spacing w:after="0" w:line="240" w:lineRule="auto"/>
              <w:jc w:val="right"/>
              <w:rPr>
                <w:rFonts w:asciiTheme="minorHAnsi" w:hAnsiTheme="minorHAnsi" w:cstheme="minorHAnsi"/>
                <w:color w:val="000000"/>
                <w:sz w:val="22"/>
                <w:lang w:eastAsia="hr-HR"/>
              </w:rPr>
            </w:pPr>
            <w:r w:rsidRPr="00425FBF">
              <w:rPr>
                <w:rFonts w:asciiTheme="minorHAnsi" w:hAnsiTheme="minorHAnsi" w:cstheme="minorHAnsi"/>
                <w:color w:val="000000"/>
                <w:sz w:val="22"/>
              </w:rPr>
              <w:t>750.600,00</w:t>
            </w:r>
          </w:p>
        </w:tc>
        <w:tc>
          <w:tcPr>
            <w:tcW w:w="703" w:type="pct"/>
            <w:tcBorders>
              <w:top w:val="nil"/>
              <w:left w:val="nil"/>
              <w:bottom w:val="single" w:sz="4" w:space="0" w:color="auto"/>
              <w:right w:val="single" w:sz="4" w:space="0" w:color="auto"/>
            </w:tcBorders>
            <w:shd w:val="clear" w:color="000000" w:fill="FFFFFF"/>
            <w:noWrap/>
            <w:vAlign w:val="bottom"/>
            <w:hideMark/>
          </w:tcPr>
          <w:p w14:paraId="40BA432C" w14:textId="77777777" w:rsidR="00425FBF" w:rsidRPr="00425FBF" w:rsidRDefault="00425FBF" w:rsidP="00425FBF">
            <w:pPr>
              <w:spacing w:after="0" w:line="240" w:lineRule="auto"/>
              <w:jc w:val="right"/>
              <w:rPr>
                <w:rFonts w:asciiTheme="minorHAnsi" w:hAnsiTheme="minorHAnsi" w:cstheme="minorHAnsi"/>
                <w:color w:val="000000"/>
                <w:sz w:val="22"/>
                <w:lang w:eastAsia="hr-HR"/>
              </w:rPr>
            </w:pPr>
            <w:r w:rsidRPr="00425FBF">
              <w:rPr>
                <w:rFonts w:asciiTheme="minorHAnsi" w:hAnsiTheme="minorHAnsi" w:cstheme="minorHAnsi"/>
                <w:color w:val="000000"/>
                <w:sz w:val="22"/>
              </w:rPr>
              <w:t>750.600,00</w:t>
            </w:r>
          </w:p>
        </w:tc>
      </w:tr>
      <w:tr w:rsidR="00425FBF" w:rsidRPr="00425FBF" w14:paraId="11A9979B" w14:textId="77777777" w:rsidTr="00385800">
        <w:trPr>
          <w:trHeight w:val="300"/>
        </w:trPr>
        <w:tc>
          <w:tcPr>
            <w:tcW w:w="289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53F8945" w14:textId="77777777" w:rsidR="00425FBF" w:rsidRPr="00425FBF" w:rsidRDefault="00425FBF" w:rsidP="00425FBF">
            <w:pPr>
              <w:spacing w:after="0" w:line="240" w:lineRule="auto"/>
              <w:rPr>
                <w:rFonts w:asciiTheme="minorHAnsi" w:hAnsiTheme="minorHAnsi" w:cstheme="minorHAnsi"/>
                <w:i/>
                <w:iCs/>
                <w:sz w:val="22"/>
                <w:lang w:eastAsia="hr-HR"/>
              </w:rPr>
            </w:pPr>
            <w:r w:rsidRPr="00425FBF">
              <w:rPr>
                <w:rFonts w:asciiTheme="minorHAnsi" w:hAnsiTheme="minorHAnsi" w:cstheme="minorHAnsi"/>
                <w:b/>
                <w:bCs/>
                <w:sz w:val="22"/>
              </w:rPr>
              <w:t>3. VLASTITI PRIHODI</w:t>
            </w:r>
          </w:p>
        </w:tc>
        <w:tc>
          <w:tcPr>
            <w:tcW w:w="703" w:type="pct"/>
            <w:gridSpan w:val="2"/>
            <w:tcBorders>
              <w:top w:val="single" w:sz="4" w:space="0" w:color="auto"/>
              <w:left w:val="nil"/>
              <w:bottom w:val="single" w:sz="4" w:space="0" w:color="auto"/>
              <w:right w:val="single" w:sz="4" w:space="0" w:color="auto"/>
            </w:tcBorders>
            <w:shd w:val="clear" w:color="000000" w:fill="FFFFFF"/>
            <w:noWrap/>
            <w:vAlign w:val="center"/>
          </w:tcPr>
          <w:p w14:paraId="1181D1DE" w14:textId="77777777" w:rsidR="00425FBF" w:rsidRPr="00425FBF" w:rsidRDefault="00425FBF" w:rsidP="00425FBF">
            <w:pPr>
              <w:spacing w:after="0" w:line="240" w:lineRule="auto"/>
              <w:jc w:val="right"/>
              <w:rPr>
                <w:rFonts w:asciiTheme="minorHAnsi" w:hAnsiTheme="minorHAnsi" w:cstheme="minorHAnsi"/>
                <w:color w:val="000000"/>
                <w:sz w:val="22"/>
                <w:lang w:eastAsia="hr-HR"/>
              </w:rPr>
            </w:pPr>
            <w:r w:rsidRPr="00425FBF">
              <w:rPr>
                <w:rFonts w:asciiTheme="minorHAnsi" w:hAnsiTheme="minorHAnsi" w:cstheme="minorHAnsi"/>
                <w:b/>
                <w:bCs/>
                <w:sz w:val="22"/>
              </w:rPr>
              <w:t>7.000,00</w:t>
            </w:r>
          </w:p>
        </w:tc>
        <w:tc>
          <w:tcPr>
            <w:tcW w:w="703" w:type="pct"/>
            <w:gridSpan w:val="2"/>
            <w:tcBorders>
              <w:top w:val="single" w:sz="4" w:space="0" w:color="auto"/>
              <w:left w:val="nil"/>
              <w:bottom w:val="single" w:sz="4" w:space="0" w:color="auto"/>
              <w:right w:val="single" w:sz="4" w:space="0" w:color="auto"/>
            </w:tcBorders>
            <w:shd w:val="clear" w:color="000000" w:fill="FFFFFF"/>
            <w:noWrap/>
            <w:vAlign w:val="center"/>
          </w:tcPr>
          <w:p w14:paraId="3C5CF529" w14:textId="77777777" w:rsidR="00425FBF" w:rsidRPr="00425FBF" w:rsidRDefault="00425FBF" w:rsidP="00425FBF">
            <w:pPr>
              <w:spacing w:after="0" w:line="240" w:lineRule="auto"/>
              <w:jc w:val="right"/>
              <w:rPr>
                <w:rFonts w:asciiTheme="minorHAnsi" w:hAnsiTheme="minorHAnsi" w:cstheme="minorHAnsi"/>
                <w:color w:val="000000"/>
                <w:sz w:val="22"/>
                <w:lang w:eastAsia="hr-HR"/>
              </w:rPr>
            </w:pPr>
            <w:r w:rsidRPr="00425FBF">
              <w:rPr>
                <w:rFonts w:asciiTheme="minorHAnsi" w:hAnsiTheme="minorHAnsi" w:cstheme="minorHAnsi"/>
                <w:b/>
                <w:bCs/>
                <w:sz w:val="22"/>
              </w:rPr>
              <w:t>7.000,00</w:t>
            </w:r>
          </w:p>
        </w:tc>
        <w:tc>
          <w:tcPr>
            <w:tcW w:w="703" w:type="pct"/>
            <w:tcBorders>
              <w:top w:val="single" w:sz="4" w:space="0" w:color="auto"/>
              <w:left w:val="nil"/>
              <w:bottom w:val="single" w:sz="4" w:space="0" w:color="auto"/>
              <w:right w:val="single" w:sz="4" w:space="0" w:color="auto"/>
            </w:tcBorders>
            <w:shd w:val="clear" w:color="000000" w:fill="FFFFFF"/>
            <w:noWrap/>
            <w:vAlign w:val="center"/>
          </w:tcPr>
          <w:p w14:paraId="5535F29F" w14:textId="77777777" w:rsidR="00425FBF" w:rsidRPr="00425FBF" w:rsidRDefault="00425FBF" w:rsidP="00425FBF">
            <w:pPr>
              <w:spacing w:after="0" w:line="240" w:lineRule="auto"/>
              <w:jc w:val="right"/>
              <w:rPr>
                <w:rFonts w:asciiTheme="minorHAnsi" w:hAnsiTheme="minorHAnsi" w:cstheme="minorHAnsi"/>
                <w:color w:val="000000"/>
                <w:sz w:val="22"/>
                <w:lang w:eastAsia="hr-HR"/>
              </w:rPr>
            </w:pPr>
            <w:r w:rsidRPr="00425FBF">
              <w:rPr>
                <w:rFonts w:asciiTheme="minorHAnsi" w:hAnsiTheme="minorHAnsi" w:cstheme="minorHAnsi"/>
                <w:b/>
                <w:bCs/>
                <w:sz w:val="22"/>
              </w:rPr>
              <w:t>7.000,00</w:t>
            </w:r>
          </w:p>
        </w:tc>
      </w:tr>
      <w:tr w:rsidR="00425FBF" w:rsidRPr="00425FBF" w14:paraId="675E6693" w14:textId="77777777" w:rsidTr="00385800">
        <w:trPr>
          <w:trHeight w:val="300"/>
        </w:trPr>
        <w:tc>
          <w:tcPr>
            <w:tcW w:w="2891" w:type="pct"/>
            <w:tcBorders>
              <w:top w:val="nil"/>
              <w:left w:val="single" w:sz="4" w:space="0" w:color="auto"/>
              <w:bottom w:val="single" w:sz="4" w:space="0" w:color="auto"/>
              <w:right w:val="single" w:sz="4" w:space="0" w:color="auto"/>
            </w:tcBorders>
            <w:shd w:val="clear" w:color="000000" w:fill="FFFFFF"/>
            <w:noWrap/>
            <w:vAlign w:val="center"/>
          </w:tcPr>
          <w:p w14:paraId="3229C09E" w14:textId="77777777" w:rsidR="00425FBF" w:rsidRPr="00425FBF" w:rsidRDefault="00425FBF" w:rsidP="00425FBF">
            <w:pPr>
              <w:spacing w:after="0" w:line="240" w:lineRule="auto"/>
              <w:rPr>
                <w:rFonts w:asciiTheme="minorHAnsi" w:hAnsiTheme="minorHAnsi" w:cstheme="minorHAnsi"/>
                <w:i/>
                <w:iCs/>
                <w:sz w:val="22"/>
                <w:lang w:eastAsia="hr-HR"/>
              </w:rPr>
            </w:pPr>
            <w:r w:rsidRPr="00425FBF">
              <w:rPr>
                <w:rFonts w:asciiTheme="minorHAnsi" w:hAnsiTheme="minorHAnsi" w:cstheme="minorHAnsi"/>
                <w:i/>
                <w:iCs/>
                <w:sz w:val="22"/>
              </w:rPr>
              <w:t>3.C. VLASTITI PRIHODI PRORAČUNSKOG KORISNIKA</w:t>
            </w:r>
          </w:p>
        </w:tc>
        <w:tc>
          <w:tcPr>
            <w:tcW w:w="703" w:type="pct"/>
            <w:gridSpan w:val="2"/>
            <w:tcBorders>
              <w:top w:val="nil"/>
              <w:left w:val="nil"/>
              <w:bottom w:val="single" w:sz="4" w:space="0" w:color="auto"/>
              <w:right w:val="single" w:sz="4" w:space="0" w:color="auto"/>
            </w:tcBorders>
            <w:shd w:val="clear" w:color="000000" w:fill="FFFFFF"/>
            <w:noWrap/>
            <w:vAlign w:val="bottom"/>
          </w:tcPr>
          <w:p w14:paraId="06CF46CB" w14:textId="77777777" w:rsidR="00425FBF" w:rsidRPr="00425FBF" w:rsidRDefault="00425FBF" w:rsidP="00425FBF">
            <w:pPr>
              <w:spacing w:after="0" w:line="240" w:lineRule="auto"/>
              <w:jc w:val="right"/>
              <w:rPr>
                <w:rFonts w:asciiTheme="minorHAnsi" w:hAnsiTheme="minorHAnsi" w:cstheme="minorHAnsi"/>
                <w:color w:val="000000"/>
                <w:sz w:val="22"/>
                <w:lang w:eastAsia="hr-HR"/>
              </w:rPr>
            </w:pPr>
            <w:r w:rsidRPr="00425FBF">
              <w:rPr>
                <w:rFonts w:asciiTheme="minorHAnsi" w:hAnsiTheme="minorHAnsi" w:cstheme="minorHAnsi"/>
                <w:color w:val="000000"/>
                <w:sz w:val="22"/>
              </w:rPr>
              <w:t>7.000,00</w:t>
            </w:r>
          </w:p>
        </w:tc>
        <w:tc>
          <w:tcPr>
            <w:tcW w:w="703" w:type="pct"/>
            <w:gridSpan w:val="2"/>
            <w:tcBorders>
              <w:top w:val="nil"/>
              <w:left w:val="nil"/>
              <w:bottom w:val="single" w:sz="4" w:space="0" w:color="auto"/>
              <w:right w:val="single" w:sz="4" w:space="0" w:color="auto"/>
            </w:tcBorders>
            <w:shd w:val="clear" w:color="000000" w:fill="FFFFFF"/>
            <w:noWrap/>
            <w:vAlign w:val="bottom"/>
          </w:tcPr>
          <w:p w14:paraId="58DB819B" w14:textId="77777777" w:rsidR="00425FBF" w:rsidRPr="00425FBF" w:rsidRDefault="00425FBF" w:rsidP="00425FBF">
            <w:pPr>
              <w:spacing w:after="0" w:line="240" w:lineRule="auto"/>
              <w:jc w:val="right"/>
              <w:rPr>
                <w:rFonts w:asciiTheme="minorHAnsi" w:hAnsiTheme="minorHAnsi" w:cstheme="minorHAnsi"/>
                <w:color w:val="000000"/>
                <w:sz w:val="22"/>
                <w:lang w:eastAsia="hr-HR"/>
              </w:rPr>
            </w:pPr>
            <w:r w:rsidRPr="00425FBF">
              <w:rPr>
                <w:rFonts w:asciiTheme="minorHAnsi" w:hAnsiTheme="minorHAnsi" w:cstheme="minorHAnsi"/>
                <w:color w:val="000000"/>
                <w:sz w:val="22"/>
              </w:rPr>
              <w:t>7.000,00</w:t>
            </w:r>
          </w:p>
        </w:tc>
        <w:tc>
          <w:tcPr>
            <w:tcW w:w="703" w:type="pct"/>
            <w:tcBorders>
              <w:top w:val="nil"/>
              <w:left w:val="nil"/>
              <w:bottom w:val="single" w:sz="4" w:space="0" w:color="auto"/>
              <w:right w:val="single" w:sz="4" w:space="0" w:color="auto"/>
            </w:tcBorders>
            <w:shd w:val="clear" w:color="000000" w:fill="FFFFFF"/>
            <w:noWrap/>
            <w:vAlign w:val="bottom"/>
          </w:tcPr>
          <w:p w14:paraId="7808096C" w14:textId="77777777" w:rsidR="00425FBF" w:rsidRPr="00425FBF" w:rsidRDefault="00425FBF" w:rsidP="00425FBF">
            <w:pPr>
              <w:spacing w:after="0" w:line="240" w:lineRule="auto"/>
              <w:jc w:val="right"/>
              <w:rPr>
                <w:rFonts w:asciiTheme="minorHAnsi" w:hAnsiTheme="minorHAnsi" w:cstheme="minorHAnsi"/>
                <w:color w:val="000000"/>
                <w:sz w:val="22"/>
                <w:lang w:eastAsia="hr-HR"/>
              </w:rPr>
            </w:pPr>
            <w:r w:rsidRPr="00425FBF">
              <w:rPr>
                <w:rFonts w:asciiTheme="minorHAnsi" w:hAnsiTheme="minorHAnsi" w:cstheme="minorHAnsi"/>
                <w:color w:val="000000"/>
                <w:sz w:val="22"/>
              </w:rPr>
              <w:t>7.000,00</w:t>
            </w:r>
          </w:p>
        </w:tc>
      </w:tr>
    </w:tbl>
    <w:p w14:paraId="2B91F670" w14:textId="77777777" w:rsidR="00425FBF" w:rsidRPr="00425FBF" w:rsidRDefault="00425FBF" w:rsidP="00425FBF">
      <w:pPr>
        <w:spacing w:after="0" w:line="360" w:lineRule="auto"/>
        <w:jc w:val="both"/>
        <w:rPr>
          <w:rFonts w:asciiTheme="minorHAnsi" w:hAnsiTheme="minorHAnsi" w:cstheme="minorHAnsi"/>
          <w:szCs w:val="24"/>
        </w:rPr>
      </w:pPr>
    </w:p>
    <w:tbl>
      <w:tblPr>
        <w:tblW w:w="9072" w:type="dxa"/>
        <w:tblLook w:val="04A0" w:firstRow="1" w:lastRow="0" w:firstColumn="1" w:lastColumn="0" w:noHBand="0" w:noVBand="1"/>
      </w:tblPr>
      <w:tblGrid>
        <w:gridCol w:w="5245"/>
        <w:gridCol w:w="1276"/>
        <w:gridCol w:w="1276"/>
        <w:gridCol w:w="1275"/>
      </w:tblGrid>
      <w:tr w:rsidR="00425FBF" w:rsidRPr="00425FBF" w14:paraId="58B3E00E" w14:textId="77777777" w:rsidTr="00385800">
        <w:trPr>
          <w:trHeight w:val="315"/>
        </w:trPr>
        <w:tc>
          <w:tcPr>
            <w:tcW w:w="9072" w:type="dxa"/>
            <w:gridSpan w:val="4"/>
            <w:tcBorders>
              <w:top w:val="nil"/>
              <w:left w:val="nil"/>
              <w:bottom w:val="nil"/>
              <w:right w:val="nil"/>
            </w:tcBorders>
            <w:vAlign w:val="center"/>
            <w:hideMark/>
          </w:tcPr>
          <w:p w14:paraId="19A7E2C8" w14:textId="77777777" w:rsidR="00425FBF" w:rsidRPr="00425FBF" w:rsidRDefault="00425FBF" w:rsidP="00425FBF">
            <w:pPr>
              <w:spacing w:after="0" w:line="240" w:lineRule="auto"/>
              <w:jc w:val="center"/>
              <w:rPr>
                <w:rFonts w:asciiTheme="minorHAnsi" w:hAnsiTheme="minorHAnsi" w:cstheme="minorHAnsi"/>
                <w:b/>
                <w:bCs/>
                <w:color w:val="000000"/>
                <w:szCs w:val="24"/>
                <w:lang w:eastAsia="hr-HR"/>
              </w:rPr>
            </w:pPr>
            <w:r w:rsidRPr="00425FBF">
              <w:rPr>
                <w:rFonts w:asciiTheme="minorHAnsi" w:hAnsiTheme="minorHAnsi" w:cstheme="minorHAnsi"/>
                <w:b/>
                <w:bCs/>
                <w:color w:val="000000"/>
                <w:szCs w:val="24"/>
                <w:lang w:eastAsia="hr-HR"/>
              </w:rPr>
              <w:t>RASHODI PREMA FUNKCIJSKOJ KLASIFIKACIJI</w:t>
            </w:r>
          </w:p>
        </w:tc>
      </w:tr>
      <w:tr w:rsidR="00425FBF" w:rsidRPr="00425FBF" w14:paraId="289DC81D" w14:textId="77777777" w:rsidTr="00385800">
        <w:trPr>
          <w:trHeight w:val="270"/>
        </w:trPr>
        <w:tc>
          <w:tcPr>
            <w:tcW w:w="5245" w:type="dxa"/>
            <w:tcBorders>
              <w:top w:val="nil"/>
              <w:left w:val="nil"/>
              <w:bottom w:val="nil"/>
              <w:right w:val="nil"/>
            </w:tcBorders>
            <w:vAlign w:val="center"/>
            <w:hideMark/>
          </w:tcPr>
          <w:p w14:paraId="07A76B48" w14:textId="77777777" w:rsidR="00425FBF" w:rsidRPr="00425FBF" w:rsidRDefault="00425FBF" w:rsidP="00425FBF">
            <w:pPr>
              <w:spacing w:after="0" w:line="240" w:lineRule="auto"/>
              <w:jc w:val="center"/>
              <w:rPr>
                <w:rFonts w:asciiTheme="minorHAnsi" w:hAnsiTheme="minorHAnsi" w:cstheme="minorHAnsi"/>
                <w:b/>
                <w:bCs/>
                <w:color w:val="000000"/>
                <w:szCs w:val="24"/>
                <w:lang w:eastAsia="hr-HR"/>
              </w:rPr>
            </w:pPr>
          </w:p>
        </w:tc>
        <w:tc>
          <w:tcPr>
            <w:tcW w:w="1276" w:type="dxa"/>
            <w:tcBorders>
              <w:top w:val="nil"/>
              <w:left w:val="nil"/>
              <w:bottom w:val="nil"/>
              <w:right w:val="nil"/>
            </w:tcBorders>
            <w:vAlign w:val="center"/>
            <w:hideMark/>
          </w:tcPr>
          <w:p w14:paraId="3CCB55BD" w14:textId="77777777" w:rsidR="00425FBF" w:rsidRPr="00425FBF" w:rsidRDefault="00425FBF" w:rsidP="00425FBF">
            <w:pPr>
              <w:spacing w:after="0" w:line="240" w:lineRule="auto"/>
              <w:jc w:val="center"/>
              <w:rPr>
                <w:rFonts w:asciiTheme="minorHAnsi" w:hAnsiTheme="minorHAnsi" w:cstheme="minorHAnsi"/>
                <w:sz w:val="20"/>
                <w:szCs w:val="20"/>
                <w:lang w:eastAsia="hr-HR"/>
              </w:rPr>
            </w:pPr>
          </w:p>
        </w:tc>
        <w:tc>
          <w:tcPr>
            <w:tcW w:w="1276" w:type="dxa"/>
            <w:tcBorders>
              <w:top w:val="nil"/>
              <w:left w:val="nil"/>
              <w:bottom w:val="nil"/>
              <w:right w:val="nil"/>
            </w:tcBorders>
            <w:vAlign w:val="center"/>
            <w:hideMark/>
          </w:tcPr>
          <w:p w14:paraId="5FA5106B" w14:textId="77777777" w:rsidR="00425FBF" w:rsidRPr="00425FBF" w:rsidRDefault="00425FBF" w:rsidP="00425FBF">
            <w:pPr>
              <w:spacing w:after="0" w:line="240" w:lineRule="auto"/>
              <w:jc w:val="center"/>
              <w:rPr>
                <w:rFonts w:asciiTheme="minorHAnsi" w:hAnsiTheme="minorHAnsi" w:cstheme="minorHAnsi"/>
                <w:sz w:val="20"/>
                <w:szCs w:val="20"/>
                <w:lang w:eastAsia="hr-HR"/>
              </w:rPr>
            </w:pPr>
          </w:p>
        </w:tc>
        <w:tc>
          <w:tcPr>
            <w:tcW w:w="1275" w:type="dxa"/>
            <w:tcBorders>
              <w:top w:val="nil"/>
              <w:left w:val="nil"/>
              <w:bottom w:val="nil"/>
              <w:right w:val="nil"/>
            </w:tcBorders>
            <w:vAlign w:val="center"/>
            <w:hideMark/>
          </w:tcPr>
          <w:p w14:paraId="5A73D420" w14:textId="77777777" w:rsidR="00425FBF" w:rsidRPr="00425FBF" w:rsidRDefault="00425FBF" w:rsidP="00425FBF">
            <w:pPr>
              <w:spacing w:after="0" w:line="240" w:lineRule="auto"/>
              <w:jc w:val="center"/>
              <w:rPr>
                <w:rFonts w:asciiTheme="minorHAnsi" w:hAnsiTheme="minorHAnsi" w:cstheme="minorHAnsi"/>
                <w:szCs w:val="24"/>
                <w:lang w:eastAsia="hr-HR"/>
              </w:rPr>
            </w:pPr>
          </w:p>
        </w:tc>
      </w:tr>
      <w:tr w:rsidR="00425FBF" w:rsidRPr="00425FBF" w14:paraId="510820E8" w14:textId="77777777" w:rsidTr="00385800">
        <w:trPr>
          <w:trHeight w:val="510"/>
        </w:trPr>
        <w:tc>
          <w:tcPr>
            <w:tcW w:w="524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812B702" w14:textId="77777777" w:rsidR="00425FBF" w:rsidRPr="00425FBF" w:rsidRDefault="00425FBF" w:rsidP="00425FBF">
            <w:pPr>
              <w:spacing w:after="0" w:line="240" w:lineRule="auto"/>
              <w:jc w:val="center"/>
              <w:rPr>
                <w:rFonts w:asciiTheme="minorHAnsi" w:hAnsiTheme="minorHAnsi" w:cstheme="minorHAnsi"/>
                <w:b/>
                <w:bCs/>
                <w:color w:val="000000"/>
                <w:sz w:val="22"/>
                <w:lang w:eastAsia="hr-HR"/>
              </w:rPr>
            </w:pPr>
            <w:r w:rsidRPr="00425FBF">
              <w:rPr>
                <w:rFonts w:asciiTheme="minorHAnsi" w:hAnsiTheme="minorHAnsi" w:cstheme="minorHAnsi"/>
                <w:b/>
                <w:bCs/>
                <w:color w:val="000000"/>
                <w:sz w:val="22"/>
                <w:lang w:eastAsia="hr-HR"/>
              </w:rPr>
              <w:t>Brojčana oznaka i naziv</w:t>
            </w:r>
          </w:p>
        </w:tc>
        <w:tc>
          <w:tcPr>
            <w:tcW w:w="1276" w:type="dxa"/>
            <w:tcBorders>
              <w:top w:val="single" w:sz="4" w:space="0" w:color="auto"/>
              <w:left w:val="nil"/>
              <w:bottom w:val="single" w:sz="4" w:space="0" w:color="auto"/>
              <w:right w:val="single" w:sz="4" w:space="0" w:color="auto"/>
            </w:tcBorders>
            <w:shd w:val="clear" w:color="000000" w:fill="D9D9D9"/>
            <w:vAlign w:val="center"/>
            <w:hideMark/>
          </w:tcPr>
          <w:p w14:paraId="1103A398" w14:textId="77777777" w:rsidR="00425FBF" w:rsidRPr="00425FBF" w:rsidRDefault="00425FBF" w:rsidP="00425FBF">
            <w:pPr>
              <w:spacing w:after="0" w:line="240" w:lineRule="auto"/>
              <w:jc w:val="center"/>
              <w:rPr>
                <w:rFonts w:asciiTheme="minorHAnsi" w:hAnsiTheme="minorHAnsi" w:cstheme="minorHAnsi"/>
                <w:b/>
                <w:bCs/>
                <w:color w:val="000000"/>
                <w:sz w:val="22"/>
                <w:lang w:eastAsia="hr-HR"/>
              </w:rPr>
            </w:pPr>
            <w:r w:rsidRPr="00425FBF">
              <w:rPr>
                <w:rFonts w:asciiTheme="minorHAnsi" w:hAnsiTheme="minorHAnsi" w:cstheme="minorHAnsi"/>
                <w:b/>
                <w:bCs/>
                <w:color w:val="000000"/>
                <w:sz w:val="22"/>
                <w:lang w:eastAsia="hr-HR"/>
              </w:rPr>
              <w:t>Plan za 2026.</w:t>
            </w:r>
          </w:p>
        </w:tc>
        <w:tc>
          <w:tcPr>
            <w:tcW w:w="1276" w:type="dxa"/>
            <w:tcBorders>
              <w:top w:val="single" w:sz="4" w:space="0" w:color="auto"/>
              <w:left w:val="nil"/>
              <w:bottom w:val="single" w:sz="4" w:space="0" w:color="auto"/>
              <w:right w:val="single" w:sz="4" w:space="0" w:color="auto"/>
            </w:tcBorders>
            <w:shd w:val="clear" w:color="000000" w:fill="D9D9D9"/>
            <w:vAlign w:val="center"/>
            <w:hideMark/>
          </w:tcPr>
          <w:p w14:paraId="53A7A5DB" w14:textId="77777777" w:rsidR="00425FBF" w:rsidRPr="00425FBF" w:rsidRDefault="00425FBF" w:rsidP="00425FBF">
            <w:pPr>
              <w:spacing w:after="0" w:line="240" w:lineRule="auto"/>
              <w:jc w:val="center"/>
              <w:rPr>
                <w:rFonts w:asciiTheme="minorHAnsi" w:hAnsiTheme="minorHAnsi" w:cstheme="minorHAnsi"/>
                <w:b/>
                <w:bCs/>
                <w:color w:val="000000"/>
                <w:sz w:val="22"/>
                <w:lang w:eastAsia="hr-HR"/>
              </w:rPr>
            </w:pPr>
            <w:r w:rsidRPr="00425FBF">
              <w:rPr>
                <w:rFonts w:asciiTheme="minorHAnsi" w:hAnsiTheme="minorHAnsi" w:cstheme="minorHAnsi"/>
                <w:b/>
                <w:bCs/>
                <w:color w:val="000000"/>
                <w:sz w:val="22"/>
                <w:lang w:eastAsia="hr-HR"/>
              </w:rPr>
              <w:t>Projekcija</w:t>
            </w:r>
            <w:r w:rsidRPr="00425FBF">
              <w:rPr>
                <w:rFonts w:asciiTheme="minorHAnsi" w:hAnsiTheme="minorHAnsi" w:cstheme="minorHAnsi"/>
                <w:b/>
                <w:bCs/>
                <w:color w:val="000000"/>
                <w:sz w:val="22"/>
                <w:lang w:eastAsia="hr-HR"/>
              </w:rPr>
              <w:br/>
              <w:t>za 2027.</w:t>
            </w:r>
          </w:p>
        </w:tc>
        <w:tc>
          <w:tcPr>
            <w:tcW w:w="1275" w:type="dxa"/>
            <w:tcBorders>
              <w:top w:val="single" w:sz="4" w:space="0" w:color="auto"/>
              <w:left w:val="nil"/>
              <w:bottom w:val="single" w:sz="4" w:space="0" w:color="auto"/>
              <w:right w:val="single" w:sz="4" w:space="0" w:color="auto"/>
            </w:tcBorders>
            <w:shd w:val="clear" w:color="000000" w:fill="D9D9D9"/>
            <w:vAlign w:val="center"/>
            <w:hideMark/>
          </w:tcPr>
          <w:p w14:paraId="61929FC5" w14:textId="77777777" w:rsidR="00425FBF" w:rsidRPr="00425FBF" w:rsidRDefault="00425FBF" w:rsidP="00425FBF">
            <w:pPr>
              <w:spacing w:after="0" w:line="240" w:lineRule="auto"/>
              <w:jc w:val="center"/>
              <w:rPr>
                <w:rFonts w:asciiTheme="minorHAnsi" w:hAnsiTheme="minorHAnsi" w:cstheme="minorHAnsi"/>
                <w:b/>
                <w:bCs/>
                <w:color w:val="000000"/>
                <w:sz w:val="22"/>
                <w:lang w:eastAsia="hr-HR"/>
              </w:rPr>
            </w:pPr>
            <w:r w:rsidRPr="00425FBF">
              <w:rPr>
                <w:rFonts w:asciiTheme="minorHAnsi" w:hAnsiTheme="minorHAnsi" w:cstheme="minorHAnsi"/>
                <w:b/>
                <w:bCs/>
                <w:color w:val="000000"/>
                <w:sz w:val="22"/>
                <w:lang w:eastAsia="hr-HR"/>
              </w:rPr>
              <w:t>Projekcija</w:t>
            </w:r>
            <w:r w:rsidRPr="00425FBF">
              <w:rPr>
                <w:rFonts w:asciiTheme="minorHAnsi" w:hAnsiTheme="minorHAnsi" w:cstheme="minorHAnsi"/>
                <w:b/>
                <w:bCs/>
                <w:color w:val="000000"/>
                <w:sz w:val="22"/>
                <w:lang w:eastAsia="hr-HR"/>
              </w:rPr>
              <w:br/>
              <w:t>za 2028.</w:t>
            </w:r>
          </w:p>
        </w:tc>
      </w:tr>
      <w:tr w:rsidR="00425FBF" w:rsidRPr="00425FBF" w14:paraId="7DDAF527" w14:textId="77777777" w:rsidTr="00385800">
        <w:trPr>
          <w:trHeight w:val="315"/>
        </w:trPr>
        <w:tc>
          <w:tcPr>
            <w:tcW w:w="5245" w:type="dxa"/>
            <w:tcBorders>
              <w:top w:val="nil"/>
              <w:left w:val="single" w:sz="4" w:space="0" w:color="auto"/>
              <w:bottom w:val="single" w:sz="4" w:space="0" w:color="auto"/>
              <w:right w:val="single" w:sz="4" w:space="0" w:color="auto"/>
            </w:tcBorders>
            <w:shd w:val="clear" w:color="000000" w:fill="FFFFFF"/>
            <w:vAlign w:val="center"/>
            <w:hideMark/>
          </w:tcPr>
          <w:p w14:paraId="3FE3440A" w14:textId="77777777" w:rsidR="00425FBF" w:rsidRPr="00425FBF" w:rsidRDefault="00425FBF" w:rsidP="00425FBF">
            <w:pPr>
              <w:spacing w:after="0" w:line="240" w:lineRule="auto"/>
              <w:rPr>
                <w:rFonts w:asciiTheme="minorHAnsi" w:hAnsiTheme="minorHAnsi" w:cstheme="minorHAnsi"/>
                <w:b/>
                <w:bCs/>
                <w:sz w:val="22"/>
                <w:lang w:eastAsia="hr-HR"/>
              </w:rPr>
            </w:pPr>
            <w:r w:rsidRPr="00425FBF">
              <w:rPr>
                <w:rFonts w:asciiTheme="minorHAnsi" w:hAnsiTheme="minorHAnsi" w:cstheme="minorHAnsi"/>
                <w:b/>
                <w:bCs/>
                <w:sz w:val="22"/>
              </w:rPr>
              <w:t>UKUPNI RASHODI</w:t>
            </w:r>
          </w:p>
        </w:tc>
        <w:tc>
          <w:tcPr>
            <w:tcW w:w="1276" w:type="dxa"/>
            <w:tcBorders>
              <w:top w:val="nil"/>
              <w:left w:val="nil"/>
              <w:bottom w:val="single" w:sz="4" w:space="0" w:color="auto"/>
              <w:right w:val="single" w:sz="4" w:space="0" w:color="auto"/>
            </w:tcBorders>
            <w:shd w:val="clear" w:color="000000" w:fill="FFFFFF"/>
            <w:noWrap/>
            <w:vAlign w:val="center"/>
            <w:hideMark/>
          </w:tcPr>
          <w:p w14:paraId="0CB612B8" w14:textId="77777777" w:rsidR="00425FBF" w:rsidRPr="00425FBF" w:rsidRDefault="00425FBF" w:rsidP="00425FBF">
            <w:pPr>
              <w:spacing w:after="0" w:line="240" w:lineRule="auto"/>
              <w:jc w:val="right"/>
              <w:rPr>
                <w:rFonts w:asciiTheme="minorHAnsi" w:hAnsiTheme="minorHAnsi" w:cstheme="minorHAnsi"/>
                <w:b/>
                <w:bCs/>
                <w:color w:val="000000"/>
                <w:sz w:val="22"/>
                <w:lang w:eastAsia="hr-HR"/>
              </w:rPr>
            </w:pPr>
            <w:r w:rsidRPr="00425FBF">
              <w:rPr>
                <w:rFonts w:asciiTheme="minorHAnsi" w:hAnsiTheme="minorHAnsi" w:cstheme="minorHAnsi"/>
                <w:b/>
                <w:bCs/>
                <w:sz w:val="22"/>
              </w:rPr>
              <w:t>757.600,00</w:t>
            </w:r>
          </w:p>
        </w:tc>
        <w:tc>
          <w:tcPr>
            <w:tcW w:w="1276" w:type="dxa"/>
            <w:tcBorders>
              <w:top w:val="nil"/>
              <w:left w:val="nil"/>
              <w:bottom w:val="single" w:sz="4" w:space="0" w:color="auto"/>
              <w:right w:val="single" w:sz="4" w:space="0" w:color="auto"/>
            </w:tcBorders>
            <w:shd w:val="clear" w:color="000000" w:fill="FFFFFF"/>
            <w:noWrap/>
            <w:vAlign w:val="center"/>
            <w:hideMark/>
          </w:tcPr>
          <w:p w14:paraId="3FF8E394" w14:textId="77777777" w:rsidR="00425FBF" w:rsidRPr="00425FBF" w:rsidRDefault="00425FBF" w:rsidP="00425FBF">
            <w:pPr>
              <w:spacing w:after="0" w:line="240" w:lineRule="auto"/>
              <w:jc w:val="right"/>
              <w:rPr>
                <w:rFonts w:asciiTheme="minorHAnsi" w:hAnsiTheme="minorHAnsi" w:cstheme="minorHAnsi"/>
                <w:b/>
                <w:bCs/>
                <w:color w:val="000000"/>
                <w:sz w:val="22"/>
                <w:lang w:eastAsia="hr-HR"/>
              </w:rPr>
            </w:pPr>
            <w:r w:rsidRPr="00425FBF">
              <w:rPr>
                <w:rFonts w:asciiTheme="minorHAnsi" w:hAnsiTheme="minorHAnsi" w:cstheme="minorHAnsi"/>
                <w:b/>
                <w:bCs/>
                <w:sz w:val="22"/>
              </w:rPr>
              <w:t>757.600,00</w:t>
            </w:r>
          </w:p>
        </w:tc>
        <w:tc>
          <w:tcPr>
            <w:tcW w:w="1275" w:type="dxa"/>
            <w:tcBorders>
              <w:top w:val="nil"/>
              <w:left w:val="nil"/>
              <w:bottom w:val="single" w:sz="4" w:space="0" w:color="auto"/>
              <w:right w:val="single" w:sz="4" w:space="0" w:color="auto"/>
            </w:tcBorders>
            <w:shd w:val="clear" w:color="000000" w:fill="FFFFFF"/>
            <w:noWrap/>
            <w:vAlign w:val="center"/>
            <w:hideMark/>
          </w:tcPr>
          <w:p w14:paraId="4A3F6A39" w14:textId="77777777" w:rsidR="00425FBF" w:rsidRPr="00425FBF" w:rsidRDefault="00425FBF" w:rsidP="00425FBF">
            <w:pPr>
              <w:spacing w:after="0" w:line="240" w:lineRule="auto"/>
              <w:jc w:val="right"/>
              <w:rPr>
                <w:rFonts w:asciiTheme="minorHAnsi" w:hAnsiTheme="minorHAnsi" w:cstheme="minorHAnsi"/>
                <w:b/>
                <w:bCs/>
                <w:color w:val="000000"/>
                <w:sz w:val="22"/>
                <w:lang w:eastAsia="hr-HR"/>
              </w:rPr>
            </w:pPr>
            <w:r w:rsidRPr="00425FBF">
              <w:rPr>
                <w:rFonts w:asciiTheme="minorHAnsi" w:hAnsiTheme="minorHAnsi" w:cstheme="minorHAnsi"/>
                <w:b/>
                <w:bCs/>
                <w:sz w:val="22"/>
              </w:rPr>
              <w:t>757.600,00</w:t>
            </w:r>
          </w:p>
        </w:tc>
      </w:tr>
      <w:tr w:rsidR="00425FBF" w:rsidRPr="00425FBF" w14:paraId="0AAB870A" w14:textId="77777777" w:rsidTr="00385800">
        <w:trPr>
          <w:trHeight w:val="315"/>
        </w:trPr>
        <w:tc>
          <w:tcPr>
            <w:tcW w:w="5245" w:type="dxa"/>
            <w:tcBorders>
              <w:top w:val="nil"/>
              <w:left w:val="single" w:sz="4" w:space="0" w:color="auto"/>
              <w:bottom w:val="single" w:sz="4" w:space="0" w:color="auto"/>
              <w:right w:val="single" w:sz="4" w:space="0" w:color="auto"/>
            </w:tcBorders>
            <w:shd w:val="clear" w:color="000000" w:fill="FFFFFF"/>
            <w:vAlign w:val="center"/>
            <w:hideMark/>
          </w:tcPr>
          <w:p w14:paraId="53FBE150" w14:textId="77777777" w:rsidR="00425FBF" w:rsidRPr="00425FBF" w:rsidRDefault="00425FBF" w:rsidP="00425FBF">
            <w:pPr>
              <w:spacing w:after="0" w:line="240" w:lineRule="auto"/>
              <w:rPr>
                <w:rFonts w:asciiTheme="minorHAnsi" w:hAnsiTheme="minorHAnsi" w:cstheme="minorHAnsi"/>
                <w:b/>
                <w:bCs/>
                <w:sz w:val="22"/>
                <w:lang w:eastAsia="hr-HR"/>
              </w:rPr>
            </w:pPr>
            <w:r w:rsidRPr="00425FBF">
              <w:rPr>
                <w:rFonts w:asciiTheme="minorHAnsi" w:hAnsiTheme="minorHAnsi" w:cstheme="minorHAnsi"/>
                <w:b/>
                <w:bCs/>
                <w:sz w:val="22"/>
              </w:rPr>
              <w:t>01 Opće javne usluge</w:t>
            </w:r>
          </w:p>
        </w:tc>
        <w:tc>
          <w:tcPr>
            <w:tcW w:w="1276" w:type="dxa"/>
            <w:tcBorders>
              <w:top w:val="nil"/>
              <w:left w:val="nil"/>
              <w:bottom w:val="single" w:sz="4" w:space="0" w:color="auto"/>
              <w:right w:val="single" w:sz="4" w:space="0" w:color="auto"/>
            </w:tcBorders>
            <w:shd w:val="clear" w:color="000000" w:fill="FFFFFF"/>
            <w:noWrap/>
            <w:vAlign w:val="center"/>
            <w:hideMark/>
          </w:tcPr>
          <w:p w14:paraId="00FF958E" w14:textId="77777777" w:rsidR="00425FBF" w:rsidRPr="00425FBF" w:rsidRDefault="00425FBF" w:rsidP="00425FBF">
            <w:pPr>
              <w:spacing w:after="0" w:line="240" w:lineRule="auto"/>
              <w:jc w:val="right"/>
              <w:rPr>
                <w:rFonts w:asciiTheme="minorHAnsi" w:hAnsiTheme="minorHAnsi" w:cstheme="minorHAnsi"/>
                <w:b/>
                <w:bCs/>
                <w:color w:val="000000"/>
                <w:sz w:val="22"/>
                <w:lang w:eastAsia="hr-HR"/>
              </w:rPr>
            </w:pPr>
            <w:r w:rsidRPr="00425FBF">
              <w:rPr>
                <w:rFonts w:asciiTheme="minorHAnsi" w:hAnsiTheme="minorHAnsi" w:cstheme="minorHAnsi"/>
                <w:b/>
                <w:bCs/>
                <w:sz w:val="22"/>
              </w:rPr>
              <w:t>757.600,00</w:t>
            </w:r>
          </w:p>
        </w:tc>
        <w:tc>
          <w:tcPr>
            <w:tcW w:w="1276" w:type="dxa"/>
            <w:tcBorders>
              <w:top w:val="nil"/>
              <w:left w:val="nil"/>
              <w:bottom w:val="single" w:sz="4" w:space="0" w:color="auto"/>
              <w:right w:val="single" w:sz="4" w:space="0" w:color="auto"/>
            </w:tcBorders>
            <w:shd w:val="clear" w:color="000000" w:fill="FFFFFF"/>
            <w:noWrap/>
            <w:vAlign w:val="center"/>
            <w:hideMark/>
          </w:tcPr>
          <w:p w14:paraId="681913BE" w14:textId="77777777" w:rsidR="00425FBF" w:rsidRPr="00425FBF" w:rsidRDefault="00425FBF" w:rsidP="00425FBF">
            <w:pPr>
              <w:spacing w:after="0" w:line="240" w:lineRule="auto"/>
              <w:jc w:val="right"/>
              <w:rPr>
                <w:rFonts w:asciiTheme="minorHAnsi" w:hAnsiTheme="minorHAnsi" w:cstheme="minorHAnsi"/>
                <w:b/>
                <w:bCs/>
                <w:color w:val="000000"/>
                <w:sz w:val="22"/>
                <w:lang w:eastAsia="hr-HR"/>
              </w:rPr>
            </w:pPr>
            <w:r w:rsidRPr="00425FBF">
              <w:rPr>
                <w:rFonts w:asciiTheme="minorHAnsi" w:hAnsiTheme="minorHAnsi" w:cstheme="minorHAnsi"/>
                <w:b/>
                <w:bCs/>
                <w:sz w:val="22"/>
              </w:rPr>
              <w:t>757.600,00</w:t>
            </w:r>
          </w:p>
        </w:tc>
        <w:tc>
          <w:tcPr>
            <w:tcW w:w="1275" w:type="dxa"/>
            <w:tcBorders>
              <w:top w:val="nil"/>
              <w:left w:val="nil"/>
              <w:bottom w:val="single" w:sz="4" w:space="0" w:color="auto"/>
              <w:right w:val="single" w:sz="4" w:space="0" w:color="auto"/>
            </w:tcBorders>
            <w:shd w:val="clear" w:color="000000" w:fill="FFFFFF"/>
            <w:noWrap/>
            <w:vAlign w:val="center"/>
            <w:hideMark/>
          </w:tcPr>
          <w:p w14:paraId="251751D8" w14:textId="77777777" w:rsidR="00425FBF" w:rsidRPr="00425FBF" w:rsidRDefault="00425FBF" w:rsidP="00425FBF">
            <w:pPr>
              <w:spacing w:after="0" w:line="240" w:lineRule="auto"/>
              <w:jc w:val="right"/>
              <w:rPr>
                <w:rFonts w:asciiTheme="minorHAnsi" w:hAnsiTheme="minorHAnsi" w:cstheme="minorHAnsi"/>
                <w:b/>
                <w:bCs/>
                <w:color w:val="000000"/>
                <w:sz w:val="22"/>
                <w:lang w:eastAsia="hr-HR"/>
              </w:rPr>
            </w:pPr>
            <w:r w:rsidRPr="00425FBF">
              <w:rPr>
                <w:rFonts w:asciiTheme="minorHAnsi" w:hAnsiTheme="minorHAnsi" w:cstheme="minorHAnsi"/>
                <w:b/>
                <w:bCs/>
                <w:sz w:val="22"/>
              </w:rPr>
              <w:t>757.600,00</w:t>
            </w:r>
          </w:p>
        </w:tc>
      </w:tr>
      <w:tr w:rsidR="00425FBF" w:rsidRPr="00425FBF" w14:paraId="6340D6D4" w14:textId="77777777" w:rsidTr="00385800">
        <w:trPr>
          <w:trHeight w:val="300"/>
        </w:trPr>
        <w:tc>
          <w:tcPr>
            <w:tcW w:w="5245" w:type="dxa"/>
            <w:tcBorders>
              <w:top w:val="nil"/>
              <w:left w:val="single" w:sz="4" w:space="0" w:color="auto"/>
              <w:bottom w:val="single" w:sz="4" w:space="0" w:color="auto"/>
              <w:right w:val="single" w:sz="4" w:space="0" w:color="auto"/>
            </w:tcBorders>
            <w:shd w:val="clear" w:color="000000" w:fill="FFFFFF"/>
            <w:noWrap/>
            <w:vAlign w:val="center"/>
            <w:hideMark/>
          </w:tcPr>
          <w:p w14:paraId="71684D9E" w14:textId="77777777" w:rsidR="00425FBF" w:rsidRPr="00425FBF" w:rsidRDefault="00425FBF" w:rsidP="00425FBF">
            <w:pPr>
              <w:spacing w:after="0" w:line="240" w:lineRule="auto"/>
              <w:rPr>
                <w:rFonts w:asciiTheme="minorHAnsi" w:hAnsiTheme="minorHAnsi" w:cstheme="minorHAnsi"/>
                <w:i/>
                <w:iCs/>
                <w:sz w:val="22"/>
                <w:lang w:eastAsia="hr-HR"/>
              </w:rPr>
            </w:pPr>
            <w:r w:rsidRPr="00425FBF">
              <w:rPr>
                <w:rFonts w:asciiTheme="minorHAnsi" w:hAnsiTheme="minorHAnsi" w:cstheme="minorHAnsi"/>
                <w:i/>
                <w:iCs/>
                <w:sz w:val="22"/>
              </w:rPr>
              <w:t>013 Opće usluge</w:t>
            </w:r>
          </w:p>
        </w:tc>
        <w:tc>
          <w:tcPr>
            <w:tcW w:w="1276" w:type="dxa"/>
            <w:tcBorders>
              <w:top w:val="nil"/>
              <w:left w:val="nil"/>
              <w:bottom w:val="single" w:sz="4" w:space="0" w:color="auto"/>
              <w:right w:val="single" w:sz="4" w:space="0" w:color="auto"/>
            </w:tcBorders>
            <w:shd w:val="clear" w:color="000000" w:fill="FFFFFF"/>
            <w:noWrap/>
            <w:vAlign w:val="bottom"/>
            <w:hideMark/>
          </w:tcPr>
          <w:p w14:paraId="49768F13" w14:textId="77777777" w:rsidR="00425FBF" w:rsidRPr="00425FBF" w:rsidRDefault="00425FBF" w:rsidP="00425FBF">
            <w:pPr>
              <w:spacing w:after="0" w:line="240" w:lineRule="auto"/>
              <w:jc w:val="right"/>
              <w:rPr>
                <w:rFonts w:asciiTheme="minorHAnsi" w:hAnsiTheme="minorHAnsi" w:cstheme="minorHAnsi"/>
                <w:color w:val="000000"/>
                <w:sz w:val="22"/>
                <w:lang w:eastAsia="hr-HR"/>
              </w:rPr>
            </w:pPr>
            <w:r w:rsidRPr="00425FBF">
              <w:rPr>
                <w:rFonts w:asciiTheme="minorHAnsi" w:hAnsiTheme="minorHAnsi" w:cstheme="minorHAnsi"/>
                <w:color w:val="000000"/>
                <w:sz w:val="22"/>
              </w:rPr>
              <w:t>757.600,00</w:t>
            </w:r>
          </w:p>
        </w:tc>
        <w:tc>
          <w:tcPr>
            <w:tcW w:w="1276" w:type="dxa"/>
            <w:tcBorders>
              <w:top w:val="nil"/>
              <w:left w:val="nil"/>
              <w:bottom w:val="single" w:sz="4" w:space="0" w:color="auto"/>
              <w:right w:val="single" w:sz="4" w:space="0" w:color="auto"/>
            </w:tcBorders>
            <w:shd w:val="clear" w:color="000000" w:fill="FFFFFF"/>
            <w:noWrap/>
            <w:vAlign w:val="bottom"/>
            <w:hideMark/>
          </w:tcPr>
          <w:p w14:paraId="645B9C4C" w14:textId="77777777" w:rsidR="00425FBF" w:rsidRPr="00425FBF" w:rsidRDefault="00425FBF" w:rsidP="00425FBF">
            <w:pPr>
              <w:spacing w:after="0" w:line="240" w:lineRule="auto"/>
              <w:jc w:val="right"/>
              <w:rPr>
                <w:rFonts w:asciiTheme="minorHAnsi" w:hAnsiTheme="minorHAnsi" w:cstheme="minorHAnsi"/>
                <w:color w:val="000000"/>
                <w:sz w:val="22"/>
                <w:lang w:eastAsia="hr-HR"/>
              </w:rPr>
            </w:pPr>
            <w:r w:rsidRPr="00425FBF">
              <w:rPr>
                <w:rFonts w:asciiTheme="minorHAnsi" w:hAnsiTheme="minorHAnsi" w:cstheme="minorHAnsi"/>
                <w:color w:val="000000"/>
                <w:sz w:val="22"/>
              </w:rPr>
              <w:t>757.600,00</w:t>
            </w:r>
          </w:p>
        </w:tc>
        <w:tc>
          <w:tcPr>
            <w:tcW w:w="1275" w:type="dxa"/>
            <w:tcBorders>
              <w:top w:val="nil"/>
              <w:left w:val="nil"/>
              <w:bottom w:val="single" w:sz="4" w:space="0" w:color="auto"/>
              <w:right w:val="single" w:sz="4" w:space="0" w:color="auto"/>
            </w:tcBorders>
            <w:shd w:val="clear" w:color="000000" w:fill="FFFFFF"/>
            <w:noWrap/>
            <w:vAlign w:val="bottom"/>
            <w:hideMark/>
          </w:tcPr>
          <w:p w14:paraId="29880BFE" w14:textId="77777777" w:rsidR="00425FBF" w:rsidRPr="00425FBF" w:rsidRDefault="00425FBF" w:rsidP="00425FBF">
            <w:pPr>
              <w:spacing w:after="0" w:line="240" w:lineRule="auto"/>
              <w:jc w:val="right"/>
              <w:rPr>
                <w:rFonts w:asciiTheme="minorHAnsi" w:hAnsiTheme="minorHAnsi" w:cstheme="minorHAnsi"/>
                <w:color w:val="000000"/>
                <w:sz w:val="22"/>
                <w:lang w:eastAsia="hr-HR"/>
              </w:rPr>
            </w:pPr>
            <w:r w:rsidRPr="00425FBF">
              <w:rPr>
                <w:rFonts w:asciiTheme="minorHAnsi" w:hAnsiTheme="minorHAnsi" w:cstheme="minorHAnsi"/>
                <w:color w:val="000000"/>
                <w:sz w:val="22"/>
              </w:rPr>
              <w:t>757.600,00</w:t>
            </w:r>
          </w:p>
        </w:tc>
      </w:tr>
    </w:tbl>
    <w:p w14:paraId="497E6EC3" w14:textId="77777777" w:rsidR="00425FBF" w:rsidRPr="00425FBF" w:rsidRDefault="00425FBF" w:rsidP="00425FBF">
      <w:pPr>
        <w:spacing w:after="0" w:line="360" w:lineRule="auto"/>
        <w:jc w:val="both"/>
        <w:rPr>
          <w:rFonts w:asciiTheme="minorHAnsi" w:hAnsiTheme="minorHAnsi" w:cstheme="minorHAnsi"/>
          <w:sz w:val="22"/>
        </w:rPr>
      </w:pPr>
    </w:p>
    <w:tbl>
      <w:tblPr>
        <w:tblW w:w="5157" w:type="pct"/>
        <w:tblLook w:val="04A0" w:firstRow="1" w:lastRow="0" w:firstColumn="1" w:lastColumn="0" w:noHBand="0" w:noVBand="1"/>
      </w:tblPr>
      <w:tblGrid>
        <w:gridCol w:w="1054"/>
        <w:gridCol w:w="837"/>
        <w:gridCol w:w="737"/>
        <w:gridCol w:w="49"/>
        <w:gridCol w:w="2972"/>
        <w:gridCol w:w="157"/>
        <w:gridCol w:w="1132"/>
        <w:gridCol w:w="294"/>
        <w:gridCol w:w="997"/>
        <w:gridCol w:w="284"/>
        <w:gridCol w:w="1015"/>
        <w:gridCol w:w="268"/>
      </w:tblGrid>
      <w:tr w:rsidR="00425FBF" w:rsidRPr="00425FBF" w14:paraId="56BAFFB1" w14:textId="77777777" w:rsidTr="00385800">
        <w:trPr>
          <w:gridAfter w:val="1"/>
          <w:wAfter w:w="137" w:type="pct"/>
          <w:trHeight w:val="360"/>
        </w:trPr>
        <w:tc>
          <w:tcPr>
            <w:tcW w:w="4863" w:type="pct"/>
            <w:gridSpan w:val="11"/>
            <w:tcBorders>
              <w:top w:val="nil"/>
              <w:left w:val="nil"/>
              <w:bottom w:val="nil"/>
              <w:right w:val="nil"/>
            </w:tcBorders>
            <w:vAlign w:val="center"/>
            <w:hideMark/>
          </w:tcPr>
          <w:p w14:paraId="126C1053" w14:textId="77777777" w:rsidR="00425FBF" w:rsidRPr="00425FBF" w:rsidRDefault="00425FBF" w:rsidP="00425FBF">
            <w:pPr>
              <w:spacing w:after="0" w:line="240" w:lineRule="auto"/>
              <w:jc w:val="center"/>
              <w:rPr>
                <w:rFonts w:asciiTheme="minorHAnsi" w:hAnsiTheme="minorHAnsi" w:cstheme="minorHAnsi"/>
                <w:b/>
                <w:bCs/>
                <w:color w:val="000000"/>
                <w:szCs w:val="24"/>
                <w:lang w:eastAsia="hr-HR"/>
              </w:rPr>
            </w:pPr>
            <w:r w:rsidRPr="00425FBF">
              <w:rPr>
                <w:rFonts w:asciiTheme="minorHAnsi" w:hAnsiTheme="minorHAnsi" w:cstheme="minorHAnsi"/>
                <w:b/>
                <w:bCs/>
                <w:color w:val="000000"/>
                <w:szCs w:val="24"/>
                <w:lang w:eastAsia="hr-HR"/>
              </w:rPr>
              <w:t>II. POSEBNI DIO</w:t>
            </w:r>
          </w:p>
        </w:tc>
      </w:tr>
      <w:tr w:rsidR="00425FBF" w:rsidRPr="00425FBF" w14:paraId="7A07366E" w14:textId="77777777" w:rsidTr="00385800">
        <w:trPr>
          <w:gridAfter w:val="1"/>
          <w:wAfter w:w="137" w:type="pct"/>
          <w:trHeight w:val="360"/>
        </w:trPr>
        <w:tc>
          <w:tcPr>
            <w:tcW w:w="538" w:type="pct"/>
            <w:tcBorders>
              <w:top w:val="nil"/>
              <w:left w:val="nil"/>
              <w:bottom w:val="nil"/>
              <w:right w:val="nil"/>
            </w:tcBorders>
            <w:vAlign w:val="center"/>
            <w:hideMark/>
          </w:tcPr>
          <w:p w14:paraId="5EF00456" w14:textId="77777777" w:rsidR="00425FBF" w:rsidRPr="00425FBF" w:rsidRDefault="00425FBF" w:rsidP="00425FBF">
            <w:pPr>
              <w:spacing w:after="0" w:line="240" w:lineRule="auto"/>
              <w:jc w:val="center"/>
              <w:rPr>
                <w:rFonts w:asciiTheme="minorHAnsi" w:hAnsiTheme="minorHAnsi" w:cstheme="minorHAnsi"/>
                <w:b/>
                <w:bCs/>
                <w:color w:val="000000"/>
                <w:szCs w:val="24"/>
                <w:lang w:eastAsia="hr-HR"/>
              </w:rPr>
            </w:pPr>
          </w:p>
        </w:tc>
        <w:tc>
          <w:tcPr>
            <w:tcW w:w="427" w:type="pct"/>
            <w:tcBorders>
              <w:top w:val="nil"/>
              <w:left w:val="nil"/>
              <w:bottom w:val="nil"/>
              <w:right w:val="nil"/>
            </w:tcBorders>
            <w:vAlign w:val="center"/>
            <w:hideMark/>
          </w:tcPr>
          <w:p w14:paraId="38E34BAE" w14:textId="77777777" w:rsidR="00425FBF" w:rsidRPr="00425FBF" w:rsidRDefault="00425FBF" w:rsidP="00425FBF">
            <w:pPr>
              <w:spacing w:after="0" w:line="240" w:lineRule="auto"/>
              <w:jc w:val="center"/>
              <w:rPr>
                <w:rFonts w:asciiTheme="minorHAnsi" w:hAnsiTheme="minorHAnsi" w:cstheme="minorHAnsi"/>
                <w:szCs w:val="24"/>
                <w:lang w:eastAsia="hr-HR"/>
              </w:rPr>
            </w:pPr>
          </w:p>
        </w:tc>
        <w:tc>
          <w:tcPr>
            <w:tcW w:w="401" w:type="pct"/>
            <w:gridSpan w:val="2"/>
            <w:tcBorders>
              <w:top w:val="nil"/>
              <w:left w:val="nil"/>
              <w:bottom w:val="nil"/>
              <w:right w:val="nil"/>
            </w:tcBorders>
            <w:vAlign w:val="center"/>
            <w:hideMark/>
          </w:tcPr>
          <w:p w14:paraId="02DB3665" w14:textId="77777777" w:rsidR="00425FBF" w:rsidRPr="00425FBF" w:rsidRDefault="00425FBF" w:rsidP="00425FBF">
            <w:pPr>
              <w:spacing w:after="0" w:line="240" w:lineRule="auto"/>
              <w:jc w:val="center"/>
              <w:rPr>
                <w:rFonts w:asciiTheme="minorHAnsi" w:hAnsiTheme="minorHAnsi" w:cstheme="minorHAnsi"/>
                <w:szCs w:val="24"/>
                <w:lang w:eastAsia="hr-HR"/>
              </w:rPr>
            </w:pPr>
          </w:p>
        </w:tc>
        <w:tc>
          <w:tcPr>
            <w:tcW w:w="1517" w:type="pct"/>
            <w:tcBorders>
              <w:top w:val="nil"/>
              <w:left w:val="nil"/>
              <w:bottom w:val="nil"/>
              <w:right w:val="nil"/>
            </w:tcBorders>
            <w:vAlign w:val="center"/>
            <w:hideMark/>
          </w:tcPr>
          <w:p w14:paraId="2EC26E8D" w14:textId="77777777" w:rsidR="00425FBF" w:rsidRPr="00425FBF" w:rsidRDefault="00425FBF" w:rsidP="00425FBF">
            <w:pPr>
              <w:spacing w:after="0" w:line="240" w:lineRule="auto"/>
              <w:jc w:val="center"/>
              <w:rPr>
                <w:rFonts w:asciiTheme="minorHAnsi" w:hAnsiTheme="minorHAnsi" w:cstheme="minorHAnsi"/>
                <w:szCs w:val="24"/>
                <w:lang w:eastAsia="hr-HR"/>
              </w:rPr>
            </w:pPr>
          </w:p>
        </w:tc>
        <w:tc>
          <w:tcPr>
            <w:tcW w:w="658" w:type="pct"/>
            <w:gridSpan w:val="2"/>
            <w:tcBorders>
              <w:top w:val="nil"/>
              <w:left w:val="nil"/>
              <w:bottom w:val="nil"/>
              <w:right w:val="nil"/>
            </w:tcBorders>
            <w:vAlign w:val="center"/>
            <w:hideMark/>
          </w:tcPr>
          <w:p w14:paraId="7417D0FE" w14:textId="77777777" w:rsidR="00425FBF" w:rsidRPr="00425FBF" w:rsidRDefault="00425FBF" w:rsidP="00425FBF">
            <w:pPr>
              <w:spacing w:after="0" w:line="240" w:lineRule="auto"/>
              <w:jc w:val="center"/>
              <w:rPr>
                <w:rFonts w:asciiTheme="minorHAnsi" w:hAnsiTheme="minorHAnsi" w:cstheme="minorHAnsi"/>
                <w:szCs w:val="24"/>
                <w:lang w:eastAsia="hr-HR"/>
              </w:rPr>
            </w:pPr>
          </w:p>
        </w:tc>
        <w:tc>
          <w:tcPr>
            <w:tcW w:w="659" w:type="pct"/>
            <w:gridSpan w:val="2"/>
            <w:tcBorders>
              <w:top w:val="nil"/>
              <w:left w:val="nil"/>
              <w:bottom w:val="nil"/>
              <w:right w:val="nil"/>
            </w:tcBorders>
            <w:vAlign w:val="center"/>
            <w:hideMark/>
          </w:tcPr>
          <w:p w14:paraId="50B992D7" w14:textId="77777777" w:rsidR="00425FBF" w:rsidRPr="00425FBF" w:rsidRDefault="00425FBF" w:rsidP="00425FBF">
            <w:pPr>
              <w:spacing w:after="0" w:line="240" w:lineRule="auto"/>
              <w:jc w:val="center"/>
              <w:rPr>
                <w:rFonts w:asciiTheme="minorHAnsi" w:hAnsiTheme="minorHAnsi" w:cstheme="minorHAnsi"/>
                <w:szCs w:val="24"/>
                <w:lang w:eastAsia="hr-HR"/>
              </w:rPr>
            </w:pPr>
          </w:p>
        </w:tc>
        <w:tc>
          <w:tcPr>
            <w:tcW w:w="663" w:type="pct"/>
            <w:gridSpan w:val="2"/>
            <w:tcBorders>
              <w:top w:val="nil"/>
              <w:left w:val="nil"/>
              <w:bottom w:val="nil"/>
              <w:right w:val="nil"/>
            </w:tcBorders>
            <w:vAlign w:val="center"/>
            <w:hideMark/>
          </w:tcPr>
          <w:p w14:paraId="7A43119A" w14:textId="77777777" w:rsidR="00425FBF" w:rsidRPr="00425FBF" w:rsidRDefault="00425FBF" w:rsidP="00425FBF">
            <w:pPr>
              <w:spacing w:after="0" w:line="240" w:lineRule="auto"/>
              <w:jc w:val="center"/>
              <w:rPr>
                <w:rFonts w:asciiTheme="minorHAnsi" w:hAnsiTheme="minorHAnsi" w:cstheme="minorHAnsi"/>
                <w:szCs w:val="24"/>
                <w:lang w:eastAsia="hr-HR"/>
              </w:rPr>
            </w:pPr>
          </w:p>
        </w:tc>
      </w:tr>
      <w:tr w:rsidR="00425FBF" w:rsidRPr="00425FBF" w14:paraId="20AFC2AD" w14:textId="77777777" w:rsidTr="00385800">
        <w:trPr>
          <w:trHeight w:val="600"/>
        </w:trPr>
        <w:tc>
          <w:tcPr>
            <w:tcW w:w="1341" w:type="pct"/>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01C012F9" w14:textId="77777777" w:rsidR="00425FBF" w:rsidRPr="00425FBF" w:rsidRDefault="00425FBF" w:rsidP="00425FBF">
            <w:pPr>
              <w:spacing w:after="0" w:line="240" w:lineRule="auto"/>
              <w:jc w:val="center"/>
              <w:rPr>
                <w:rFonts w:asciiTheme="minorHAnsi" w:hAnsiTheme="minorHAnsi" w:cstheme="minorHAnsi"/>
                <w:b/>
                <w:bCs/>
                <w:color w:val="000000"/>
                <w:sz w:val="22"/>
                <w:lang w:eastAsia="hr-HR"/>
              </w:rPr>
            </w:pPr>
            <w:r w:rsidRPr="00425FBF">
              <w:rPr>
                <w:rFonts w:asciiTheme="minorHAnsi" w:hAnsiTheme="minorHAnsi" w:cstheme="minorHAnsi"/>
                <w:b/>
                <w:bCs/>
                <w:color w:val="000000"/>
                <w:sz w:val="22"/>
                <w:lang w:eastAsia="hr-HR"/>
              </w:rPr>
              <w:t>Šifra</w:t>
            </w:r>
          </w:p>
        </w:tc>
        <w:tc>
          <w:tcPr>
            <w:tcW w:w="1622" w:type="pct"/>
            <w:gridSpan w:val="3"/>
            <w:tcBorders>
              <w:top w:val="single" w:sz="4" w:space="0" w:color="auto"/>
              <w:left w:val="nil"/>
              <w:bottom w:val="single" w:sz="4" w:space="0" w:color="auto"/>
              <w:right w:val="single" w:sz="4" w:space="0" w:color="auto"/>
            </w:tcBorders>
            <w:shd w:val="clear" w:color="000000" w:fill="D9D9D9"/>
            <w:vAlign w:val="center"/>
            <w:hideMark/>
          </w:tcPr>
          <w:p w14:paraId="40A49B6C" w14:textId="77777777" w:rsidR="00425FBF" w:rsidRPr="00425FBF" w:rsidRDefault="00425FBF" w:rsidP="00425FBF">
            <w:pPr>
              <w:spacing w:after="0" w:line="240" w:lineRule="auto"/>
              <w:jc w:val="center"/>
              <w:rPr>
                <w:rFonts w:asciiTheme="minorHAnsi" w:hAnsiTheme="minorHAnsi" w:cstheme="minorHAnsi"/>
                <w:b/>
                <w:bCs/>
                <w:color w:val="000000"/>
                <w:sz w:val="22"/>
                <w:lang w:eastAsia="hr-HR"/>
              </w:rPr>
            </w:pPr>
            <w:r w:rsidRPr="00425FBF">
              <w:rPr>
                <w:rFonts w:asciiTheme="minorHAnsi" w:hAnsiTheme="minorHAnsi" w:cstheme="minorHAnsi"/>
                <w:b/>
                <w:bCs/>
                <w:color w:val="000000"/>
                <w:sz w:val="22"/>
                <w:lang w:eastAsia="hr-HR"/>
              </w:rPr>
              <w:t xml:space="preserve">Naziv </w:t>
            </w:r>
          </w:p>
        </w:tc>
        <w:tc>
          <w:tcPr>
            <w:tcW w:w="728" w:type="pct"/>
            <w:gridSpan w:val="2"/>
            <w:tcBorders>
              <w:top w:val="single" w:sz="4" w:space="0" w:color="auto"/>
              <w:left w:val="nil"/>
              <w:bottom w:val="single" w:sz="4" w:space="0" w:color="auto"/>
              <w:right w:val="single" w:sz="4" w:space="0" w:color="auto"/>
            </w:tcBorders>
            <w:shd w:val="clear" w:color="000000" w:fill="D9D9D9"/>
            <w:vAlign w:val="center"/>
            <w:hideMark/>
          </w:tcPr>
          <w:p w14:paraId="05EB4439" w14:textId="77777777" w:rsidR="00425FBF" w:rsidRPr="00425FBF" w:rsidRDefault="00425FBF" w:rsidP="00425FBF">
            <w:pPr>
              <w:spacing w:after="0" w:line="240" w:lineRule="auto"/>
              <w:jc w:val="center"/>
              <w:rPr>
                <w:rFonts w:asciiTheme="minorHAnsi" w:hAnsiTheme="minorHAnsi" w:cstheme="minorHAnsi"/>
                <w:b/>
                <w:bCs/>
                <w:color w:val="000000"/>
                <w:sz w:val="22"/>
                <w:lang w:eastAsia="hr-HR"/>
              </w:rPr>
            </w:pPr>
            <w:r w:rsidRPr="00425FBF">
              <w:rPr>
                <w:rFonts w:asciiTheme="minorHAnsi" w:hAnsiTheme="minorHAnsi" w:cstheme="minorHAnsi"/>
                <w:b/>
                <w:bCs/>
                <w:color w:val="000000"/>
                <w:sz w:val="22"/>
                <w:lang w:eastAsia="hr-HR"/>
              </w:rPr>
              <w:t>Plan za 2026.</w:t>
            </w:r>
          </w:p>
        </w:tc>
        <w:tc>
          <w:tcPr>
            <w:tcW w:w="654" w:type="pct"/>
            <w:gridSpan w:val="2"/>
            <w:tcBorders>
              <w:top w:val="single" w:sz="4" w:space="0" w:color="auto"/>
              <w:left w:val="nil"/>
              <w:bottom w:val="single" w:sz="4" w:space="0" w:color="auto"/>
              <w:right w:val="single" w:sz="4" w:space="0" w:color="auto"/>
            </w:tcBorders>
            <w:shd w:val="clear" w:color="000000" w:fill="D9D9D9"/>
            <w:vAlign w:val="center"/>
            <w:hideMark/>
          </w:tcPr>
          <w:p w14:paraId="2DA4FBDA" w14:textId="77777777" w:rsidR="00425FBF" w:rsidRPr="00425FBF" w:rsidRDefault="00425FBF" w:rsidP="00425FBF">
            <w:pPr>
              <w:spacing w:after="0" w:line="240" w:lineRule="auto"/>
              <w:jc w:val="center"/>
              <w:rPr>
                <w:rFonts w:asciiTheme="minorHAnsi" w:hAnsiTheme="minorHAnsi" w:cstheme="minorHAnsi"/>
                <w:b/>
                <w:bCs/>
                <w:color w:val="000000"/>
                <w:sz w:val="22"/>
                <w:lang w:eastAsia="hr-HR"/>
              </w:rPr>
            </w:pPr>
            <w:r w:rsidRPr="00425FBF">
              <w:rPr>
                <w:rFonts w:asciiTheme="minorHAnsi" w:hAnsiTheme="minorHAnsi" w:cstheme="minorHAnsi"/>
                <w:b/>
                <w:bCs/>
                <w:color w:val="000000"/>
                <w:sz w:val="22"/>
                <w:lang w:eastAsia="hr-HR"/>
              </w:rPr>
              <w:t>Projekcija</w:t>
            </w:r>
            <w:r w:rsidRPr="00425FBF">
              <w:rPr>
                <w:rFonts w:asciiTheme="minorHAnsi" w:hAnsiTheme="minorHAnsi" w:cstheme="minorHAnsi"/>
                <w:b/>
                <w:bCs/>
                <w:color w:val="000000"/>
                <w:sz w:val="22"/>
                <w:lang w:eastAsia="hr-HR"/>
              </w:rPr>
              <w:br/>
              <w:t>za 2027.</w:t>
            </w:r>
          </w:p>
        </w:tc>
        <w:tc>
          <w:tcPr>
            <w:tcW w:w="655" w:type="pct"/>
            <w:gridSpan w:val="2"/>
            <w:tcBorders>
              <w:top w:val="single" w:sz="4" w:space="0" w:color="auto"/>
              <w:left w:val="nil"/>
              <w:bottom w:val="single" w:sz="4" w:space="0" w:color="auto"/>
              <w:right w:val="single" w:sz="4" w:space="0" w:color="auto"/>
            </w:tcBorders>
            <w:shd w:val="clear" w:color="000000" w:fill="D9D9D9"/>
            <w:vAlign w:val="center"/>
            <w:hideMark/>
          </w:tcPr>
          <w:p w14:paraId="2D5E9611" w14:textId="77777777" w:rsidR="00425FBF" w:rsidRPr="00425FBF" w:rsidRDefault="00425FBF" w:rsidP="00425FBF">
            <w:pPr>
              <w:spacing w:after="0" w:line="240" w:lineRule="auto"/>
              <w:jc w:val="center"/>
              <w:rPr>
                <w:rFonts w:asciiTheme="minorHAnsi" w:hAnsiTheme="minorHAnsi" w:cstheme="minorHAnsi"/>
                <w:b/>
                <w:bCs/>
                <w:color w:val="000000"/>
                <w:sz w:val="22"/>
                <w:lang w:eastAsia="hr-HR"/>
              </w:rPr>
            </w:pPr>
            <w:r w:rsidRPr="00425FBF">
              <w:rPr>
                <w:rFonts w:asciiTheme="minorHAnsi" w:hAnsiTheme="minorHAnsi" w:cstheme="minorHAnsi"/>
                <w:b/>
                <w:bCs/>
                <w:color w:val="000000"/>
                <w:sz w:val="22"/>
                <w:lang w:eastAsia="hr-HR"/>
              </w:rPr>
              <w:t>Projekcija</w:t>
            </w:r>
            <w:r w:rsidRPr="00425FBF">
              <w:rPr>
                <w:rFonts w:asciiTheme="minorHAnsi" w:hAnsiTheme="minorHAnsi" w:cstheme="minorHAnsi"/>
                <w:b/>
                <w:bCs/>
                <w:color w:val="000000"/>
                <w:sz w:val="22"/>
                <w:lang w:eastAsia="hr-HR"/>
              </w:rPr>
              <w:br/>
              <w:t>za 2028.</w:t>
            </w:r>
          </w:p>
        </w:tc>
      </w:tr>
      <w:tr w:rsidR="00425FBF" w:rsidRPr="00425FBF" w14:paraId="794587F9" w14:textId="77777777" w:rsidTr="00385800">
        <w:trPr>
          <w:trHeight w:val="300"/>
        </w:trPr>
        <w:tc>
          <w:tcPr>
            <w:tcW w:w="1341" w:type="pct"/>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14:paraId="11CC18AE" w14:textId="77777777" w:rsidR="00425FBF" w:rsidRPr="00425FBF" w:rsidRDefault="00425FBF" w:rsidP="00425FBF">
            <w:pPr>
              <w:spacing w:after="0" w:line="240" w:lineRule="auto"/>
              <w:rPr>
                <w:rFonts w:asciiTheme="minorHAnsi" w:hAnsiTheme="minorHAnsi" w:cstheme="minorHAnsi"/>
                <w:b/>
                <w:bCs/>
                <w:color w:val="000000"/>
                <w:sz w:val="22"/>
                <w:lang w:eastAsia="hr-HR"/>
              </w:rPr>
            </w:pPr>
            <w:r w:rsidRPr="00425FBF">
              <w:rPr>
                <w:rFonts w:asciiTheme="minorHAnsi" w:hAnsiTheme="minorHAnsi" w:cstheme="minorHAnsi"/>
                <w:b/>
                <w:bCs/>
                <w:color w:val="000000"/>
                <w:sz w:val="22"/>
              </w:rPr>
              <w:t>RAZDJEL 011</w:t>
            </w:r>
          </w:p>
        </w:tc>
        <w:tc>
          <w:tcPr>
            <w:tcW w:w="1622" w:type="pct"/>
            <w:gridSpan w:val="3"/>
            <w:tcBorders>
              <w:top w:val="nil"/>
              <w:left w:val="nil"/>
              <w:bottom w:val="single" w:sz="4" w:space="0" w:color="auto"/>
              <w:right w:val="single" w:sz="4" w:space="0" w:color="auto"/>
            </w:tcBorders>
            <w:shd w:val="clear" w:color="000000" w:fill="FFFFFF"/>
            <w:vAlign w:val="center"/>
            <w:hideMark/>
          </w:tcPr>
          <w:p w14:paraId="5DDB76AB" w14:textId="77777777" w:rsidR="00425FBF" w:rsidRPr="00425FBF" w:rsidRDefault="00425FBF" w:rsidP="00425FBF">
            <w:pPr>
              <w:spacing w:after="0" w:line="240" w:lineRule="auto"/>
              <w:rPr>
                <w:rFonts w:asciiTheme="minorHAnsi" w:hAnsiTheme="minorHAnsi" w:cstheme="minorHAnsi"/>
                <w:b/>
                <w:bCs/>
                <w:color w:val="000000"/>
                <w:sz w:val="22"/>
                <w:lang w:eastAsia="hr-HR"/>
              </w:rPr>
            </w:pPr>
            <w:r w:rsidRPr="00425FBF">
              <w:rPr>
                <w:rFonts w:asciiTheme="minorHAnsi" w:hAnsiTheme="minorHAnsi" w:cstheme="minorHAnsi"/>
                <w:b/>
                <w:bCs/>
                <w:color w:val="000000"/>
                <w:sz w:val="22"/>
              </w:rPr>
              <w:t>UPRAVNI ODJEL ZA FINANCIJE I GOSPODARSTVO</w:t>
            </w:r>
          </w:p>
        </w:tc>
        <w:tc>
          <w:tcPr>
            <w:tcW w:w="728" w:type="pct"/>
            <w:gridSpan w:val="2"/>
            <w:tcBorders>
              <w:top w:val="nil"/>
              <w:left w:val="nil"/>
              <w:bottom w:val="single" w:sz="4" w:space="0" w:color="auto"/>
              <w:right w:val="single" w:sz="4" w:space="0" w:color="auto"/>
            </w:tcBorders>
            <w:shd w:val="clear" w:color="000000" w:fill="FFFFFF"/>
            <w:noWrap/>
            <w:vAlign w:val="center"/>
            <w:hideMark/>
          </w:tcPr>
          <w:p w14:paraId="47646572" w14:textId="77777777" w:rsidR="00425FBF" w:rsidRPr="00425FBF" w:rsidRDefault="00425FBF" w:rsidP="00425FBF">
            <w:pPr>
              <w:spacing w:after="0" w:line="240" w:lineRule="auto"/>
              <w:jc w:val="center"/>
              <w:rPr>
                <w:rFonts w:asciiTheme="minorHAnsi" w:hAnsiTheme="minorHAnsi" w:cstheme="minorHAnsi"/>
                <w:b/>
                <w:bCs/>
                <w:color w:val="000000"/>
                <w:sz w:val="22"/>
                <w:lang w:eastAsia="hr-HR"/>
              </w:rPr>
            </w:pPr>
            <w:r w:rsidRPr="00425FBF">
              <w:rPr>
                <w:rFonts w:asciiTheme="minorHAnsi" w:hAnsiTheme="minorHAnsi" w:cstheme="minorHAnsi"/>
                <w:b/>
                <w:bCs/>
                <w:color w:val="000000"/>
                <w:sz w:val="22"/>
              </w:rPr>
              <w:t>757.600,00</w:t>
            </w:r>
          </w:p>
        </w:tc>
        <w:tc>
          <w:tcPr>
            <w:tcW w:w="654" w:type="pct"/>
            <w:gridSpan w:val="2"/>
            <w:tcBorders>
              <w:top w:val="nil"/>
              <w:left w:val="nil"/>
              <w:bottom w:val="single" w:sz="4" w:space="0" w:color="auto"/>
              <w:right w:val="single" w:sz="4" w:space="0" w:color="auto"/>
            </w:tcBorders>
            <w:shd w:val="clear" w:color="000000" w:fill="FFFFFF"/>
            <w:noWrap/>
            <w:vAlign w:val="center"/>
            <w:hideMark/>
          </w:tcPr>
          <w:p w14:paraId="7194B2C2" w14:textId="77777777" w:rsidR="00425FBF" w:rsidRPr="00425FBF" w:rsidRDefault="00425FBF" w:rsidP="00425FBF">
            <w:pPr>
              <w:spacing w:after="0" w:line="240" w:lineRule="auto"/>
              <w:jc w:val="center"/>
              <w:rPr>
                <w:rFonts w:asciiTheme="minorHAnsi" w:hAnsiTheme="minorHAnsi" w:cstheme="minorHAnsi"/>
                <w:b/>
                <w:bCs/>
                <w:color w:val="000000"/>
                <w:sz w:val="22"/>
                <w:lang w:eastAsia="hr-HR"/>
              </w:rPr>
            </w:pPr>
            <w:r w:rsidRPr="00425FBF">
              <w:rPr>
                <w:rFonts w:asciiTheme="minorHAnsi" w:hAnsiTheme="minorHAnsi" w:cstheme="minorHAnsi"/>
                <w:b/>
                <w:bCs/>
                <w:color w:val="000000"/>
                <w:sz w:val="22"/>
              </w:rPr>
              <w:t>757.600,00</w:t>
            </w:r>
          </w:p>
        </w:tc>
        <w:tc>
          <w:tcPr>
            <w:tcW w:w="655" w:type="pct"/>
            <w:gridSpan w:val="2"/>
            <w:tcBorders>
              <w:top w:val="nil"/>
              <w:left w:val="nil"/>
              <w:bottom w:val="single" w:sz="4" w:space="0" w:color="auto"/>
              <w:right w:val="single" w:sz="4" w:space="0" w:color="auto"/>
            </w:tcBorders>
            <w:shd w:val="clear" w:color="000000" w:fill="FFFFFF"/>
            <w:noWrap/>
            <w:vAlign w:val="center"/>
            <w:hideMark/>
          </w:tcPr>
          <w:p w14:paraId="709AAF57" w14:textId="77777777" w:rsidR="00425FBF" w:rsidRPr="00425FBF" w:rsidRDefault="00425FBF" w:rsidP="00425FBF">
            <w:pPr>
              <w:spacing w:after="0" w:line="240" w:lineRule="auto"/>
              <w:jc w:val="center"/>
              <w:rPr>
                <w:rFonts w:asciiTheme="minorHAnsi" w:hAnsiTheme="minorHAnsi" w:cstheme="minorHAnsi"/>
                <w:b/>
                <w:bCs/>
                <w:color w:val="000000"/>
                <w:sz w:val="22"/>
                <w:lang w:eastAsia="hr-HR"/>
              </w:rPr>
            </w:pPr>
            <w:r w:rsidRPr="00425FBF">
              <w:rPr>
                <w:rFonts w:asciiTheme="minorHAnsi" w:hAnsiTheme="minorHAnsi" w:cstheme="minorHAnsi"/>
                <w:b/>
                <w:bCs/>
                <w:color w:val="000000"/>
                <w:sz w:val="22"/>
              </w:rPr>
              <w:t>757.600,00</w:t>
            </w:r>
          </w:p>
        </w:tc>
      </w:tr>
      <w:tr w:rsidR="00425FBF" w:rsidRPr="00425FBF" w14:paraId="285D4800" w14:textId="77777777" w:rsidTr="00385800">
        <w:trPr>
          <w:trHeight w:val="600"/>
        </w:trPr>
        <w:tc>
          <w:tcPr>
            <w:tcW w:w="1341" w:type="pct"/>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14:paraId="7B7E66E5" w14:textId="77777777" w:rsidR="00425FBF" w:rsidRPr="00425FBF" w:rsidRDefault="00425FBF" w:rsidP="00425FBF">
            <w:pPr>
              <w:spacing w:after="0" w:line="240" w:lineRule="auto"/>
              <w:rPr>
                <w:rFonts w:asciiTheme="minorHAnsi" w:hAnsiTheme="minorHAnsi" w:cstheme="minorHAnsi"/>
                <w:b/>
                <w:bCs/>
                <w:color w:val="000000"/>
                <w:sz w:val="22"/>
                <w:lang w:eastAsia="hr-HR"/>
              </w:rPr>
            </w:pPr>
            <w:r w:rsidRPr="00425FBF">
              <w:rPr>
                <w:rFonts w:asciiTheme="minorHAnsi" w:hAnsiTheme="minorHAnsi" w:cstheme="minorHAnsi"/>
                <w:b/>
                <w:bCs/>
                <w:color w:val="000000"/>
                <w:sz w:val="22"/>
              </w:rPr>
              <w:t>GLAVA 01103</w:t>
            </w:r>
          </w:p>
        </w:tc>
        <w:tc>
          <w:tcPr>
            <w:tcW w:w="1622" w:type="pct"/>
            <w:gridSpan w:val="3"/>
            <w:tcBorders>
              <w:top w:val="nil"/>
              <w:left w:val="nil"/>
              <w:bottom w:val="single" w:sz="4" w:space="0" w:color="auto"/>
              <w:right w:val="single" w:sz="4" w:space="0" w:color="auto"/>
            </w:tcBorders>
            <w:shd w:val="clear" w:color="000000" w:fill="FFFFFF"/>
            <w:vAlign w:val="center"/>
            <w:hideMark/>
          </w:tcPr>
          <w:p w14:paraId="3B3E60BE" w14:textId="77777777" w:rsidR="00425FBF" w:rsidRPr="00425FBF" w:rsidRDefault="00425FBF" w:rsidP="00425FBF">
            <w:pPr>
              <w:spacing w:after="0" w:line="240" w:lineRule="auto"/>
              <w:rPr>
                <w:rFonts w:asciiTheme="minorHAnsi" w:hAnsiTheme="minorHAnsi" w:cstheme="minorHAnsi"/>
                <w:b/>
                <w:bCs/>
                <w:color w:val="000000"/>
                <w:sz w:val="22"/>
                <w:lang w:eastAsia="hr-HR"/>
              </w:rPr>
            </w:pPr>
            <w:r w:rsidRPr="00425FBF">
              <w:rPr>
                <w:rFonts w:asciiTheme="minorHAnsi" w:hAnsiTheme="minorHAnsi" w:cstheme="minorHAnsi"/>
                <w:b/>
                <w:bCs/>
                <w:color w:val="000000"/>
                <w:sz w:val="22"/>
              </w:rPr>
              <w:t>RAZVOJNE AGENCIJE</w:t>
            </w:r>
          </w:p>
        </w:tc>
        <w:tc>
          <w:tcPr>
            <w:tcW w:w="728" w:type="pct"/>
            <w:gridSpan w:val="2"/>
            <w:tcBorders>
              <w:top w:val="nil"/>
              <w:left w:val="nil"/>
              <w:bottom w:val="single" w:sz="4" w:space="0" w:color="auto"/>
              <w:right w:val="single" w:sz="4" w:space="0" w:color="auto"/>
            </w:tcBorders>
            <w:shd w:val="clear" w:color="000000" w:fill="FFFFFF"/>
            <w:noWrap/>
            <w:vAlign w:val="center"/>
            <w:hideMark/>
          </w:tcPr>
          <w:p w14:paraId="6312351C" w14:textId="77777777" w:rsidR="00425FBF" w:rsidRPr="00425FBF" w:rsidRDefault="00425FBF" w:rsidP="00425FBF">
            <w:pPr>
              <w:spacing w:after="0" w:line="240" w:lineRule="auto"/>
              <w:jc w:val="center"/>
              <w:rPr>
                <w:rFonts w:asciiTheme="minorHAnsi" w:hAnsiTheme="minorHAnsi" w:cstheme="minorHAnsi"/>
                <w:b/>
                <w:bCs/>
                <w:color w:val="000000"/>
                <w:sz w:val="22"/>
                <w:lang w:eastAsia="hr-HR"/>
              </w:rPr>
            </w:pPr>
            <w:r w:rsidRPr="00425FBF">
              <w:rPr>
                <w:rFonts w:asciiTheme="minorHAnsi" w:hAnsiTheme="minorHAnsi" w:cstheme="minorHAnsi"/>
                <w:b/>
                <w:bCs/>
                <w:color w:val="000000"/>
                <w:sz w:val="22"/>
              </w:rPr>
              <w:t>757.600,00</w:t>
            </w:r>
          </w:p>
        </w:tc>
        <w:tc>
          <w:tcPr>
            <w:tcW w:w="654" w:type="pct"/>
            <w:gridSpan w:val="2"/>
            <w:tcBorders>
              <w:top w:val="nil"/>
              <w:left w:val="nil"/>
              <w:bottom w:val="single" w:sz="4" w:space="0" w:color="auto"/>
              <w:right w:val="single" w:sz="4" w:space="0" w:color="auto"/>
            </w:tcBorders>
            <w:shd w:val="clear" w:color="000000" w:fill="FFFFFF"/>
            <w:noWrap/>
            <w:vAlign w:val="center"/>
            <w:hideMark/>
          </w:tcPr>
          <w:p w14:paraId="4C8C5614" w14:textId="77777777" w:rsidR="00425FBF" w:rsidRPr="00425FBF" w:rsidRDefault="00425FBF" w:rsidP="00425FBF">
            <w:pPr>
              <w:spacing w:after="0" w:line="240" w:lineRule="auto"/>
              <w:jc w:val="center"/>
              <w:rPr>
                <w:rFonts w:asciiTheme="minorHAnsi" w:hAnsiTheme="minorHAnsi" w:cstheme="minorHAnsi"/>
                <w:b/>
                <w:bCs/>
                <w:color w:val="000000"/>
                <w:sz w:val="22"/>
                <w:lang w:eastAsia="hr-HR"/>
              </w:rPr>
            </w:pPr>
            <w:r w:rsidRPr="00425FBF">
              <w:rPr>
                <w:rFonts w:asciiTheme="minorHAnsi" w:hAnsiTheme="minorHAnsi" w:cstheme="minorHAnsi"/>
                <w:b/>
                <w:bCs/>
                <w:color w:val="000000"/>
                <w:sz w:val="22"/>
              </w:rPr>
              <w:t>757.600,00</w:t>
            </w:r>
          </w:p>
        </w:tc>
        <w:tc>
          <w:tcPr>
            <w:tcW w:w="655" w:type="pct"/>
            <w:gridSpan w:val="2"/>
            <w:tcBorders>
              <w:top w:val="nil"/>
              <w:left w:val="nil"/>
              <w:bottom w:val="single" w:sz="4" w:space="0" w:color="auto"/>
              <w:right w:val="single" w:sz="4" w:space="0" w:color="auto"/>
            </w:tcBorders>
            <w:shd w:val="clear" w:color="000000" w:fill="FFFFFF"/>
            <w:noWrap/>
            <w:vAlign w:val="center"/>
            <w:hideMark/>
          </w:tcPr>
          <w:p w14:paraId="3ECF0E1D" w14:textId="77777777" w:rsidR="00425FBF" w:rsidRPr="00425FBF" w:rsidRDefault="00425FBF" w:rsidP="00425FBF">
            <w:pPr>
              <w:spacing w:after="0" w:line="240" w:lineRule="auto"/>
              <w:jc w:val="center"/>
              <w:rPr>
                <w:rFonts w:asciiTheme="minorHAnsi" w:hAnsiTheme="minorHAnsi" w:cstheme="minorHAnsi"/>
                <w:b/>
                <w:bCs/>
                <w:color w:val="000000"/>
                <w:sz w:val="22"/>
                <w:lang w:eastAsia="hr-HR"/>
              </w:rPr>
            </w:pPr>
            <w:r w:rsidRPr="00425FBF">
              <w:rPr>
                <w:rFonts w:asciiTheme="minorHAnsi" w:hAnsiTheme="minorHAnsi" w:cstheme="minorHAnsi"/>
                <w:b/>
                <w:bCs/>
                <w:color w:val="000000"/>
                <w:sz w:val="22"/>
              </w:rPr>
              <w:t>757.600,00</w:t>
            </w:r>
          </w:p>
        </w:tc>
      </w:tr>
      <w:tr w:rsidR="00425FBF" w:rsidRPr="00425FBF" w14:paraId="1A3558DA" w14:textId="77777777" w:rsidTr="00385800">
        <w:trPr>
          <w:trHeight w:val="300"/>
        </w:trPr>
        <w:tc>
          <w:tcPr>
            <w:tcW w:w="1341" w:type="pct"/>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14:paraId="1D9FFD32" w14:textId="77777777" w:rsidR="00425FBF" w:rsidRPr="00425FBF" w:rsidRDefault="00425FBF" w:rsidP="00425FBF">
            <w:pPr>
              <w:spacing w:after="0" w:line="240" w:lineRule="auto"/>
              <w:rPr>
                <w:rFonts w:asciiTheme="minorHAnsi" w:hAnsiTheme="minorHAnsi" w:cstheme="minorHAnsi"/>
                <w:i/>
                <w:iCs/>
                <w:color w:val="000000"/>
                <w:sz w:val="22"/>
                <w:lang w:eastAsia="hr-HR"/>
              </w:rPr>
            </w:pPr>
            <w:r w:rsidRPr="00425FBF">
              <w:rPr>
                <w:rFonts w:asciiTheme="minorHAnsi" w:hAnsiTheme="minorHAnsi" w:cstheme="minorHAnsi"/>
                <w:i/>
                <w:iCs/>
                <w:color w:val="000000"/>
                <w:sz w:val="22"/>
              </w:rPr>
              <w:t>Izvor financiranja 1.1.</w:t>
            </w:r>
          </w:p>
        </w:tc>
        <w:tc>
          <w:tcPr>
            <w:tcW w:w="1622" w:type="pct"/>
            <w:gridSpan w:val="3"/>
            <w:tcBorders>
              <w:top w:val="nil"/>
              <w:left w:val="nil"/>
              <w:bottom w:val="single" w:sz="4" w:space="0" w:color="auto"/>
              <w:right w:val="single" w:sz="4" w:space="0" w:color="auto"/>
            </w:tcBorders>
            <w:shd w:val="clear" w:color="000000" w:fill="FFFFFF"/>
            <w:vAlign w:val="center"/>
            <w:hideMark/>
          </w:tcPr>
          <w:p w14:paraId="1DC12ECC" w14:textId="77777777" w:rsidR="00425FBF" w:rsidRPr="00425FBF" w:rsidRDefault="00425FBF" w:rsidP="00425FBF">
            <w:pPr>
              <w:spacing w:after="0" w:line="240" w:lineRule="auto"/>
              <w:rPr>
                <w:rFonts w:asciiTheme="minorHAnsi" w:hAnsiTheme="minorHAnsi" w:cstheme="minorHAnsi"/>
                <w:i/>
                <w:iCs/>
                <w:color w:val="000000"/>
                <w:sz w:val="22"/>
                <w:lang w:eastAsia="hr-HR"/>
              </w:rPr>
            </w:pPr>
            <w:r w:rsidRPr="00425FBF">
              <w:rPr>
                <w:rFonts w:asciiTheme="minorHAnsi" w:hAnsiTheme="minorHAnsi" w:cstheme="minorHAnsi"/>
                <w:i/>
                <w:iCs/>
                <w:color w:val="000000"/>
                <w:sz w:val="22"/>
              </w:rPr>
              <w:t>Prihodi iz proračuna</w:t>
            </w:r>
          </w:p>
        </w:tc>
        <w:tc>
          <w:tcPr>
            <w:tcW w:w="728" w:type="pct"/>
            <w:gridSpan w:val="2"/>
            <w:tcBorders>
              <w:top w:val="nil"/>
              <w:left w:val="nil"/>
              <w:bottom w:val="single" w:sz="4" w:space="0" w:color="auto"/>
              <w:right w:val="single" w:sz="4" w:space="0" w:color="auto"/>
            </w:tcBorders>
            <w:shd w:val="clear" w:color="000000" w:fill="FFFFFF"/>
            <w:noWrap/>
            <w:vAlign w:val="center"/>
            <w:hideMark/>
          </w:tcPr>
          <w:p w14:paraId="172D1477" w14:textId="77777777" w:rsidR="00425FBF" w:rsidRPr="00425FBF" w:rsidRDefault="00425FBF" w:rsidP="00425FBF">
            <w:pPr>
              <w:spacing w:after="0" w:line="240" w:lineRule="auto"/>
              <w:jc w:val="center"/>
              <w:rPr>
                <w:rFonts w:asciiTheme="minorHAnsi" w:hAnsiTheme="minorHAnsi" w:cstheme="minorHAnsi"/>
                <w:i/>
                <w:iCs/>
                <w:color w:val="000000"/>
                <w:sz w:val="22"/>
                <w:lang w:eastAsia="hr-HR"/>
              </w:rPr>
            </w:pPr>
            <w:r w:rsidRPr="00425FBF">
              <w:rPr>
                <w:rFonts w:asciiTheme="minorHAnsi" w:hAnsiTheme="minorHAnsi" w:cstheme="minorHAnsi"/>
                <w:i/>
                <w:iCs/>
                <w:color w:val="000000"/>
                <w:sz w:val="22"/>
              </w:rPr>
              <w:t>750.600,00</w:t>
            </w:r>
          </w:p>
        </w:tc>
        <w:tc>
          <w:tcPr>
            <w:tcW w:w="654" w:type="pct"/>
            <w:gridSpan w:val="2"/>
            <w:tcBorders>
              <w:top w:val="nil"/>
              <w:left w:val="nil"/>
              <w:bottom w:val="single" w:sz="4" w:space="0" w:color="auto"/>
              <w:right w:val="single" w:sz="4" w:space="0" w:color="auto"/>
            </w:tcBorders>
            <w:shd w:val="clear" w:color="000000" w:fill="FFFFFF"/>
            <w:noWrap/>
            <w:vAlign w:val="center"/>
            <w:hideMark/>
          </w:tcPr>
          <w:p w14:paraId="3776D03B" w14:textId="77777777" w:rsidR="00425FBF" w:rsidRPr="00425FBF" w:rsidRDefault="00425FBF" w:rsidP="00425FBF">
            <w:pPr>
              <w:spacing w:after="0" w:line="240" w:lineRule="auto"/>
              <w:jc w:val="center"/>
              <w:rPr>
                <w:rFonts w:asciiTheme="minorHAnsi" w:hAnsiTheme="minorHAnsi" w:cstheme="minorHAnsi"/>
                <w:i/>
                <w:iCs/>
                <w:color w:val="000000"/>
                <w:sz w:val="22"/>
                <w:lang w:eastAsia="hr-HR"/>
              </w:rPr>
            </w:pPr>
            <w:r w:rsidRPr="00425FBF">
              <w:rPr>
                <w:rFonts w:asciiTheme="minorHAnsi" w:hAnsiTheme="minorHAnsi" w:cstheme="minorHAnsi"/>
                <w:i/>
                <w:iCs/>
                <w:color w:val="000000"/>
                <w:sz w:val="22"/>
              </w:rPr>
              <w:t>750.600,00</w:t>
            </w:r>
          </w:p>
        </w:tc>
        <w:tc>
          <w:tcPr>
            <w:tcW w:w="655" w:type="pct"/>
            <w:gridSpan w:val="2"/>
            <w:tcBorders>
              <w:top w:val="nil"/>
              <w:left w:val="nil"/>
              <w:bottom w:val="single" w:sz="4" w:space="0" w:color="auto"/>
              <w:right w:val="single" w:sz="4" w:space="0" w:color="auto"/>
            </w:tcBorders>
            <w:shd w:val="clear" w:color="000000" w:fill="FFFFFF"/>
            <w:noWrap/>
            <w:vAlign w:val="center"/>
            <w:hideMark/>
          </w:tcPr>
          <w:p w14:paraId="641F2758" w14:textId="77777777" w:rsidR="00425FBF" w:rsidRPr="00425FBF" w:rsidRDefault="00425FBF" w:rsidP="00425FBF">
            <w:pPr>
              <w:spacing w:after="0" w:line="240" w:lineRule="auto"/>
              <w:jc w:val="center"/>
              <w:rPr>
                <w:rFonts w:asciiTheme="minorHAnsi" w:hAnsiTheme="minorHAnsi" w:cstheme="minorHAnsi"/>
                <w:i/>
                <w:iCs/>
                <w:color w:val="000000"/>
                <w:sz w:val="22"/>
                <w:lang w:eastAsia="hr-HR"/>
              </w:rPr>
            </w:pPr>
            <w:r w:rsidRPr="00425FBF">
              <w:rPr>
                <w:rFonts w:asciiTheme="minorHAnsi" w:hAnsiTheme="minorHAnsi" w:cstheme="minorHAnsi"/>
                <w:i/>
                <w:iCs/>
                <w:color w:val="000000"/>
                <w:sz w:val="22"/>
              </w:rPr>
              <w:t>750.600,00</w:t>
            </w:r>
          </w:p>
        </w:tc>
      </w:tr>
      <w:tr w:rsidR="00425FBF" w:rsidRPr="00425FBF" w14:paraId="1B756AC2" w14:textId="77777777" w:rsidTr="00385800">
        <w:trPr>
          <w:trHeight w:val="300"/>
        </w:trPr>
        <w:tc>
          <w:tcPr>
            <w:tcW w:w="1341" w:type="pct"/>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14:paraId="0B9E5CAB" w14:textId="77777777" w:rsidR="00425FBF" w:rsidRPr="00425FBF" w:rsidRDefault="00425FBF" w:rsidP="00425FBF">
            <w:pPr>
              <w:spacing w:after="0" w:line="240" w:lineRule="auto"/>
              <w:rPr>
                <w:rFonts w:asciiTheme="minorHAnsi" w:hAnsiTheme="minorHAnsi" w:cstheme="minorHAnsi"/>
                <w:i/>
                <w:iCs/>
                <w:color w:val="000000"/>
                <w:sz w:val="22"/>
                <w:lang w:eastAsia="hr-HR"/>
              </w:rPr>
            </w:pPr>
            <w:r w:rsidRPr="00425FBF">
              <w:rPr>
                <w:rFonts w:asciiTheme="minorHAnsi" w:hAnsiTheme="minorHAnsi" w:cstheme="minorHAnsi"/>
                <w:i/>
                <w:iCs/>
                <w:color w:val="000000"/>
                <w:sz w:val="22"/>
              </w:rPr>
              <w:t>Izvor financiranja 3.C.</w:t>
            </w:r>
          </w:p>
        </w:tc>
        <w:tc>
          <w:tcPr>
            <w:tcW w:w="1622" w:type="pct"/>
            <w:gridSpan w:val="3"/>
            <w:tcBorders>
              <w:top w:val="nil"/>
              <w:left w:val="nil"/>
              <w:bottom w:val="single" w:sz="4" w:space="0" w:color="auto"/>
              <w:right w:val="single" w:sz="4" w:space="0" w:color="auto"/>
            </w:tcBorders>
            <w:shd w:val="clear" w:color="000000" w:fill="FFFFFF"/>
            <w:vAlign w:val="center"/>
            <w:hideMark/>
          </w:tcPr>
          <w:p w14:paraId="5555CBCF" w14:textId="77777777" w:rsidR="00425FBF" w:rsidRPr="00425FBF" w:rsidRDefault="00425FBF" w:rsidP="00425FBF">
            <w:pPr>
              <w:spacing w:after="0" w:line="240" w:lineRule="auto"/>
              <w:rPr>
                <w:rFonts w:asciiTheme="minorHAnsi" w:hAnsiTheme="minorHAnsi" w:cstheme="minorHAnsi"/>
                <w:i/>
                <w:iCs/>
                <w:color w:val="000000"/>
                <w:sz w:val="22"/>
                <w:lang w:eastAsia="hr-HR"/>
              </w:rPr>
            </w:pPr>
            <w:r w:rsidRPr="00425FBF">
              <w:rPr>
                <w:rFonts w:asciiTheme="minorHAnsi" w:hAnsiTheme="minorHAnsi" w:cstheme="minorHAnsi"/>
                <w:i/>
                <w:iCs/>
                <w:color w:val="000000"/>
                <w:sz w:val="22"/>
              </w:rPr>
              <w:t>Vlastiti prihodi proračunskog korisnika</w:t>
            </w:r>
          </w:p>
        </w:tc>
        <w:tc>
          <w:tcPr>
            <w:tcW w:w="728" w:type="pct"/>
            <w:gridSpan w:val="2"/>
            <w:tcBorders>
              <w:top w:val="nil"/>
              <w:left w:val="nil"/>
              <w:bottom w:val="single" w:sz="4" w:space="0" w:color="auto"/>
              <w:right w:val="single" w:sz="4" w:space="0" w:color="auto"/>
            </w:tcBorders>
            <w:shd w:val="clear" w:color="000000" w:fill="FFFFFF"/>
            <w:noWrap/>
            <w:vAlign w:val="center"/>
            <w:hideMark/>
          </w:tcPr>
          <w:p w14:paraId="5778AD2C" w14:textId="77777777" w:rsidR="00425FBF" w:rsidRPr="00425FBF" w:rsidRDefault="00425FBF" w:rsidP="00425FBF">
            <w:pPr>
              <w:spacing w:after="0" w:line="240" w:lineRule="auto"/>
              <w:jc w:val="center"/>
              <w:rPr>
                <w:rFonts w:asciiTheme="minorHAnsi" w:hAnsiTheme="minorHAnsi" w:cstheme="minorHAnsi"/>
                <w:i/>
                <w:iCs/>
                <w:color w:val="000000"/>
                <w:sz w:val="22"/>
                <w:lang w:eastAsia="hr-HR"/>
              </w:rPr>
            </w:pPr>
            <w:r w:rsidRPr="00425FBF">
              <w:rPr>
                <w:rFonts w:asciiTheme="minorHAnsi" w:hAnsiTheme="minorHAnsi" w:cstheme="minorHAnsi"/>
                <w:i/>
                <w:iCs/>
                <w:color w:val="000000"/>
                <w:sz w:val="22"/>
              </w:rPr>
              <w:t>7.000,00</w:t>
            </w:r>
          </w:p>
        </w:tc>
        <w:tc>
          <w:tcPr>
            <w:tcW w:w="654" w:type="pct"/>
            <w:gridSpan w:val="2"/>
            <w:tcBorders>
              <w:top w:val="nil"/>
              <w:left w:val="nil"/>
              <w:bottom w:val="single" w:sz="4" w:space="0" w:color="auto"/>
              <w:right w:val="single" w:sz="4" w:space="0" w:color="auto"/>
            </w:tcBorders>
            <w:shd w:val="clear" w:color="000000" w:fill="FFFFFF"/>
            <w:noWrap/>
            <w:vAlign w:val="center"/>
            <w:hideMark/>
          </w:tcPr>
          <w:p w14:paraId="4B985D2E" w14:textId="77777777" w:rsidR="00425FBF" w:rsidRPr="00425FBF" w:rsidRDefault="00425FBF" w:rsidP="00425FBF">
            <w:pPr>
              <w:spacing w:after="0" w:line="240" w:lineRule="auto"/>
              <w:jc w:val="center"/>
              <w:rPr>
                <w:rFonts w:asciiTheme="minorHAnsi" w:hAnsiTheme="minorHAnsi" w:cstheme="minorHAnsi"/>
                <w:i/>
                <w:iCs/>
                <w:color w:val="000000"/>
                <w:sz w:val="22"/>
                <w:lang w:eastAsia="hr-HR"/>
              </w:rPr>
            </w:pPr>
            <w:r w:rsidRPr="00425FBF">
              <w:rPr>
                <w:rFonts w:asciiTheme="minorHAnsi" w:hAnsiTheme="minorHAnsi" w:cstheme="minorHAnsi"/>
                <w:i/>
                <w:iCs/>
                <w:color w:val="000000"/>
                <w:sz w:val="22"/>
              </w:rPr>
              <w:t>7.000,00</w:t>
            </w:r>
          </w:p>
        </w:tc>
        <w:tc>
          <w:tcPr>
            <w:tcW w:w="655" w:type="pct"/>
            <w:gridSpan w:val="2"/>
            <w:tcBorders>
              <w:top w:val="nil"/>
              <w:left w:val="nil"/>
              <w:bottom w:val="single" w:sz="4" w:space="0" w:color="auto"/>
              <w:right w:val="single" w:sz="4" w:space="0" w:color="auto"/>
            </w:tcBorders>
            <w:shd w:val="clear" w:color="000000" w:fill="FFFFFF"/>
            <w:vAlign w:val="center"/>
            <w:hideMark/>
          </w:tcPr>
          <w:p w14:paraId="2F3B92A4" w14:textId="77777777" w:rsidR="00425FBF" w:rsidRPr="00425FBF" w:rsidRDefault="00425FBF" w:rsidP="00425FBF">
            <w:pPr>
              <w:spacing w:after="0" w:line="240" w:lineRule="auto"/>
              <w:jc w:val="center"/>
              <w:rPr>
                <w:rFonts w:asciiTheme="minorHAnsi" w:hAnsiTheme="minorHAnsi" w:cstheme="minorHAnsi"/>
                <w:i/>
                <w:iCs/>
                <w:color w:val="000000"/>
                <w:sz w:val="22"/>
                <w:lang w:eastAsia="hr-HR"/>
              </w:rPr>
            </w:pPr>
            <w:r w:rsidRPr="00425FBF">
              <w:rPr>
                <w:rFonts w:asciiTheme="minorHAnsi" w:hAnsiTheme="minorHAnsi" w:cstheme="minorHAnsi"/>
                <w:i/>
                <w:iCs/>
                <w:color w:val="000000"/>
                <w:sz w:val="22"/>
              </w:rPr>
              <w:t>7.000,00</w:t>
            </w:r>
          </w:p>
        </w:tc>
      </w:tr>
      <w:tr w:rsidR="00425FBF" w:rsidRPr="00425FBF" w14:paraId="0F0B0739" w14:textId="77777777" w:rsidTr="00385800">
        <w:trPr>
          <w:trHeight w:val="300"/>
        </w:trPr>
        <w:tc>
          <w:tcPr>
            <w:tcW w:w="1341" w:type="pct"/>
            <w:gridSpan w:val="3"/>
            <w:tcBorders>
              <w:top w:val="nil"/>
              <w:left w:val="single" w:sz="4" w:space="0" w:color="auto"/>
              <w:bottom w:val="single" w:sz="4" w:space="0" w:color="auto"/>
              <w:right w:val="single" w:sz="4" w:space="0" w:color="auto"/>
            </w:tcBorders>
            <w:shd w:val="clear" w:color="000000" w:fill="FFFFFF"/>
            <w:vAlign w:val="center"/>
            <w:hideMark/>
          </w:tcPr>
          <w:p w14:paraId="028D4B67" w14:textId="77777777" w:rsidR="00425FBF" w:rsidRPr="00425FBF" w:rsidRDefault="00425FBF" w:rsidP="00425FBF">
            <w:pPr>
              <w:spacing w:after="0" w:line="240" w:lineRule="auto"/>
              <w:rPr>
                <w:rFonts w:asciiTheme="minorHAnsi" w:hAnsiTheme="minorHAnsi" w:cstheme="minorHAnsi"/>
                <w:b/>
                <w:bCs/>
                <w:color w:val="000000"/>
                <w:sz w:val="22"/>
              </w:rPr>
            </w:pPr>
            <w:r w:rsidRPr="00425FBF">
              <w:rPr>
                <w:rFonts w:asciiTheme="minorHAnsi" w:hAnsiTheme="minorHAnsi" w:cstheme="minorHAnsi"/>
                <w:b/>
                <w:bCs/>
                <w:color w:val="000000"/>
                <w:sz w:val="22"/>
              </w:rPr>
              <w:t>PROGRAM A06 1000</w:t>
            </w:r>
          </w:p>
        </w:tc>
        <w:tc>
          <w:tcPr>
            <w:tcW w:w="1622" w:type="pct"/>
            <w:gridSpan w:val="3"/>
            <w:tcBorders>
              <w:top w:val="nil"/>
              <w:left w:val="nil"/>
              <w:bottom w:val="single" w:sz="4" w:space="0" w:color="auto"/>
              <w:right w:val="single" w:sz="4" w:space="0" w:color="auto"/>
            </w:tcBorders>
            <w:shd w:val="clear" w:color="000000" w:fill="FFFFFF"/>
            <w:vAlign w:val="center"/>
            <w:hideMark/>
          </w:tcPr>
          <w:p w14:paraId="0192675E" w14:textId="77777777" w:rsidR="00425FBF" w:rsidRPr="00425FBF" w:rsidRDefault="00425FBF" w:rsidP="00425FBF">
            <w:pPr>
              <w:spacing w:after="0" w:line="240" w:lineRule="auto"/>
              <w:rPr>
                <w:rFonts w:asciiTheme="minorHAnsi" w:hAnsiTheme="minorHAnsi" w:cstheme="minorHAnsi"/>
                <w:b/>
                <w:bCs/>
                <w:color w:val="000000"/>
                <w:sz w:val="22"/>
                <w:lang w:eastAsia="hr-HR"/>
              </w:rPr>
            </w:pPr>
            <w:r w:rsidRPr="00425FBF">
              <w:rPr>
                <w:rFonts w:asciiTheme="minorHAnsi" w:hAnsiTheme="minorHAnsi" w:cstheme="minorHAnsi"/>
                <w:b/>
                <w:bCs/>
                <w:color w:val="000000"/>
                <w:sz w:val="22"/>
                <w:lang w:eastAsia="hr-HR"/>
              </w:rPr>
              <w:t>OPĆI RAZVOJ GOSPODARSTVA</w:t>
            </w:r>
          </w:p>
        </w:tc>
        <w:tc>
          <w:tcPr>
            <w:tcW w:w="728" w:type="pct"/>
            <w:gridSpan w:val="2"/>
            <w:tcBorders>
              <w:top w:val="nil"/>
              <w:left w:val="nil"/>
              <w:bottom w:val="single" w:sz="4" w:space="0" w:color="auto"/>
              <w:right w:val="single" w:sz="4" w:space="0" w:color="auto"/>
            </w:tcBorders>
            <w:shd w:val="clear" w:color="000000" w:fill="FFFFFF"/>
            <w:noWrap/>
            <w:vAlign w:val="center"/>
            <w:hideMark/>
          </w:tcPr>
          <w:p w14:paraId="6894366C" w14:textId="77777777" w:rsidR="00425FBF" w:rsidRPr="00425FBF" w:rsidRDefault="00425FBF" w:rsidP="00425FBF">
            <w:pPr>
              <w:spacing w:after="0" w:line="240" w:lineRule="auto"/>
              <w:jc w:val="center"/>
              <w:rPr>
                <w:rFonts w:asciiTheme="minorHAnsi" w:hAnsiTheme="minorHAnsi" w:cstheme="minorHAnsi"/>
                <w:b/>
                <w:bCs/>
                <w:color w:val="000000"/>
                <w:sz w:val="22"/>
                <w:lang w:eastAsia="hr-HR"/>
              </w:rPr>
            </w:pPr>
            <w:r w:rsidRPr="00425FBF">
              <w:rPr>
                <w:rFonts w:asciiTheme="minorHAnsi" w:hAnsiTheme="minorHAnsi" w:cstheme="minorHAnsi"/>
                <w:b/>
                <w:bCs/>
                <w:color w:val="000000"/>
                <w:sz w:val="22"/>
              </w:rPr>
              <w:t>757.600,00</w:t>
            </w:r>
          </w:p>
        </w:tc>
        <w:tc>
          <w:tcPr>
            <w:tcW w:w="654" w:type="pct"/>
            <w:gridSpan w:val="2"/>
            <w:tcBorders>
              <w:top w:val="nil"/>
              <w:left w:val="nil"/>
              <w:bottom w:val="single" w:sz="4" w:space="0" w:color="auto"/>
              <w:right w:val="single" w:sz="4" w:space="0" w:color="auto"/>
            </w:tcBorders>
            <w:shd w:val="clear" w:color="000000" w:fill="FFFFFF"/>
            <w:noWrap/>
            <w:vAlign w:val="center"/>
            <w:hideMark/>
          </w:tcPr>
          <w:p w14:paraId="18F8C3B1" w14:textId="77777777" w:rsidR="00425FBF" w:rsidRPr="00425FBF" w:rsidRDefault="00425FBF" w:rsidP="00425FBF">
            <w:pPr>
              <w:spacing w:after="0" w:line="240" w:lineRule="auto"/>
              <w:jc w:val="center"/>
              <w:rPr>
                <w:rFonts w:asciiTheme="minorHAnsi" w:hAnsiTheme="minorHAnsi" w:cstheme="minorHAnsi"/>
                <w:b/>
                <w:bCs/>
                <w:color w:val="000000"/>
                <w:sz w:val="22"/>
                <w:lang w:eastAsia="hr-HR"/>
              </w:rPr>
            </w:pPr>
            <w:r w:rsidRPr="00425FBF">
              <w:rPr>
                <w:rFonts w:asciiTheme="minorHAnsi" w:hAnsiTheme="minorHAnsi" w:cstheme="minorHAnsi"/>
                <w:b/>
                <w:bCs/>
                <w:color w:val="000000"/>
                <w:sz w:val="22"/>
              </w:rPr>
              <w:t>757.600,00</w:t>
            </w:r>
          </w:p>
        </w:tc>
        <w:tc>
          <w:tcPr>
            <w:tcW w:w="655" w:type="pct"/>
            <w:gridSpan w:val="2"/>
            <w:tcBorders>
              <w:top w:val="nil"/>
              <w:left w:val="nil"/>
              <w:bottom w:val="single" w:sz="4" w:space="0" w:color="auto"/>
              <w:right w:val="single" w:sz="4" w:space="0" w:color="auto"/>
            </w:tcBorders>
            <w:shd w:val="clear" w:color="000000" w:fill="FFFFFF"/>
            <w:noWrap/>
            <w:vAlign w:val="center"/>
            <w:hideMark/>
          </w:tcPr>
          <w:p w14:paraId="1A782AB4" w14:textId="77777777" w:rsidR="00425FBF" w:rsidRPr="00425FBF" w:rsidRDefault="00425FBF" w:rsidP="00425FBF">
            <w:pPr>
              <w:spacing w:after="0" w:line="240" w:lineRule="auto"/>
              <w:jc w:val="center"/>
              <w:rPr>
                <w:rFonts w:asciiTheme="minorHAnsi" w:hAnsiTheme="minorHAnsi" w:cstheme="minorHAnsi"/>
                <w:b/>
                <w:bCs/>
                <w:color w:val="000000"/>
                <w:sz w:val="22"/>
                <w:lang w:eastAsia="hr-HR"/>
              </w:rPr>
            </w:pPr>
            <w:r w:rsidRPr="00425FBF">
              <w:rPr>
                <w:rFonts w:asciiTheme="minorHAnsi" w:hAnsiTheme="minorHAnsi" w:cstheme="minorHAnsi"/>
                <w:b/>
                <w:bCs/>
                <w:color w:val="000000"/>
                <w:sz w:val="22"/>
              </w:rPr>
              <w:t>757.600,00</w:t>
            </w:r>
          </w:p>
        </w:tc>
      </w:tr>
      <w:tr w:rsidR="00425FBF" w:rsidRPr="00425FBF" w14:paraId="48A6AE20" w14:textId="77777777" w:rsidTr="00385800">
        <w:trPr>
          <w:trHeight w:val="600"/>
        </w:trPr>
        <w:tc>
          <w:tcPr>
            <w:tcW w:w="1341" w:type="pct"/>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14:paraId="3520C24A" w14:textId="77777777" w:rsidR="00425FBF" w:rsidRPr="00425FBF" w:rsidRDefault="00425FBF" w:rsidP="00425FBF">
            <w:pPr>
              <w:spacing w:after="0" w:line="240" w:lineRule="auto"/>
              <w:rPr>
                <w:rFonts w:asciiTheme="minorHAnsi" w:hAnsiTheme="minorHAnsi" w:cstheme="minorHAnsi"/>
                <w:b/>
                <w:bCs/>
                <w:color w:val="000000"/>
                <w:sz w:val="22"/>
                <w:lang w:eastAsia="hr-HR"/>
              </w:rPr>
            </w:pPr>
            <w:r w:rsidRPr="00425FBF">
              <w:rPr>
                <w:rFonts w:asciiTheme="minorHAnsi" w:hAnsiTheme="minorHAnsi" w:cstheme="minorHAnsi"/>
                <w:b/>
                <w:bCs/>
                <w:color w:val="000000"/>
                <w:sz w:val="22"/>
                <w:lang w:eastAsia="hr-HR"/>
              </w:rPr>
              <w:t>Aktivnost A06 1000A100004</w:t>
            </w:r>
          </w:p>
        </w:tc>
        <w:tc>
          <w:tcPr>
            <w:tcW w:w="1622" w:type="pct"/>
            <w:gridSpan w:val="3"/>
            <w:tcBorders>
              <w:top w:val="nil"/>
              <w:left w:val="nil"/>
              <w:bottom w:val="single" w:sz="4" w:space="0" w:color="auto"/>
              <w:right w:val="single" w:sz="4" w:space="0" w:color="auto"/>
            </w:tcBorders>
            <w:shd w:val="clear" w:color="000000" w:fill="FFFFFF"/>
            <w:vAlign w:val="center"/>
            <w:hideMark/>
          </w:tcPr>
          <w:p w14:paraId="44CA6DA5" w14:textId="77777777" w:rsidR="00425FBF" w:rsidRPr="00425FBF" w:rsidRDefault="00425FBF" w:rsidP="00425FBF">
            <w:pPr>
              <w:spacing w:after="0" w:line="240" w:lineRule="auto"/>
              <w:rPr>
                <w:rFonts w:asciiTheme="minorHAnsi" w:hAnsiTheme="minorHAnsi" w:cstheme="minorHAnsi"/>
                <w:b/>
                <w:bCs/>
                <w:color w:val="000000"/>
                <w:sz w:val="22"/>
                <w:lang w:eastAsia="hr-HR"/>
              </w:rPr>
            </w:pPr>
            <w:r w:rsidRPr="00425FBF">
              <w:rPr>
                <w:rFonts w:asciiTheme="minorHAnsi" w:hAnsiTheme="minorHAnsi" w:cstheme="minorHAnsi"/>
                <w:b/>
                <w:bCs/>
                <w:color w:val="000000"/>
                <w:sz w:val="22"/>
                <w:lang w:eastAsia="hr-HR"/>
              </w:rPr>
              <w:t>TEKUĆI RASHODI RAZVOJNE AGENCIJE VTA</w:t>
            </w:r>
          </w:p>
        </w:tc>
        <w:tc>
          <w:tcPr>
            <w:tcW w:w="728" w:type="pct"/>
            <w:gridSpan w:val="2"/>
            <w:tcBorders>
              <w:top w:val="nil"/>
              <w:left w:val="nil"/>
              <w:bottom w:val="single" w:sz="4" w:space="0" w:color="auto"/>
              <w:right w:val="single" w:sz="4" w:space="0" w:color="auto"/>
            </w:tcBorders>
            <w:shd w:val="clear" w:color="000000" w:fill="FFFFFF"/>
            <w:noWrap/>
            <w:vAlign w:val="center"/>
            <w:hideMark/>
          </w:tcPr>
          <w:p w14:paraId="24DD27D6" w14:textId="77777777" w:rsidR="00425FBF" w:rsidRPr="00425FBF" w:rsidRDefault="00425FBF" w:rsidP="00425FBF">
            <w:pPr>
              <w:spacing w:after="0" w:line="240" w:lineRule="auto"/>
              <w:jc w:val="center"/>
              <w:rPr>
                <w:rFonts w:asciiTheme="minorHAnsi" w:hAnsiTheme="minorHAnsi" w:cstheme="minorHAnsi"/>
                <w:b/>
                <w:bCs/>
                <w:color w:val="000000"/>
                <w:sz w:val="22"/>
                <w:lang w:eastAsia="hr-HR"/>
              </w:rPr>
            </w:pPr>
            <w:r w:rsidRPr="00425FBF">
              <w:rPr>
                <w:rFonts w:asciiTheme="minorHAnsi" w:hAnsiTheme="minorHAnsi" w:cstheme="minorHAnsi"/>
                <w:b/>
                <w:bCs/>
                <w:color w:val="000000"/>
                <w:sz w:val="22"/>
              </w:rPr>
              <w:t>757.600,00</w:t>
            </w:r>
          </w:p>
        </w:tc>
        <w:tc>
          <w:tcPr>
            <w:tcW w:w="654" w:type="pct"/>
            <w:gridSpan w:val="2"/>
            <w:tcBorders>
              <w:top w:val="nil"/>
              <w:left w:val="nil"/>
              <w:bottom w:val="single" w:sz="4" w:space="0" w:color="auto"/>
              <w:right w:val="single" w:sz="4" w:space="0" w:color="auto"/>
            </w:tcBorders>
            <w:shd w:val="clear" w:color="000000" w:fill="FFFFFF"/>
            <w:noWrap/>
            <w:vAlign w:val="center"/>
            <w:hideMark/>
          </w:tcPr>
          <w:p w14:paraId="534E0EDD" w14:textId="77777777" w:rsidR="00425FBF" w:rsidRPr="00425FBF" w:rsidRDefault="00425FBF" w:rsidP="00425FBF">
            <w:pPr>
              <w:spacing w:after="0" w:line="240" w:lineRule="auto"/>
              <w:jc w:val="center"/>
              <w:rPr>
                <w:rFonts w:asciiTheme="minorHAnsi" w:hAnsiTheme="minorHAnsi" w:cstheme="minorHAnsi"/>
                <w:b/>
                <w:bCs/>
                <w:color w:val="000000"/>
                <w:sz w:val="22"/>
                <w:lang w:eastAsia="hr-HR"/>
              </w:rPr>
            </w:pPr>
            <w:r w:rsidRPr="00425FBF">
              <w:rPr>
                <w:rFonts w:asciiTheme="minorHAnsi" w:hAnsiTheme="minorHAnsi" w:cstheme="minorHAnsi"/>
                <w:b/>
                <w:bCs/>
                <w:color w:val="000000"/>
                <w:sz w:val="22"/>
              </w:rPr>
              <w:t>757.600,00</w:t>
            </w:r>
          </w:p>
        </w:tc>
        <w:tc>
          <w:tcPr>
            <w:tcW w:w="655" w:type="pct"/>
            <w:gridSpan w:val="2"/>
            <w:tcBorders>
              <w:top w:val="nil"/>
              <w:left w:val="nil"/>
              <w:bottom w:val="single" w:sz="4" w:space="0" w:color="auto"/>
              <w:right w:val="single" w:sz="4" w:space="0" w:color="auto"/>
            </w:tcBorders>
            <w:shd w:val="clear" w:color="000000" w:fill="FFFFFF"/>
            <w:noWrap/>
            <w:vAlign w:val="center"/>
            <w:hideMark/>
          </w:tcPr>
          <w:p w14:paraId="749D111E" w14:textId="77777777" w:rsidR="00425FBF" w:rsidRPr="00425FBF" w:rsidRDefault="00425FBF" w:rsidP="00425FBF">
            <w:pPr>
              <w:spacing w:after="0" w:line="240" w:lineRule="auto"/>
              <w:jc w:val="center"/>
              <w:rPr>
                <w:rFonts w:asciiTheme="minorHAnsi" w:hAnsiTheme="minorHAnsi" w:cstheme="minorHAnsi"/>
                <w:b/>
                <w:bCs/>
                <w:color w:val="000000"/>
                <w:sz w:val="22"/>
                <w:lang w:eastAsia="hr-HR"/>
              </w:rPr>
            </w:pPr>
            <w:r w:rsidRPr="00425FBF">
              <w:rPr>
                <w:rFonts w:asciiTheme="minorHAnsi" w:hAnsiTheme="minorHAnsi" w:cstheme="minorHAnsi"/>
                <w:b/>
                <w:bCs/>
                <w:color w:val="000000"/>
                <w:sz w:val="22"/>
              </w:rPr>
              <w:t>757.600,00</w:t>
            </w:r>
          </w:p>
        </w:tc>
      </w:tr>
      <w:tr w:rsidR="00425FBF" w:rsidRPr="00425FBF" w14:paraId="4BB42AA8" w14:textId="77777777" w:rsidTr="00385800">
        <w:trPr>
          <w:trHeight w:val="600"/>
        </w:trPr>
        <w:tc>
          <w:tcPr>
            <w:tcW w:w="1341" w:type="pct"/>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14:paraId="3D72CFC7" w14:textId="77777777" w:rsidR="00425FBF" w:rsidRPr="00425FBF" w:rsidRDefault="00425FBF" w:rsidP="00425FBF">
            <w:pPr>
              <w:spacing w:after="0" w:line="240" w:lineRule="auto"/>
              <w:ind w:firstLineChars="100" w:firstLine="220"/>
              <w:rPr>
                <w:rFonts w:asciiTheme="minorHAnsi" w:hAnsiTheme="minorHAnsi" w:cstheme="minorHAnsi"/>
                <w:i/>
                <w:iCs/>
                <w:color w:val="000000"/>
                <w:sz w:val="22"/>
                <w:lang w:eastAsia="hr-HR"/>
              </w:rPr>
            </w:pPr>
            <w:r w:rsidRPr="00425FBF">
              <w:rPr>
                <w:rFonts w:asciiTheme="minorHAnsi" w:hAnsiTheme="minorHAnsi" w:cstheme="minorHAnsi"/>
                <w:i/>
                <w:iCs/>
                <w:color w:val="000000"/>
                <w:sz w:val="22"/>
                <w:lang w:eastAsia="hr-HR"/>
              </w:rPr>
              <w:t>Izvor financiranja 1.1.</w:t>
            </w:r>
          </w:p>
        </w:tc>
        <w:tc>
          <w:tcPr>
            <w:tcW w:w="1622" w:type="pct"/>
            <w:gridSpan w:val="3"/>
            <w:tcBorders>
              <w:top w:val="nil"/>
              <w:left w:val="nil"/>
              <w:bottom w:val="single" w:sz="4" w:space="0" w:color="auto"/>
              <w:right w:val="single" w:sz="4" w:space="0" w:color="auto"/>
            </w:tcBorders>
            <w:shd w:val="clear" w:color="000000" w:fill="FFFFFF"/>
            <w:vAlign w:val="center"/>
            <w:hideMark/>
          </w:tcPr>
          <w:p w14:paraId="7899CA13" w14:textId="77777777" w:rsidR="00425FBF" w:rsidRPr="00425FBF" w:rsidRDefault="00425FBF" w:rsidP="00425FBF">
            <w:pPr>
              <w:spacing w:after="0" w:line="240" w:lineRule="auto"/>
              <w:rPr>
                <w:rFonts w:asciiTheme="minorHAnsi" w:hAnsiTheme="minorHAnsi" w:cstheme="minorHAnsi"/>
                <w:i/>
                <w:iCs/>
                <w:color w:val="000000"/>
                <w:sz w:val="22"/>
                <w:lang w:eastAsia="hr-HR"/>
              </w:rPr>
            </w:pPr>
            <w:r w:rsidRPr="00425FBF">
              <w:rPr>
                <w:rFonts w:asciiTheme="minorHAnsi" w:hAnsiTheme="minorHAnsi" w:cstheme="minorHAnsi"/>
                <w:i/>
                <w:iCs/>
                <w:color w:val="000000"/>
                <w:sz w:val="22"/>
                <w:lang w:eastAsia="hr-HR"/>
              </w:rPr>
              <w:t>Prihodi iz proračuna</w:t>
            </w:r>
          </w:p>
        </w:tc>
        <w:tc>
          <w:tcPr>
            <w:tcW w:w="728" w:type="pct"/>
            <w:gridSpan w:val="2"/>
            <w:tcBorders>
              <w:top w:val="nil"/>
              <w:left w:val="nil"/>
              <w:bottom w:val="single" w:sz="4" w:space="0" w:color="auto"/>
              <w:right w:val="single" w:sz="4" w:space="0" w:color="auto"/>
            </w:tcBorders>
            <w:shd w:val="clear" w:color="000000" w:fill="FFFFFF"/>
            <w:noWrap/>
            <w:vAlign w:val="center"/>
            <w:hideMark/>
          </w:tcPr>
          <w:p w14:paraId="3EEA315D" w14:textId="77777777" w:rsidR="00425FBF" w:rsidRPr="00425FBF" w:rsidRDefault="00425FBF" w:rsidP="00425FBF">
            <w:pPr>
              <w:spacing w:after="0" w:line="240" w:lineRule="auto"/>
              <w:jc w:val="center"/>
              <w:rPr>
                <w:rFonts w:asciiTheme="minorHAnsi" w:hAnsiTheme="minorHAnsi" w:cstheme="minorHAnsi"/>
                <w:i/>
                <w:iCs/>
                <w:color w:val="000000"/>
                <w:sz w:val="22"/>
                <w:lang w:eastAsia="hr-HR"/>
              </w:rPr>
            </w:pPr>
            <w:r w:rsidRPr="00425FBF">
              <w:rPr>
                <w:rFonts w:asciiTheme="minorHAnsi" w:hAnsiTheme="minorHAnsi" w:cstheme="minorHAnsi"/>
                <w:i/>
                <w:iCs/>
                <w:color w:val="000000"/>
                <w:sz w:val="22"/>
              </w:rPr>
              <w:t>750.600,00</w:t>
            </w:r>
          </w:p>
        </w:tc>
        <w:tc>
          <w:tcPr>
            <w:tcW w:w="654" w:type="pct"/>
            <w:gridSpan w:val="2"/>
            <w:tcBorders>
              <w:top w:val="nil"/>
              <w:left w:val="nil"/>
              <w:bottom w:val="single" w:sz="4" w:space="0" w:color="auto"/>
              <w:right w:val="single" w:sz="4" w:space="0" w:color="auto"/>
            </w:tcBorders>
            <w:shd w:val="clear" w:color="000000" w:fill="FFFFFF"/>
            <w:noWrap/>
            <w:vAlign w:val="center"/>
            <w:hideMark/>
          </w:tcPr>
          <w:p w14:paraId="39749D5E" w14:textId="77777777" w:rsidR="00425FBF" w:rsidRPr="00425FBF" w:rsidRDefault="00425FBF" w:rsidP="00425FBF">
            <w:pPr>
              <w:spacing w:after="0" w:line="240" w:lineRule="auto"/>
              <w:jc w:val="center"/>
              <w:rPr>
                <w:rFonts w:asciiTheme="minorHAnsi" w:hAnsiTheme="minorHAnsi" w:cstheme="minorHAnsi"/>
                <w:i/>
                <w:iCs/>
                <w:color w:val="000000"/>
                <w:sz w:val="22"/>
                <w:lang w:eastAsia="hr-HR"/>
              </w:rPr>
            </w:pPr>
            <w:r w:rsidRPr="00425FBF">
              <w:rPr>
                <w:rFonts w:asciiTheme="minorHAnsi" w:hAnsiTheme="minorHAnsi" w:cstheme="minorHAnsi"/>
                <w:i/>
                <w:iCs/>
                <w:color w:val="000000"/>
                <w:sz w:val="22"/>
              </w:rPr>
              <w:t>750.600,00</w:t>
            </w:r>
          </w:p>
        </w:tc>
        <w:tc>
          <w:tcPr>
            <w:tcW w:w="655" w:type="pct"/>
            <w:gridSpan w:val="2"/>
            <w:tcBorders>
              <w:top w:val="nil"/>
              <w:left w:val="nil"/>
              <w:bottom w:val="single" w:sz="4" w:space="0" w:color="auto"/>
              <w:right w:val="single" w:sz="4" w:space="0" w:color="auto"/>
            </w:tcBorders>
            <w:shd w:val="clear" w:color="000000" w:fill="FFFFFF"/>
            <w:noWrap/>
            <w:vAlign w:val="center"/>
            <w:hideMark/>
          </w:tcPr>
          <w:p w14:paraId="49C5FE28" w14:textId="77777777" w:rsidR="00425FBF" w:rsidRPr="00425FBF" w:rsidRDefault="00425FBF" w:rsidP="00425FBF">
            <w:pPr>
              <w:spacing w:after="0" w:line="240" w:lineRule="auto"/>
              <w:jc w:val="center"/>
              <w:rPr>
                <w:rFonts w:asciiTheme="minorHAnsi" w:hAnsiTheme="minorHAnsi" w:cstheme="minorHAnsi"/>
                <w:i/>
                <w:iCs/>
                <w:color w:val="000000"/>
                <w:sz w:val="22"/>
                <w:lang w:eastAsia="hr-HR"/>
              </w:rPr>
            </w:pPr>
            <w:r w:rsidRPr="00425FBF">
              <w:rPr>
                <w:rFonts w:asciiTheme="minorHAnsi" w:hAnsiTheme="minorHAnsi" w:cstheme="minorHAnsi"/>
                <w:i/>
                <w:iCs/>
                <w:color w:val="000000"/>
                <w:sz w:val="22"/>
              </w:rPr>
              <w:t>750.600,00</w:t>
            </w:r>
          </w:p>
        </w:tc>
      </w:tr>
      <w:tr w:rsidR="00425FBF" w:rsidRPr="00425FBF" w14:paraId="3DBD48DB" w14:textId="77777777" w:rsidTr="00385800">
        <w:trPr>
          <w:trHeight w:val="300"/>
        </w:trPr>
        <w:tc>
          <w:tcPr>
            <w:tcW w:w="1341" w:type="pct"/>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14:paraId="59D55EF9" w14:textId="77777777" w:rsidR="00425FBF" w:rsidRPr="00425FBF" w:rsidRDefault="00425FBF" w:rsidP="00425FBF">
            <w:pPr>
              <w:spacing w:after="0" w:line="240" w:lineRule="auto"/>
              <w:rPr>
                <w:rFonts w:asciiTheme="minorHAnsi" w:hAnsiTheme="minorHAnsi" w:cstheme="minorHAnsi"/>
                <w:color w:val="000000"/>
                <w:sz w:val="22"/>
                <w:lang w:eastAsia="hr-HR"/>
              </w:rPr>
            </w:pPr>
            <w:r w:rsidRPr="00425FBF">
              <w:rPr>
                <w:rFonts w:asciiTheme="minorHAnsi" w:hAnsiTheme="minorHAnsi" w:cstheme="minorHAnsi"/>
                <w:color w:val="000000"/>
                <w:sz w:val="22"/>
              </w:rPr>
              <w:t>3</w:t>
            </w:r>
          </w:p>
        </w:tc>
        <w:tc>
          <w:tcPr>
            <w:tcW w:w="1622" w:type="pct"/>
            <w:gridSpan w:val="3"/>
            <w:tcBorders>
              <w:top w:val="nil"/>
              <w:left w:val="nil"/>
              <w:bottom w:val="single" w:sz="4" w:space="0" w:color="auto"/>
              <w:right w:val="single" w:sz="4" w:space="0" w:color="auto"/>
            </w:tcBorders>
            <w:shd w:val="clear" w:color="000000" w:fill="FFFFFF"/>
            <w:vAlign w:val="center"/>
            <w:hideMark/>
          </w:tcPr>
          <w:p w14:paraId="69A95E88" w14:textId="77777777" w:rsidR="00425FBF" w:rsidRPr="00425FBF" w:rsidRDefault="00425FBF" w:rsidP="00425FBF">
            <w:pPr>
              <w:spacing w:after="0" w:line="240" w:lineRule="auto"/>
              <w:rPr>
                <w:rFonts w:asciiTheme="minorHAnsi" w:hAnsiTheme="minorHAnsi" w:cstheme="minorHAnsi"/>
                <w:color w:val="000000"/>
                <w:sz w:val="22"/>
                <w:lang w:eastAsia="hr-HR"/>
              </w:rPr>
            </w:pPr>
            <w:r w:rsidRPr="00425FBF">
              <w:rPr>
                <w:rFonts w:asciiTheme="minorHAnsi" w:hAnsiTheme="minorHAnsi" w:cstheme="minorHAnsi"/>
                <w:color w:val="000000"/>
                <w:sz w:val="22"/>
              </w:rPr>
              <w:t>Rashodi poslovanja</w:t>
            </w:r>
          </w:p>
        </w:tc>
        <w:tc>
          <w:tcPr>
            <w:tcW w:w="728" w:type="pct"/>
            <w:gridSpan w:val="2"/>
            <w:tcBorders>
              <w:top w:val="nil"/>
              <w:left w:val="nil"/>
              <w:bottom w:val="single" w:sz="4" w:space="0" w:color="auto"/>
              <w:right w:val="single" w:sz="4" w:space="0" w:color="auto"/>
            </w:tcBorders>
            <w:shd w:val="clear" w:color="000000" w:fill="FFFFFF"/>
            <w:noWrap/>
            <w:vAlign w:val="center"/>
            <w:hideMark/>
          </w:tcPr>
          <w:p w14:paraId="219C6CB6" w14:textId="77777777" w:rsidR="00425FBF" w:rsidRPr="00425FBF" w:rsidRDefault="00425FBF" w:rsidP="00425FBF">
            <w:pPr>
              <w:spacing w:after="0" w:line="240" w:lineRule="auto"/>
              <w:jc w:val="center"/>
              <w:rPr>
                <w:rFonts w:asciiTheme="minorHAnsi" w:hAnsiTheme="minorHAnsi" w:cstheme="minorHAnsi"/>
                <w:color w:val="000000"/>
                <w:sz w:val="22"/>
                <w:lang w:eastAsia="hr-HR"/>
              </w:rPr>
            </w:pPr>
            <w:r w:rsidRPr="00425FBF">
              <w:rPr>
                <w:rFonts w:asciiTheme="minorHAnsi" w:hAnsiTheme="minorHAnsi" w:cstheme="minorHAnsi"/>
                <w:color w:val="000000"/>
                <w:sz w:val="22"/>
              </w:rPr>
              <w:t>750.600,00</w:t>
            </w:r>
          </w:p>
        </w:tc>
        <w:tc>
          <w:tcPr>
            <w:tcW w:w="654" w:type="pct"/>
            <w:gridSpan w:val="2"/>
            <w:tcBorders>
              <w:top w:val="nil"/>
              <w:left w:val="nil"/>
              <w:bottom w:val="single" w:sz="4" w:space="0" w:color="auto"/>
              <w:right w:val="single" w:sz="4" w:space="0" w:color="auto"/>
            </w:tcBorders>
            <w:shd w:val="clear" w:color="000000" w:fill="FFFFFF"/>
            <w:noWrap/>
            <w:vAlign w:val="center"/>
            <w:hideMark/>
          </w:tcPr>
          <w:p w14:paraId="09034BC6" w14:textId="77777777" w:rsidR="00425FBF" w:rsidRPr="00425FBF" w:rsidRDefault="00425FBF" w:rsidP="00425FBF">
            <w:pPr>
              <w:spacing w:after="0" w:line="240" w:lineRule="auto"/>
              <w:jc w:val="center"/>
              <w:rPr>
                <w:rFonts w:asciiTheme="minorHAnsi" w:hAnsiTheme="minorHAnsi" w:cstheme="minorHAnsi"/>
                <w:color w:val="000000"/>
                <w:sz w:val="22"/>
                <w:lang w:eastAsia="hr-HR"/>
              </w:rPr>
            </w:pPr>
            <w:r w:rsidRPr="00425FBF">
              <w:rPr>
                <w:rFonts w:asciiTheme="minorHAnsi" w:hAnsiTheme="minorHAnsi" w:cstheme="minorHAnsi"/>
                <w:color w:val="000000"/>
                <w:sz w:val="22"/>
              </w:rPr>
              <w:t>750.600,00</w:t>
            </w:r>
          </w:p>
        </w:tc>
        <w:tc>
          <w:tcPr>
            <w:tcW w:w="655" w:type="pct"/>
            <w:gridSpan w:val="2"/>
            <w:tcBorders>
              <w:top w:val="nil"/>
              <w:left w:val="nil"/>
              <w:bottom w:val="single" w:sz="4" w:space="0" w:color="auto"/>
              <w:right w:val="single" w:sz="4" w:space="0" w:color="auto"/>
            </w:tcBorders>
            <w:shd w:val="clear" w:color="000000" w:fill="FFFFFF"/>
            <w:noWrap/>
            <w:vAlign w:val="center"/>
            <w:hideMark/>
          </w:tcPr>
          <w:p w14:paraId="5E7EB39C" w14:textId="77777777" w:rsidR="00425FBF" w:rsidRPr="00425FBF" w:rsidRDefault="00425FBF" w:rsidP="00425FBF">
            <w:pPr>
              <w:spacing w:after="0" w:line="240" w:lineRule="auto"/>
              <w:jc w:val="center"/>
              <w:rPr>
                <w:rFonts w:asciiTheme="minorHAnsi" w:hAnsiTheme="minorHAnsi" w:cstheme="minorHAnsi"/>
                <w:color w:val="000000"/>
                <w:sz w:val="22"/>
                <w:lang w:eastAsia="hr-HR"/>
              </w:rPr>
            </w:pPr>
            <w:r w:rsidRPr="00425FBF">
              <w:rPr>
                <w:rFonts w:asciiTheme="minorHAnsi" w:hAnsiTheme="minorHAnsi" w:cstheme="minorHAnsi"/>
                <w:color w:val="000000"/>
                <w:sz w:val="22"/>
              </w:rPr>
              <w:t>750.600,00</w:t>
            </w:r>
          </w:p>
        </w:tc>
      </w:tr>
      <w:tr w:rsidR="00425FBF" w:rsidRPr="00425FBF" w14:paraId="03896D2E" w14:textId="77777777" w:rsidTr="00385800">
        <w:trPr>
          <w:trHeight w:val="300"/>
        </w:trPr>
        <w:tc>
          <w:tcPr>
            <w:tcW w:w="1341" w:type="pct"/>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14:paraId="21A0C397" w14:textId="77777777" w:rsidR="00425FBF" w:rsidRPr="00425FBF" w:rsidRDefault="00425FBF" w:rsidP="00425FBF">
            <w:pPr>
              <w:spacing w:after="0" w:line="240" w:lineRule="auto"/>
              <w:ind w:firstLineChars="100" w:firstLine="220"/>
              <w:rPr>
                <w:rFonts w:asciiTheme="minorHAnsi" w:hAnsiTheme="minorHAnsi" w:cstheme="minorHAnsi"/>
                <w:color w:val="000000"/>
                <w:sz w:val="22"/>
                <w:lang w:eastAsia="hr-HR"/>
              </w:rPr>
            </w:pPr>
            <w:r w:rsidRPr="00425FBF">
              <w:rPr>
                <w:rFonts w:asciiTheme="minorHAnsi" w:hAnsiTheme="minorHAnsi" w:cstheme="minorHAnsi"/>
                <w:color w:val="000000"/>
                <w:sz w:val="22"/>
              </w:rPr>
              <w:t>31</w:t>
            </w:r>
          </w:p>
        </w:tc>
        <w:tc>
          <w:tcPr>
            <w:tcW w:w="1622" w:type="pct"/>
            <w:gridSpan w:val="3"/>
            <w:tcBorders>
              <w:top w:val="nil"/>
              <w:left w:val="nil"/>
              <w:bottom w:val="single" w:sz="4" w:space="0" w:color="auto"/>
              <w:right w:val="single" w:sz="4" w:space="0" w:color="auto"/>
            </w:tcBorders>
            <w:shd w:val="clear" w:color="000000" w:fill="FFFFFF"/>
            <w:vAlign w:val="center"/>
            <w:hideMark/>
          </w:tcPr>
          <w:p w14:paraId="2F7C3D04" w14:textId="77777777" w:rsidR="00425FBF" w:rsidRPr="00425FBF" w:rsidRDefault="00425FBF" w:rsidP="00425FBF">
            <w:pPr>
              <w:spacing w:after="0" w:line="240" w:lineRule="auto"/>
              <w:rPr>
                <w:rFonts w:asciiTheme="minorHAnsi" w:hAnsiTheme="minorHAnsi" w:cstheme="minorHAnsi"/>
                <w:color w:val="000000"/>
                <w:sz w:val="22"/>
                <w:lang w:eastAsia="hr-HR"/>
              </w:rPr>
            </w:pPr>
            <w:r w:rsidRPr="00425FBF">
              <w:rPr>
                <w:rFonts w:asciiTheme="minorHAnsi" w:hAnsiTheme="minorHAnsi" w:cstheme="minorHAnsi"/>
                <w:color w:val="000000"/>
                <w:sz w:val="22"/>
              </w:rPr>
              <w:t>Rashodi za zaposlene</w:t>
            </w:r>
          </w:p>
        </w:tc>
        <w:tc>
          <w:tcPr>
            <w:tcW w:w="728" w:type="pct"/>
            <w:gridSpan w:val="2"/>
            <w:tcBorders>
              <w:top w:val="nil"/>
              <w:left w:val="nil"/>
              <w:bottom w:val="single" w:sz="4" w:space="0" w:color="auto"/>
              <w:right w:val="single" w:sz="4" w:space="0" w:color="auto"/>
            </w:tcBorders>
            <w:shd w:val="clear" w:color="000000" w:fill="FFFFFF"/>
            <w:noWrap/>
            <w:vAlign w:val="center"/>
            <w:hideMark/>
          </w:tcPr>
          <w:p w14:paraId="4C3D8F08" w14:textId="77777777" w:rsidR="00425FBF" w:rsidRPr="00425FBF" w:rsidRDefault="00425FBF" w:rsidP="00425FBF">
            <w:pPr>
              <w:spacing w:after="0" w:line="240" w:lineRule="auto"/>
              <w:jc w:val="center"/>
              <w:rPr>
                <w:rFonts w:asciiTheme="minorHAnsi" w:hAnsiTheme="minorHAnsi" w:cstheme="minorHAnsi"/>
                <w:color w:val="000000"/>
                <w:sz w:val="22"/>
                <w:lang w:eastAsia="hr-HR"/>
              </w:rPr>
            </w:pPr>
            <w:r w:rsidRPr="00425FBF">
              <w:rPr>
                <w:rFonts w:asciiTheme="minorHAnsi" w:hAnsiTheme="minorHAnsi" w:cstheme="minorHAnsi"/>
                <w:color w:val="000000"/>
                <w:sz w:val="22"/>
              </w:rPr>
              <w:t>674.800,00</w:t>
            </w:r>
          </w:p>
        </w:tc>
        <w:tc>
          <w:tcPr>
            <w:tcW w:w="654" w:type="pct"/>
            <w:gridSpan w:val="2"/>
            <w:tcBorders>
              <w:top w:val="nil"/>
              <w:left w:val="nil"/>
              <w:bottom w:val="single" w:sz="4" w:space="0" w:color="auto"/>
              <w:right w:val="single" w:sz="4" w:space="0" w:color="auto"/>
            </w:tcBorders>
            <w:shd w:val="clear" w:color="000000" w:fill="FFFFFF"/>
            <w:noWrap/>
            <w:vAlign w:val="center"/>
            <w:hideMark/>
          </w:tcPr>
          <w:p w14:paraId="70A4F1CE" w14:textId="77777777" w:rsidR="00425FBF" w:rsidRPr="00425FBF" w:rsidRDefault="00425FBF" w:rsidP="00425FBF">
            <w:pPr>
              <w:spacing w:after="0" w:line="240" w:lineRule="auto"/>
              <w:jc w:val="center"/>
              <w:rPr>
                <w:rFonts w:asciiTheme="minorHAnsi" w:hAnsiTheme="minorHAnsi" w:cstheme="minorHAnsi"/>
                <w:color w:val="000000"/>
                <w:sz w:val="22"/>
                <w:lang w:eastAsia="hr-HR"/>
              </w:rPr>
            </w:pPr>
            <w:r w:rsidRPr="00425FBF">
              <w:rPr>
                <w:rFonts w:asciiTheme="minorHAnsi" w:hAnsiTheme="minorHAnsi" w:cstheme="minorHAnsi"/>
                <w:color w:val="000000"/>
                <w:sz w:val="22"/>
              </w:rPr>
              <w:t>678.700,00</w:t>
            </w:r>
          </w:p>
        </w:tc>
        <w:tc>
          <w:tcPr>
            <w:tcW w:w="655" w:type="pct"/>
            <w:gridSpan w:val="2"/>
            <w:tcBorders>
              <w:top w:val="nil"/>
              <w:left w:val="nil"/>
              <w:bottom w:val="single" w:sz="4" w:space="0" w:color="auto"/>
              <w:right w:val="single" w:sz="4" w:space="0" w:color="auto"/>
            </w:tcBorders>
            <w:shd w:val="clear" w:color="000000" w:fill="FFFFFF"/>
            <w:vAlign w:val="center"/>
            <w:hideMark/>
          </w:tcPr>
          <w:p w14:paraId="02DD6C1E" w14:textId="77777777" w:rsidR="00425FBF" w:rsidRPr="00425FBF" w:rsidRDefault="00425FBF" w:rsidP="00425FBF">
            <w:pPr>
              <w:spacing w:after="0" w:line="240" w:lineRule="auto"/>
              <w:jc w:val="center"/>
              <w:rPr>
                <w:rFonts w:asciiTheme="minorHAnsi" w:hAnsiTheme="minorHAnsi" w:cstheme="minorHAnsi"/>
                <w:color w:val="000000"/>
                <w:sz w:val="22"/>
                <w:lang w:eastAsia="hr-HR"/>
              </w:rPr>
            </w:pPr>
            <w:r w:rsidRPr="00425FBF">
              <w:rPr>
                <w:rFonts w:asciiTheme="minorHAnsi" w:hAnsiTheme="minorHAnsi" w:cstheme="minorHAnsi"/>
                <w:color w:val="000000"/>
                <w:sz w:val="22"/>
              </w:rPr>
              <w:t>675.700,00</w:t>
            </w:r>
          </w:p>
        </w:tc>
      </w:tr>
      <w:tr w:rsidR="00425FBF" w:rsidRPr="00425FBF" w14:paraId="75525A6E" w14:textId="77777777" w:rsidTr="00385800">
        <w:trPr>
          <w:trHeight w:val="300"/>
        </w:trPr>
        <w:tc>
          <w:tcPr>
            <w:tcW w:w="1341" w:type="pct"/>
            <w:gridSpan w:val="3"/>
            <w:tcBorders>
              <w:top w:val="single" w:sz="4" w:space="0" w:color="auto"/>
              <w:left w:val="single" w:sz="4" w:space="0" w:color="auto"/>
              <w:bottom w:val="single" w:sz="4" w:space="0" w:color="auto"/>
              <w:right w:val="single" w:sz="4" w:space="0" w:color="000000"/>
            </w:tcBorders>
            <w:shd w:val="clear" w:color="000000" w:fill="FFFFFF"/>
            <w:vAlign w:val="center"/>
          </w:tcPr>
          <w:p w14:paraId="4A2E2C9E" w14:textId="77777777" w:rsidR="00425FBF" w:rsidRPr="00425FBF" w:rsidRDefault="00425FBF" w:rsidP="00425FBF">
            <w:pPr>
              <w:spacing w:after="0" w:line="240" w:lineRule="auto"/>
              <w:ind w:firstLineChars="100" w:firstLine="220"/>
              <w:rPr>
                <w:rFonts w:asciiTheme="minorHAnsi" w:hAnsiTheme="minorHAnsi" w:cstheme="minorHAnsi"/>
                <w:color w:val="000000"/>
                <w:sz w:val="22"/>
              </w:rPr>
            </w:pPr>
            <w:r w:rsidRPr="00425FBF">
              <w:rPr>
                <w:rFonts w:asciiTheme="minorHAnsi" w:hAnsiTheme="minorHAnsi" w:cstheme="minorHAnsi"/>
                <w:color w:val="000000"/>
                <w:sz w:val="22"/>
              </w:rPr>
              <w:t>32</w:t>
            </w:r>
          </w:p>
        </w:tc>
        <w:tc>
          <w:tcPr>
            <w:tcW w:w="1622" w:type="pct"/>
            <w:gridSpan w:val="3"/>
            <w:tcBorders>
              <w:top w:val="nil"/>
              <w:left w:val="nil"/>
              <w:bottom w:val="single" w:sz="4" w:space="0" w:color="auto"/>
              <w:right w:val="single" w:sz="4" w:space="0" w:color="auto"/>
            </w:tcBorders>
            <w:shd w:val="clear" w:color="000000" w:fill="FFFFFF"/>
            <w:vAlign w:val="center"/>
          </w:tcPr>
          <w:p w14:paraId="68728EFD" w14:textId="77777777" w:rsidR="00425FBF" w:rsidRPr="00425FBF" w:rsidRDefault="00425FBF" w:rsidP="00425FBF">
            <w:pPr>
              <w:spacing w:after="0" w:line="240" w:lineRule="auto"/>
              <w:rPr>
                <w:rFonts w:asciiTheme="minorHAnsi" w:hAnsiTheme="minorHAnsi" w:cstheme="minorHAnsi"/>
                <w:color w:val="000000"/>
                <w:sz w:val="22"/>
              </w:rPr>
            </w:pPr>
            <w:r w:rsidRPr="00425FBF">
              <w:rPr>
                <w:rFonts w:asciiTheme="minorHAnsi" w:hAnsiTheme="minorHAnsi" w:cstheme="minorHAnsi"/>
                <w:color w:val="000000"/>
                <w:sz w:val="22"/>
              </w:rPr>
              <w:t>Materijalni rashodi</w:t>
            </w:r>
          </w:p>
        </w:tc>
        <w:tc>
          <w:tcPr>
            <w:tcW w:w="728" w:type="pct"/>
            <w:gridSpan w:val="2"/>
            <w:tcBorders>
              <w:top w:val="nil"/>
              <w:left w:val="nil"/>
              <w:bottom w:val="single" w:sz="4" w:space="0" w:color="auto"/>
              <w:right w:val="single" w:sz="4" w:space="0" w:color="auto"/>
            </w:tcBorders>
            <w:shd w:val="clear" w:color="000000" w:fill="FFFFFF"/>
            <w:noWrap/>
            <w:vAlign w:val="center"/>
          </w:tcPr>
          <w:p w14:paraId="0DE47C85" w14:textId="77777777" w:rsidR="00425FBF" w:rsidRPr="00425FBF" w:rsidRDefault="00425FBF" w:rsidP="00425FBF">
            <w:pPr>
              <w:spacing w:after="0" w:line="240" w:lineRule="auto"/>
              <w:jc w:val="center"/>
              <w:rPr>
                <w:rFonts w:asciiTheme="minorHAnsi" w:hAnsiTheme="minorHAnsi" w:cstheme="minorHAnsi"/>
                <w:color w:val="000000"/>
                <w:sz w:val="22"/>
              </w:rPr>
            </w:pPr>
            <w:r w:rsidRPr="00425FBF">
              <w:rPr>
                <w:rFonts w:asciiTheme="minorHAnsi" w:hAnsiTheme="minorHAnsi" w:cstheme="minorHAnsi"/>
                <w:color w:val="000000"/>
                <w:sz w:val="22"/>
              </w:rPr>
              <w:t>75.800,00</w:t>
            </w:r>
          </w:p>
        </w:tc>
        <w:tc>
          <w:tcPr>
            <w:tcW w:w="654" w:type="pct"/>
            <w:gridSpan w:val="2"/>
            <w:tcBorders>
              <w:top w:val="nil"/>
              <w:left w:val="nil"/>
              <w:bottom w:val="single" w:sz="4" w:space="0" w:color="auto"/>
              <w:right w:val="single" w:sz="4" w:space="0" w:color="auto"/>
            </w:tcBorders>
            <w:shd w:val="clear" w:color="000000" w:fill="FFFFFF"/>
            <w:noWrap/>
            <w:vAlign w:val="center"/>
          </w:tcPr>
          <w:p w14:paraId="1189B06B" w14:textId="77777777" w:rsidR="00425FBF" w:rsidRPr="00425FBF" w:rsidRDefault="00425FBF" w:rsidP="00425FBF">
            <w:pPr>
              <w:spacing w:after="0" w:line="240" w:lineRule="auto"/>
              <w:jc w:val="center"/>
              <w:rPr>
                <w:rFonts w:asciiTheme="minorHAnsi" w:hAnsiTheme="minorHAnsi" w:cstheme="minorHAnsi"/>
                <w:color w:val="000000"/>
                <w:sz w:val="22"/>
              </w:rPr>
            </w:pPr>
            <w:r w:rsidRPr="00425FBF">
              <w:rPr>
                <w:rFonts w:asciiTheme="minorHAnsi" w:hAnsiTheme="minorHAnsi" w:cstheme="minorHAnsi"/>
                <w:color w:val="000000"/>
                <w:sz w:val="22"/>
              </w:rPr>
              <w:t>71.900,00</w:t>
            </w:r>
          </w:p>
        </w:tc>
        <w:tc>
          <w:tcPr>
            <w:tcW w:w="655" w:type="pct"/>
            <w:gridSpan w:val="2"/>
            <w:tcBorders>
              <w:top w:val="nil"/>
              <w:left w:val="nil"/>
              <w:bottom w:val="single" w:sz="4" w:space="0" w:color="auto"/>
              <w:right w:val="single" w:sz="4" w:space="0" w:color="auto"/>
            </w:tcBorders>
            <w:shd w:val="clear" w:color="000000" w:fill="FFFFFF"/>
            <w:vAlign w:val="center"/>
          </w:tcPr>
          <w:p w14:paraId="6A41B1E4" w14:textId="77777777" w:rsidR="00425FBF" w:rsidRPr="00425FBF" w:rsidRDefault="00425FBF" w:rsidP="00425FBF">
            <w:pPr>
              <w:spacing w:after="0" w:line="240" w:lineRule="auto"/>
              <w:jc w:val="center"/>
              <w:rPr>
                <w:rFonts w:asciiTheme="minorHAnsi" w:hAnsiTheme="minorHAnsi" w:cstheme="minorHAnsi"/>
                <w:color w:val="000000"/>
                <w:sz w:val="22"/>
              </w:rPr>
            </w:pPr>
            <w:r w:rsidRPr="00425FBF">
              <w:rPr>
                <w:rFonts w:asciiTheme="minorHAnsi" w:hAnsiTheme="minorHAnsi" w:cstheme="minorHAnsi"/>
                <w:color w:val="000000"/>
                <w:sz w:val="22"/>
              </w:rPr>
              <w:t>74.900,00</w:t>
            </w:r>
          </w:p>
        </w:tc>
      </w:tr>
      <w:tr w:rsidR="00425FBF" w:rsidRPr="00425FBF" w14:paraId="7F77EB96" w14:textId="77777777" w:rsidTr="00385800">
        <w:trPr>
          <w:trHeight w:val="600"/>
        </w:trPr>
        <w:tc>
          <w:tcPr>
            <w:tcW w:w="1341"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73642FA9" w14:textId="77777777" w:rsidR="00425FBF" w:rsidRPr="00425FBF" w:rsidRDefault="00425FBF" w:rsidP="00425FBF">
            <w:pPr>
              <w:spacing w:after="0" w:line="240" w:lineRule="auto"/>
              <w:ind w:firstLineChars="100" w:firstLine="220"/>
              <w:rPr>
                <w:rFonts w:asciiTheme="minorHAnsi" w:hAnsiTheme="minorHAnsi" w:cstheme="minorHAnsi"/>
                <w:color w:val="000000"/>
                <w:sz w:val="22"/>
                <w:lang w:eastAsia="hr-HR"/>
              </w:rPr>
            </w:pPr>
            <w:r w:rsidRPr="00425FBF">
              <w:rPr>
                <w:rFonts w:asciiTheme="minorHAnsi" w:hAnsiTheme="minorHAnsi" w:cstheme="minorHAnsi"/>
                <w:i/>
                <w:iCs/>
                <w:color w:val="000000"/>
                <w:sz w:val="22"/>
              </w:rPr>
              <w:t>Izvor financiranja 3.C.</w:t>
            </w:r>
          </w:p>
        </w:tc>
        <w:tc>
          <w:tcPr>
            <w:tcW w:w="1622"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6585506B" w14:textId="77777777" w:rsidR="00425FBF" w:rsidRPr="00425FBF" w:rsidRDefault="00425FBF" w:rsidP="00425FBF">
            <w:pPr>
              <w:spacing w:after="0" w:line="240" w:lineRule="auto"/>
              <w:rPr>
                <w:rFonts w:asciiTheme="minorHAnsi" w:hAnsiTheme="minorHAnsi" w:cstheme="minorHAnsi"/>
                <w:color w:val="000000"/>
                <w:sz w:val="22"/>
                <w:lang w:eastAsia="hr-HR"/>
              </w:rPr>
            </w:pPr>
            <w:r w:rsidRPr="00425FBF">
              <w:rPr>
                <w:rFonts w:asciiTheme="minorHAnsi" w:hAnsiTheme="minorHAnsi" w:cstheme="minorHAnsi"/>
                <w:i/>
                <w:iCs/>
                <w:color w:val="000000"/>
                <w:sz w:val="22"/>
              </w:rPr>
              <w:t>Vlastiti prihodi proračunskog korisnika</w:t>
            </w:r>
          </w:p>
        </w:tc>
        <w:tc>
          <w:tcPr>
            <w:tcW w:w="728"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466AF39C" w14:textId="77777777" w:rsidR="00425FBF" w:rsidRPr="00425FBF" w:rsidRDefault="00425FBF" w:rsidP="00425FBF">
            <w:pPr>
              <w:spacing w:after="0" w:line="240" w:lineRule="auto"/>
              <w:jc w:val="center"/>
              <w:rPr>
                <w:rFonts w:asciiTheme="minorHAnsi" w:hAnsiTheme="minorHAnsi" w:cstheme="minorHAnsi"/>
                <w:color w:val="000000"/>
                <w:sz w:val="22"/>
                <w:lang w:eastAsia="hr-HR"/>
              </w:rPr>
            </w:pPr>
            <w:r w:rsidRPr="00425FBF">
              <w:rPr>
                <w:rFonts w:asciiTheme="minorHAnsi" w:hAnsiTheme="minorHAnsi" w:cstheme="minorHAnsi"/>
                <w:i/>
                <w:iCs/>
                <w:color w:val="000000"/>
                <w:sz w:val="22"/>
              </w:rPr>
              <w:t>7.000,00</w:t>
            </w:r>
          </w:p>
        </w:tc>
        <w:tc>
          <w:tcPr>
            <w:tcW w:w="654"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1010803E" w14:textId="77777777" w:rsidR="00425FBF" w:rsidRPr="00425FBF" w:rsidRDefault="00425FBF" w:rsidP="00425FBF">
            <w:pPr>
              <w:spacing w:after="0" w:line="240" w:lineRule="auto"/>
              <w:jc w:val="center"/>
              <w:rPr>
                <w:rFonts w:asciiTheme="minorHAnsi" w:hAnsiTheme="minorHAnsi" w:cstheme="minorHAnsi"/>
                <w:color w:val="000000"/>
                <w:sz w:val="22"/>
                <w:lang w:eastAsia="hr-HR"/>
              </w:rPr>
            </w:pPr>
            <w:r w:rsidRPr="00425FBF">
              <w:rPr>
                <w:rFonts w:asciiTheme="minorHAnsi" w:hAnsiTheme="minorHAnsi" w:cstheme="minorHAnsi"/>
                <w:i/>
                <w:iCs/>
                <w:color w:val="000000"/>
                <w:sz w:val="22"/>
              </w:rPr>
              <w:t>7.000,00</w:t>
            </w:r>
          </w:p>
        </w:tc>
        <w:tc>
          <w:tcPr>
            <w:tcW w:w="655"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4147275" w14:textId="77777777" w:rsidR="00425FBF" w:rsidRPr="00425FBF" w:rsidRDefault="00425FBF" w:rsidP="00425FBF">
            <w:pPr>
              <w:spacing w:after="0" w:line="240" w:lineRule="auto"/>
              <w:jc w:val="center"/>
              <w:rPr>
                <w:rFonts w:asciiTheme="minorHAnsi" w:hAnsiTheme="minorHAnsi" w:cstheme="minorHAnsi"/>
                <w:color w:val="000000"/>
                <w:sz w:val="22"/>
                <w:lang w:eastAsia="hr-HR"/>
              </w:rPr>
            </w:pPr>
            <w:r w:rsidRPr="00425FBF">
              <w:rPr>
                <w:rFonts w:asciiTheme="minorHAnsi" w:hAnsiTheme="minorHAnsi" w:cstheme="minorHAnsi"/>
                <w:i/>
                <w:iCs/>
                <w:color w:val="000000"/>
                <w:sz w:val="22"/>
              </w:rPr>
              <w:t>7.000,00</w:t>
            </w:r>
          </w:p>
        </w:tc>
      </w:tr>
      <w:tr w:rsidR="00425FBF" w:rsidRPr="00425FBF" w14:paraId="41B3549E" w14:textId="77777777" w:rsidTr="00385800">
        <w:trPr>
          <w:trHeight w:val="600"/>
        </w:trPr>
        <w:tc>
          <w:tcPr>
            <w:tcW w:w="1341" w:type="pct"/>
            <w:gridSpan w:val="3"/>
            <w:tcBorders>
              <w:top w:val="single" w:sz="4" w:space="0" w:color="auto"/>
              <w:left w:val="single" w:sz="4" w:space="0" w:color="auto"/>
              <w:bottom w:val="single" w:sz="4" w:space="0" w:color="auto"/>
              <w:right w:val="single" w:sz="4" w:space="0" w:color="000000"/>
            </w:tcBorders>
            <w:shd w:val="clear" w:color="000000" w:fill="FFFFFF"/>
            <w:vAlign w:val="center"/>
          </w:tcPr>
          <w:p w14:paraId="3695C7B6" w14:textId="77777777" w:rsidR="00425FBF" w:rsidRPr="00425FBF" w:rsidRDefault="00425FBF" w:rsidP="00425FBF">
            <w:pPr>
              <w:spacing w:after="0" w:line="240" w:lineRule="auto"/>
              <w:ind w:firstLineChars="100" w:firstLine="220"/>
              <w:rPr>
                <w:rFonts w:asciiTheme="minorHAnsi" w:hAnsiTheme="minorHAnsi" w:cstheme="minorHAnsi"/>
                <w:color w:val="000000"/>
                <w:sz w:val="22"/>
                <w:lang w:eastAsia="hr-HR"/>
              </w:rPr>
            </w:pPr>
            <w:r w:rsidRPr="00425FBF">
              <w:rPr>
                <w:rFonts w:asciiTheme="minorHAnsi" w:hAnsiTheme="minorHAnsi" w:cstheme="minorHAnsi"/>
                <w:color w:val="000000"/>
                <w:sz w:val="22"/>
              </w:rPr>
              <w:t>4</w:t>
            </w:r>
          </w:p>
        </w:tc>
        <w:tc>
          <w:tcPr>
            <w:tcW w:w="1622" w:type="pct"/>
            <w:gridSpan w:val="3"/>
            <w:tcBorders>
              <w:top w:val="nil"/>
              <w:left w:val="nil"/>
              <w:bottom w:val="single" w:sz="4" w:space="0" w:color="auto"/>
              <w:right w:val="single" w:sz="4" w:space="0" w:color="auto"/>
            </w:tcBorders>
            <w:shd w:val="clear" w:color="000000" w:fill="FFFFFF"/>
            <w:vAlign w:val="center"/>
          </w:tcPr>
          <w:p w14:paraId="2B1B7273" w14:textId="77777777" w:rsidR="00425FBF" w:rsidRPr="00425FBF" w:rsidRDefault="00425FBF" w:rsidP="00425FBF">
            <w:pPr>
              <w:spacing w:after="0" w:line="240" w:lineRule="auto"/>
              <w:rPr>
                <w:rFonts w:asciiTheme="minorHAnsi" w:hAnsiTheme="minorHAnsi" w:cstheme="minorHAnsi"/>
                <w:color w:val="000000"/>
                <w:sz w:val="22"/>
                <w:lang w:eastAsia="hr-HR"/>
              </w:rPr>
            </w:pPr>
            <w:r w:rsidRPr="00425FBF">
              <w:rPr>
                <w:rFonts w:asciiTheme="minorHAnsi" w:hAnsiTheme="minorHAnsi" w:cstheme="minorHAnsi"/>
                <w:color w:val="000000"/>
                <w:sz w:val="22"/>
              </w:rPr>
              <w:t>Rashodi za nabavu nefinancijske imovine</w:t>
            </w:r>
          </w:p>
        </w:tc>
        <w:tc>
          <w:tcPr>
            <w:tcW w:w="728" w:type="pct"/>
            <w:gridSpan w:val="2"/>
            <w:tcBorders>
              <w:top w:val="nil"/>
              <w:left w:val="nil"/>
              <w:bottom w:val="single" w:sz="4" w:space="0" w:color="auto"/>
              <w:right w:val="single" w:sz="4" w:space="0" w:color="auto"/>
            </w:tcBorders>
            <w:shd w:val="clear" w:color="000000" w:fill="FFFFFF"/>
            <w:noWrap/>
            <w:vAlign w:val="center"/>
          </w:tcPr>
          <w:p w14:paraId="57027DBE" w14:textId="77777777" w:rsidR="00425FBF" w:rsidRPr="00425FBF" w:rsidRDefault="00425FBF" w:rsidP="00425FBF">
            <w:pPr>
              <w:spacing w:after="0" w:line="240" w:lineRule="auto"/>
              <w:jc w:val="center"/>
              <w:rPr>
                <w:rFonts w:asciiTheme="minorHAnsi" w:hAnsiTheme="minorHAnsi" w:cstheme="minorHAnsi"/>
                <w:color w:val="000000"/>
                <w:sz w:val="22"/>
                <w:lang w:eastAsia="hr-HR"/>
              </w:rPr>
            </w:pPr>
            <w:r w:rsidRPr="00425FBF">
              <w:rPr>
                <w:rFonts w:asciiTheme="minorHAnsi" w:hAnsiTheme="minorHAnsi" w:cstheme="minorHAnsi"/>
                <w:color w:val="000000"/>
                <w:sz w:val="22"/>
              </w:rPr>
              <w:t>7.000,00</w:t>
            </w:r>
          </w:p>
        </w:tc>
        <w:tc>
          <w:tcPr>
            <w:tcW w:w="654" w:type="pct"/>
            <w:gridSpan w:val="2"/>
            <w:tcBorders>
              <w:top w:val="nil"/>
              <w:left w:val="nil"/>
              <w:bottom w:val="single" w:sz="4" w:space="0" w:color="auto"/>
              <w:right w:val="single" w:sz="4" w:space="0" w:color="auto"/>
            </w:tcBorders>
            <w:shd w:val="clear" w:color="000000" w:fill="FFFFFF"/>
            <w:noWrap/>
            <w:vAlign w:val="center"/>
          </w:tcPr>
          <w:p w14:paraId="159EC54E" w14:textId="77777777" w:rsidR="00425FBF" w:rsidRPr="00425FBF" w:rsidRDefault="00425FBF" w:rsidP="00425FBF">
            <w:pPr>
              <w:spacing w:after="0" w:line="240" w:lineRule="auto"/>
              <w:jc w:val="center"/>
              <w:rPr>
                <w:rFonts w:asciiTheme="minorHAnsi" w:hAnsiTheme="minorHAnsi" w:cstheme="minorHAnsi"/>
                <w:color w:val="000000"/>
                <w:sz w:val="22"/>
                <w:lang w:eastAsia="hr-HR"/>
              </w:rPr>
            </w:pPr>
            <w:r w:rsidRPr="00425FBF">
              <w:rPr>
                <w:rFonts w:asciiTheme="minorHAnsi" w:hAnsiTheme="minorHAnsi" w:cstheme="minorHAnsi"/>
                <w:color w:val="000000"/>
                <w:sz w:val="22"/>
              </w:rPr>
              <w:t>7.000,00</w:t>
            </w:r>
          </w:p>
        </w:tc>
        <w:tc>
          <w:tcPr>
            <w:tcW w:w="655" w:type="pct"/>
            <w:gridSpan w:val="2"/>
            <w:tcBorders>
              <w:top w:val="nil"/>
              <w:left w:val="nil"/>
              <w:bottom w:val="single" w:sz="4" w:space="0" w:color="auto"/>
              <w:right w:val="single" w:sz="4" w:space="0" w:color="auto"/>
            </w:tcBorders>
            <w:shd w:val="clear" w:color="000000" w:fill="FFFFFF"/>
            <w:vAlign w:val="center"/>
          </w:tcPr>
          <w:p w14:paraId="07040EAA" w14:textId="77777777" w:rsidR="00425FBF" w:rsidRPr="00425FBF" w:rsidRDefault="00425FBF" w:rsidP="00425FBF">
            <w:pPr>
              <w:spacing w:after="0" w:line="240" w:lineRule="auto"/>
              <w:jc w:val="center"/>
              <w:rPr>
                <w:rFonts w:asciiTheme="minorHAnsi" w:hAnsiTheme="minorHAnsi" w:cstheme="minorHAnsi"/>
                <w:color w:val="000000"/>
                <w:sz w:val="22"/>
                <w:lang w:eastAsia="hr-HR"/>
              </w:rPr>
            </w:pPr>
            <w:r w:rsidRPr="00425FBF">
              <w:rPr>
                <w:rFonts w:asciiTheme="minorHAnsi" w:hAnsiTheme="minorHAnsi" w:cstheme="minorHAnsi"/>
                <w:color w:val="000000"/>
                <w:sz w:val="22"/>
              </w:rPr>
              <w:t>7.000,00</w:t>
            </w:r>
          </w:p>
        </w:tc>
      </w:tr>
      <w:tr w:rsidR="00425FBF" w:rsidRPr="00425FBF" w14:paraId="05EF7CF1" w14:textId="77777777" w:rsidTr="00385800">
        <w:trPr>
          <w:trHeight w:val="600"/>
        </w:trPr>
        <w:tc>
          <w:tcPr>
            <w:tcW w:w="1341" w:type="pct"/>
            <w:gridSpan w:val="3"/>
            <w:tcBorders>
              <w:top w:val="single" w:sz="4" w:space="0" w:color="auto"/>
              <w:left w:val="single" w:sz="4" w:space="0" w:color="auto"/>
              <w:bottom w:val="single" w:sz="4" w:space="0" w:color="auto"/>
              <w:right w:val="single" w:sz="4" w:space="0" w:color="000000"/>
            </w:tcBorders>
            <w:shd w:val="clear" w:color="000000" w:fill="FFFFFF"/>
            <w:vAlign w:val="center"/>
          </w:tcPr>
          <w:p w14:paraId="17C20878" w14:textId="77777777" w:rsidR="00425FBF" w:rsidRPr="00425FBF" w:rsidRDefault="00425FBF" w:rsidP="00425FBF">
            <w:pPr>
              <w:spacing w:after="0" w:line="240" w:lineRule="auto"/>
              <w:ind w:firstLineChars="100" w:firstLine="220"/>
              <w:rPr>
                <w:rFonts w:asciiTheme="minorHAnsi" w:hAnsiTheme="minorHAnsi" w:cstheme="minorHAnsi"/>
                <w:color w:val="000000"/>
                <w:sz w:val="22"/>
                <w:lang w:eastAsia="hr-HR"/>
              </w:rPr>
            </w:pPr>
            <w:r w:rsidRPr="00425FBF">
              <w:rPr>
                <w:rFonts w:asciiTheme="minorHAnsi" w:hAnsiTheme="minorHAnsi" w:cstheme="minorHAnsi"/>
                <w:color w:val="000000"/>
                <w:sz w:val="22"/>
              </w:rPr>
              <w:t>42</w:t>
            </w:r>
          </w:p>
        </w:tc>
        <w:tc>
          <w:tcPr>
            <w:tcW w:w="1622" w:type="pct"/>
            <w:gridSpan w:val="3"/>
            <w:tcBorders>
              <w:top w:val="nil"/>
              <w:left w:val="nil"/>
              <w:bottom w:val="single" w:sz="4" w:space="0" w:color="auto"/>
              <w:right w:val="single" w:sz="4" w:space="0" w:color="auto"/>
            </w:tcBorders>
            <w:shd w:val="clear" w:color="000000" w:fill="FFFFFF"/>
            <w:vAlign w:val="center"/>
          </w:tcPr>
          <w:p w14:paraId="09CB999F" w14:textId="77777777" w:rsidR="00425FBF" w:rsidRPr="00425FBF" w:rsidRDefault="00425FBF" w:rsidP="00425FBF">
            <w:pPr>
              <w:spacing w:after="0" w:line="240" w:lineRule="auto"/>
              <w:rPr>
                <w:rFonts w:asciiTheme="minorHAnsi" w:hAnsiTheme="minorHAnsi" w:cstheme="minorHAnsi"/>
                <w:color w:val="000000"/>
                <w:sz w:val="22"/>
                <w:lang w:eastAsia="hr-HR"/>
              </w:rPr>
            </w:pPr>
            <w:r w:rsidRPr="00425FBF">
              <w:rPr>
                <w:rFonts w:asciiTheme="minorHAnsi" w:hAnsiTheme="minorHAnsi" w:cstheme="minorHAnsi"/>
                <w:color w:val="000000"/>
                <w:sz w:val="22"/>
              </w:rPr>
              <w:t>Rashodi za nabavu proizvedene dugotrajne imovine</w:t>
            </w:r>
          </w:p>
        </w:tc>
        <w:tc>
          <w:tcPr>
            <w:tcW w:w="728" w:type="pct"/>
            <w:gridSpan w:val="2"/>
            <w:tcBorders>
              <w:top w:val="nil"/>
              <w:left w:val="nil"/>
              <w:bottom w:val="single" w:sz="4" w:space="0" w:color="auto"/>
              <w:right w:val="single" w:sz="4" w:space="0" w:color="auto"/>
            </w:tcBorders>
            <w:shd w:val="clear" w:color="000000" w:fill="FFFFFF"/>
            <w:noWrap/>
            <w:vAlign w:val="center"/>
          </w:tcPr>
          <w:p w14:paraId="62D11AD0" w14:textId="77777777" w:rsidR="00425FBF" w:rsidRPr="00425FBF" w:rsidRDefault="00425FBF" w:rsidP="00425FBF">
            <w:pPr>
              <w:spacing w:after="0" w:line="240" w:lineRule="auto"/>
              <w:jc w:val="center"/>
              <w:rPr>
                <w:rFonts w:asciiTheme="minorHAnsi" w:hAnsiTheme="minorHAnsi" w:cstheme="minorHAnsi"/>
                <w:color w:val="000000"/>
                <w:sz w:val="22"/>
                <w:lang w:eastAsia="hr-HR"/>
              </w:rPr>
            </w:pPr>
            <w:r w:rsidRPr="00425FBF">
              <w:rPr>
                <w:rFonts w:asciiTheme="minorHAnsi" w:hAnsiTheme="minorHAnsi" w:cstheme="minorHAnsi"/>
                <w:color w:val="000000"/>
                <w:sz w:val="22"/>
              </w:rPr>
              <w:t>7.000,00</w:t>
            </w:r>
          </w:p>
        </w:tc>
        <w:tc>
          <w:tcPr>
            <w:tcW w:w="654" w:type="pct"/>
            <w:gridSpan w:val="2"/>
            <w:tcBorders>
              <w:top w:val="nil"/>
              <w:left w:val="nil"/>
              <w:bottom w:val="single" w:sz="4" w:space="0" w:color="auto"/>
              <w:right w:val="single" w:sz="4" w:space="0" w:color="auto"/>
            </w:tcBorders>
            <w:shd w:val="clear" w:color="000000" w:fill="FFFFFF"/>
            <w:noWrap/>
            <w:vAlign w:val="center"/>
          </w:tcPr>
          <w:p w14:paraId="0AFE844B" w14:textId="77777777" w:rsidR="00425FBF" w:rsidRPr="00425FBF" w:rsidRDefault="00425FBF" w:rsidP="00425FBF">
            <w:pPr>
              <w:spacing w:after="0" w:line="240" w:lineRule="auto"/>
              <w:jc w:val="center"/>
              <w:rPr>
                <w:rFonts w:asciiTheme="minorHAnsi" w:hAnsiTheme="minorHAnsi" w:cstheme="minorHAnsi"/>
                <w:color w:val="000000"/>
                <w:sz w:val="22"/>
                <w:lang w:eastAsia="hr-HR"/>
              </w:rPr>
            </w:pPr>
            <w:r w:rsidRPr="00425FBF">
              <w:rPr>
                <w:rFonts w:asciiTheme="minorHAnsi" w:hAnsiTheme="minorHAnsi" w:cstheme="minorHAnsi"/>
                <w:color w:val="000000"/>
                <w:sz w:val="22"/>
              </w:rPr>
              <w:t>7.000,00</w:t>
            </w:r>
          </w:p>
        </w:tc>
        <w:tc>
          <w:tcPr>
            <w:tcW w:w="655" w:type="pct"/>
            <w:gridSpan w:val="2"/>
            <w:tcBorders>
              <w:top w:val="nil"/>
              <w:left w:val="nil"/>
              <w:bottom w:val="single" w:sz="4" w:space="0" w:color="auto"/>
              <w:right w:val="single" w:sz="4" w:space="0" w:color="auto"/>
            </w:tcBorders>
            <w:shd w:val="clear" w:color="000000" w:fill="FFFFFF"/>
            <w:vAlign w:val="center"/>
          </w:tcPr>
          <w:p w14:paraId="6125E5D8" w14:textId="77777777" w:rsidR="00425FBF" w:rsidRPr="00425FBF" w:rsidRDefault="00425FBF" w:rsidP="00425FBF">
            <w:pPr>
              <w:spacing w:after="0" w:line="240" w:lineRule="auto"/>
              <w:jc w:val="center"/>
              <w:rPr>
                <w:rFonts w:asciiTheme="minorHAnsi" w:hAnsiTheme="minorHAnsi" w:cstheme="minorHAnsi"/>
                <w:color w:val="000000"/>
                <w:sz w:val="22"/>
                <w:lang w:eastAsia="hr-HR"/>
              </w:rPr>
            </w:pPr>
            <w:r w:rsidRPr="00425FBF">
              <w:rPr>
                <w:rFonts w:asciiTheme="minorHAnsi" w:hAnsiTheme="minorHAnsi" w:cstheme="minorHAnsi"/>
                <w:color w:val="000000"/>
                <w:sz w:val="22"/>
              </w:rPr>
              <w:t>7.000,00</w:t>
            </w:r>
          </w:p>
        </w:tc>
      </w:tr>
    </w:tbl>
    <w:p w14:paraId="4F98EB7D" w14:textId="77777777" w:rsidR="00425FBF" w:rsidRPr="00425FBF" w:rsidRDefault="00425FBF" w:rsidP="00425FBF">
      <w:pPr>
        <w:spacing w:after="0" w:line="360" w:lineRule="auto"/>
        <w:jc w:val="both"/>
        <w:rPr>
          <w:rFonts w:asciiTheme="minorHAnsi" w:hAnsiTheme="minorHAnsi" w:cstheme="minorHAnsi"/>
          <w:sz w:val="22"/>
        </w:rPr>
      </w:pPr>
    </w:p>
    <w:p w14:paraId="388EEE41" w14:textId="77777777" w:rsidR="00425FBF" w:rsidRPr="00425FBF" w:rsidRDefault="00425FBF" w:rsidP="00425FBF">
      <w:pPr>
        <w:keepNext/>
        <w:keepLines/>
        <w:numPr>
          <w:ilvl w:val="0"/>
          <w:numId w:val="24"/>
        </w:numPr>
        <w:tabs>
          <w:tab w:val="num" w:pos="360"/>
        </w:tabs>
        <w:spacing w:before="40" w:after="0" w:line="360" w:lineRule="auto"/>
        <w:ind w:left="0" w:firstLine="0"/>
        <w:jc w:val="both"/>
        <w:outlineLvl w:val="1"/>
        <w:rPr>
          <w:rFonts w:asciiTheme="minorHAnsi" w:hAnsiTheme="minorHAnsi" w:cstheme="minorHAnsi"/>
          <w:b/>
          <w:szCs w:val="24"/>
        </w:rPr>
      </w:pPr>
      <w:bookmarkStart w:id="31" w:name="_Toc126746953"/>
      <w:r w:rsidRPr="00425FBF">
        <w:rPr>
          <w:rFonts w:asciiTheme="minorHAnsi" w:hAnsiTheme="minorHAnsi" w:cstheme="minorHAnsi"/>
          <w:b/>
          <w:szCs w:val="24"/>
        </w:rPr>
        <w:lastRenderedPageBreak/>
        <w:t>4.2. Opis programa, ciljevi i pokazatelji</w:t>
      </w:r>
      <w:bookmarkEnd w:id="31"/>
    </w:p>
    <w:p w14:paraId="5E571744" w14:textId="77777777" w:rsidR="00425FBF" w:rsidRPr="00425FBF" w:rsidRDefault="00425FBF" w:rsidP="00425FBF">
      <w:pPr>
        <w:rPr>
          <w:rFonts w:asciiTheme="minorHAnsi" w:hAnsiTheme="minorHAnsi" w:cstheme="minorHAnsi"/>
          <w:szCs w:val="24"/>
        </w:rPr>
      </w:pPr>
    </w:p>
    <w:p w14:paraId="4E247BDF" w14:textId="77777777" w:rsidR="00425FBF" w:rsidRPr="00425FBF" w:rsidRDefault="00425FBF" w:rsidP="00425FBF">
      <w:pPr>
        <w:spacing w:after="0" w:line="360" w:lineRule="auto"/>
        <w:ind w:right="142"/>
        <w:contextualSpacing/>
        <w:jc w:val="both"/>
        <w:rPr>
          <w:rFonts w:asciiTheme="minorHAnsi" w:eastAsia="Calibri" w:hAnsiTheme="minorHAnsi" w:cstheme="minorHAnsi"/>
          <w:b/>
          <w:bCs/>
          <w:szCs w:val="24"/>
        </w:rPr>
      </w:pPr>
      <w:r w:rsidRPr="00425FBF">
        <w:rPr>
          <w:rFonts w:asciiTheme="minorHAnsi" w:eastAsia="Calibri" w:hAnsiTheme="minorHAnsi" w:cstheme="minorHAnsi"/>
          <w:b/>
          <w:bCs/>
          <w:szCs w:val="24"/>
        </w:rPr>
        <w:t>Pregled financijskih sredstava po programima: (u EUR):</w:t>
      </w:r>
    </w:p>
    <w:tbl>
      <w:tblPr>
        <w:tblW w:w="9072" w:type="dxa"/>
        <w:tblInd w:w="-5" w:type="dxa"/>
        <w:tblLook w:val="04A0" w:firstRow="1" w:lastRow="0" w:firstColumn="1" w:lastColumn="0" w:noHBand="0" w:noVBand="1"/>
      </w:tblPr>
      <w:tblGrid>
        <w:gridCol w:w="4678"/>
        <w:gridCol w:w="1559"/>
        <w:gridCol w:w="1418"/>
        <w:gridCol w:w="1417"/>
      </w:tblGrid>
      <w:tr w:rsidR="00425FBF" w:rsidRPr="00425FBF" w14:paraId="0623ECD0" w14:textId="77777777" w:rsidTr="00385800">
        <w:trPr>
          <w:trHeight w:val="472"/>
        </w:trPr>
        <w:tc>
          <w:tcPr>
            <w:tcW w:w="467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8B0F0A0" w14:textId="77777777" w:rsidR="00425FBF" w:rsidRPr="00425FBF" w:rsidRDefault="00425FBF" w:rsidP="00425FBF">
            <w:pPr>
              <w:spacing w:after="0" w:line="360" w:lineRule="auto"/>
              <w:jc w:val="both"/>
              <w:rPr>
                <w:rFonts w:asciiTheme="minorHAnsi" w:hAnsiTheme="minorHAnsi" w:cstheme="minorHAnsi"/>
                <w:b/>
                <w:bCs/>
                <w:color w:val="000000"/>
                <w:sz w:val="22"/>
                <w:lang w:eastAsia="hr-HR"/>
              </w:rPr>
            </w:pPr>
            <w:bookmarkStart w:id="32" w:name="_Hlk114568233"/>
            <w:r w:rsidRPr="00425FBF">
              <w:rPr>
                <w:rFonts w:asciiTheme="minorHAnsi" w:hAnsiTheme="minorHAnsi" w:cstheme="minorHAnsi"/>
                <w:b/>
                <w:bCs/>
                <w:color w:val="000000"/>
                <w:sz w:val="22"/>
                <w:lang w:eastAsia="hr-HR"/>
              </w:rPr>
              <w:t>Naziv programa iz Proračuna</w:t>
            </w:r>
          </w:p>
        </w:tc>
        <w:tc>
          <w:tcPr>
            <w:tcW w:w="1559" w:type="dxa"/>
            <w:tcBorders>
              <w:top w:val="single" w:sz="4" w:space="0" w:color="auto"/>
              <w:left w:val="nil"/>
              <w:bottom w:val="single" w:sz="4" w:space="0" w:color="auto"/>
              <w:right w:val="single" w:sz="4" w:space="0" w:color="auto"/>
            </w:tcBorders>
            <w:shd w:val="clear" w:color="auto" w:fill="D9D9D9"/>
            <w:vAlign w:val="center"/>
            <w:hideMark/>
          </w:tcPr>
          <w:p w14:paraId="670C296D" w14:textId="77777777" w:rsidR="00425FBF" w:rsidRPr="00425FBF" w:rsidRDefault="00425FBF" w:rsidP="00425FBF">
            <w:pPr>
              <w:spacing w:after="0" w:line="360" w:lineRule="auto"/>
              <w:jc w:val="center"/>
              <w:rPr>
                <w:rFonts w:asciiTheme="minorHAnsi" w:hAnsiTheme="minorHAnsi" w:cstheme="minorHAnsi"/>
                <w:b/>
                <w:bCs/>
                <w:color w:val="000000"/>
                <w:sz w:val="22"/>
                <w:lang w:eastAsia="hr-HR"/>
              </w:rPr>
            </w:pPr>
            <w:r w:rsidRPr="00425FBF">
              <w:rPr>
                <w:rFonts w:asciiTheme="minorHAnsi" w:hAnsiTheme="minorHAnsi" w:cstheme="minorHAnsi"/>
                <w:b/>
                <w:bCs/>
                <w:color w:val="000000"/>
                <w:sz w:val="22"/>
                <w:lang w:eastAsia="hr-HR"/>
              </w:rPr>
              <w:t>Plan za 2026.</w:t>
            </w:r>
          </w:p>
        </w:tc>
        <w:tc>
          <w:tcPr>
            <w:tcW w:w="1418" w:type="dxa"/>
            <w:tcBorders>
              <w:top w:val="single" w:sz="4" w:space="0" w:color="auto"/>
              <w:left w:val="nil"/>
              <w:bottom w:val="single" w:sz="4" w:space="0" w:color="auto"/>
              <w:right w:val="single" w:sz="4" w:space="0" w:color="auto"/>
            </w:tcBorders>
            <w:shd w:val="clear" w:color="auto" w:fill="D9D9D9"/>
            <w:vAlign w:val="center"/>
          </w:tcPr>
          <w:p w14:paraId="589E2BBD" w14:textId="77777777" w:rsidR="00425FBF" w:rsidRPr="00425FBF" w:rsidRDefault="00425FBF" w:rsidP="00425FBF">
            <w:pPr>
              <w:spacing w:after="0" w:line="360" w:lineRule="auto"/>
              <w:jc w:val="center"/>
              <w:rPr>
                <w:rFonts w:asciiTheme="minorHAnsi" w:hAnsiTheme="minorHAnsi" w:cstheme="minorHAnsi"/>
                <w:b/>
                <w:bCs/>
                <w:color w:val="000000"/>
                <w:sz w:val="22"/>
                <w:lang w:eastAsia="hr-HR"/>
              </w:rPr>
            </w:pPr>
            <w:r w:rsidRPr="00425FBF">
              <w:rPr>
                <w:rFonts w:asciiTheme="minorHAnsi" w:hAnsiTheme="minorHAnsi" w:cstheme="minorHAnsi"/>
                <w:b/>
                <w:bCs/>
                <w:color w:val="000000"/>
                <w:sz w:val="22"/>
                <w:lang w:eastAsia="hr-HR"/>
              </w:rPr>
              <w:t>Projekcija</w:t>
            </w:r>
            <w:r w:rsidRPr="00425FBF">
              <w:rPr>
                <w:rFonts w:asciiTheme="minorHAnsi" w:hAnsiTheme="minorHAnsi" w:cstheme="minorHAnsi"/>
                <w:b/>
                <w:bCs/>
                <w:color w:val="000000"/>
                <w:sz w:val="22"/>
                <w:lang w:eastAsia="hr-HR"/>
              </w:rPr>
              <w:br/>
              <w:t>za 2027.</w:t>
            </w:r>
          </w:p>
        </w:tc>
        <w:tc>
          <w:tcPr>
            <w:tcW w:w="1417" w:type="dxa"/>
            <w:tcBorders>
              <w:top w:val="single" w:sz="4" w:space="0" w:color="auto"/>
              <w:left w:val="nil"/>
              <w:bottom w:val="single" w:sz="4" w:space="0" w:color="auto"/>
              <w:right w:val="single" w:sz="4" w:space="0" w:color="auto"/>
            </w:tcBorders>
            <w:shd w:val="clear" w:color="auto" w:fill="D9D9D9"/>
            <w:vAlign w:val="center"/>
          </w:tcPr>
          <w:p w14:paraId="4700D624" w14:textId="77777777" w:rsidR="00425FBF" w:rsidRPr="00425FBF" w:rsidRDefault="00425FBF" w:rsidP="00425FBF">
            <w:pPr>
              <w:spacing w:after="0" w:line="360" w:lineRule="auto"/>
              <w:jc w:val="center"/>
              <w:rPr>
                <w:rFonts w:asciiTheme="minorHAnsi" w:hAnsiTheme="minorHAnsi" w:cstheme="minorHAnsi"/>
                <w:b/>
                <w:bCs/>
                <w:color w:val="000000"/>
                <w:sz w:val="22"/>
                <w:lang w:eastAsia="hr-HR"/>
              </w:rPr>
            </w:pPr>
            <w:r w:rsidRPr="00425FBF">
              <w:rPr>
                <w:rFonts w:asciiTheme="minorHAnsi" w:hAnsiTheme="minorHAnsi" w:cstheme="minorHAnsi"/>
                <w:b/>
                <w:bCs/>
                <w:color w:val="000000"/>
                <w:sz w:val="22"/>
                <w:lang w:eastAsia="hr-HR"/>
              </w:rPr>
              <w:t>Projekcija</w:t>
            </w:r>
            <w:r w:rsidRPr="00425FBF">
              <w:rPr>
                <w:rFonts w:asciiTheme="minorHAnsi" w:hAnsiTheme="minorHAnsi" w:cstheme="minorHAnsi"/>
                <w:b/>
                <w:bCs/>
                <w:color w:val="000000"/>
                <w:sz w:val="22"/>
                <w:lang w:eastAsia="hr-HR"/>
              </w:rPr>
              <w:br/>
              <w:t>za 2028.</w:t>
            </w:r>
          </w:p>
        </w:tc>
      </w:tr>
      <w:tr w:rsidR="00425FBF" w:rsidRPr="00425FBF" w14:paraId="3F417DAE" w14:textId="77777777" w:rsidTr="00385800">
        <w:trPr>
          <w:trHeight w:val="282"/>
        </w:trPr>
        <w:tc>
          <w:tcPr>
            <w:tcW w:w="4678" w:type="dxa"/>
            <w:tcBorders>
              <w:top w:val="single" w:sz="4" w:space="0" w:color="auto"/>
              <w:left w:val="single" w:sz="4" w:space="0" w:color="auto"/>
              <w:bottom w:val="single" w:sz="4" w:space="0" w:color="auto"/>
              <w:right w:val="single" w:sz="4" w:space="0" w:color="auto"/>
            </w:tcBorders>
            <w:hideMark/>
          </w:tcPr>
          <w:p w14:paraId="2B4090D9" w14:textId="77777777" w:rsidR="00425FBF" w:rsidRPr="00425FBF" w:rsidRDefault="00425FBF" w:rsidP="00425FBF">
            <w:pPr>
              <w:spacing w:after="0" w:line="360" w:lineRule="auto"/>
              <w:jc w:val="both"/>
              <w:rPr>
                <w:rFonts w:asciiTheme="minorHAnsi" w:hAnsiTheme="minorHAnsi" w:cstheme="minorHAnsi"/>
                <w:color w:val="000000"/>
                <w:sz w:val="22"/>
                <w:lang w:eastAsia="hr-HR"/>
              </w:rPr>
            </w:pPr>
            <w:r w:rsidRPr="00425FBF">
              <w:rPr>
                <w:rFonts w:asciiTheme="minorHAnsi" w:hAnsiTheme="minorHAnsi" w:cstheme="minorHAnsi"/>
                <w:color w:val="000000"/>
                <w:sz w:val="22"/>
                <w:lang w:eastAsia="hr-HR"/>
              </w:rPr>
              <w:t>OPĆI RAZVOJ GOSPODARSTVA</w:t>
            </w:r>
          </w:p>
        </w:tc>
        <w:tc>
          <w:tcPr>
            <w:tcW w:w="1559" w:type="dxa"/>
            <w:tcBorders>
              <w:top w:val="nil"/>
              <w:left w:val="nil"/>
              <w:bottom w:val="single" w:sz="4" w:space="0" w:color="auto"/>
              <w:right w:val="single" w:sz="4" w:space="0" w:color="auto"/>
            </w:tcBorders>
            <w:noWrap/>
            <w:vAlign w:val="center"/>
            <w:hideMark/>
          </w:tcPr>
          <w:p w14:paraId="6701B1E4" w14:textId="77777777" w:rsidR="00425FBF" w:rsidRPr="00425FBF" w:rsidRDefault="00425FBF" w:rsidP="00425FBF">
            <w:pPr>
              <w:spacing w:after="0" w:line="360" w:lineRule="auto"/>
              <w:jc w:val="right"/>
              <w:rPr>
                <w:rFonts w:asciiTheme="minorHAnsi" w:hAnsiTheme="minorHAnsi" w:cstheme="minorHAnsi"/>
                <w:color w:val="000000"/>
                <w:sz w:val="22"/>
                <w:lang w:eastAsia="hr-HR"/>
              </w:rPr>
            </w:pPr>
            <w:r w:rsidRPr="00425FBF">
              <w:rPr>
                <w:rFonts w:asciiTheme="minorHAnsi" w:hAnsiTheme="minorHAnsi" w:cstheme="minorHAnsi"/>
                <w:sz w:val="22"/>
              </w:rPr>
              <w:t>757.600,00</w:t>
            </w:r>
          </w:p>
        </w:tc>
        <w:tc>
          <w:tcPr>
            <w:tcW w:w="1418" w:type="dxa"/>
            <w:tcBorders>
              <w:top w:val="nil"/>
              <w:left w:val="nil"/>
              <w:bottom w:val="single" w:sz="4" w:space="0" w:color="auto"/>
              <w:right w:val="single" w:sz="4" w:space="0" w:color="auto"/>
            </w:tcBorders>
            <w:vAlign w:val="center"/>
          </w:tcPr>
          <w:p w14:paraId="47126898" w14:textId="77777777" w:rsidR="00425FBF" w:rsidRPr="00425FBF" w:rsidRDefault="00425FBF" w:rsidP="00425FBF">
            <w:pPr>
              <w:spacing w:after="0" w:line="360" w:lineRule="auto"/>
              <w:jc w:val="right"/>
              <w:rPr>
                <w:rFonts w:asciiTheme="minorHAnsi" w:hAnsiTheme="minorHAnsi" w:cstheme="minorHAnsi"/>
                <w:color w:val="000000"/>
                <w:sz w:val="22"/>
                <w:lang w:eastAsia="hr-HR"/>
              </w:rPr>
            </w:pPr>
            <w:r w:rsidRPr="00425FBF">
              <w:rPr>
                <w:rFonts w:asciiTheme="minorHAnsi" w:hAnsiTheme="minorHAnsi" w:cstheme="minorHAnsi"/>
                <w:sz w:val="22"/>
              </w:rPr>
              <w:t>757.600,00</w:t>
            </w:r>
          </w:p>
        </w:tc>
        <w:tc>
          <w:tcPr>
            <w:tcW w:w="1417" w:type="dxa"/>
            <w:tcBorders>
              <w:top w:val="nil"/>
              <w:left w:val="nil"/>
              <w:bottom w:val="single" w:sz="4" w:space="0" w:color="auto"/>
              <w:right w:val="single" w:sz="4" w:space="0" w:color="auto"/>
            </w:tcBorders>
            <w:vAlign w:val="center"/>
          </w:tcPr>
          <w:p w14:paraId="28437739" w14:textId="77777777" w:rsidR="00425FBF" w:rsidRPr="00425FBF" w:rsidRDefault="00425FBF" w:rsidP="00425FBF">
            <w:pPr>
              <w:spacing w:after="0" w:line="360" w:lineRule="auto"/>
              <w:jc w:val="right"/>
              <w:rPr>
                <w:rFonts w:asciiTheme="minorHAnsi" w:hAnsiTheme="minorHAnsi" w:cstheme="minorHAnsi"/>
                <w:color w:val="000000"/>
                <w:sz w:val="22"/>
                <w:lang w:eastAsia="hr-HR"/>
              </w:rPr>
            </w:pPr>
            <w:r w:rsidRPr="00425FBF">
              <w:rPr>
                <w:rFonts w:asciiTheme="minorHAnsi" w:hAnsiTheme="minorHAnsi" w:cstheme="minorHAnsi"/>
                <w:sz w:val="22"/>
              </w:rPr>
              <w:t>757.600,00</w:t>
            </w:r>
          </w:p>
        </w:tc>
      </w:tr>
      <w:tr w:rsidR="00425FBF" w:rsidRPr="00425FBF" w14:paraId="46E157E7" w14:textId="77777777" w:rsidTr="00385800">
        <w:trPr>
          <w:trHeight w:val="282"/>
        </w:trPr>
        <w:tc>
          <w:tcPr>
            <w:tcW w:w="4678" w:type="dxa"/>
            <w:tcBorders>
              <w:top w:val="single" w:sz="4" w:space="0" w:color="auto"/>
              <w:left w:val="single" w:sz="4" w:space="0" w:color="auto"/>
              <w:bottom w:val="single" w:sz="4" w:space="0" w:color="auto"/>
              <w:right w:val="single" w:sz="4" w:space="0" w:color="auto"/>
            </w:tcBorders>
            <w:shd w:val="clear" w:color="auto" w:fill="D9D9D9"/>
            <w:noWrap/>
          </w:tcPr>
          <w:p w14:paraId="4E7F49FC" w14:textId="77777777" w:rsidR="00425FBF" w:rsidRPr="00425FBF" w:rsidRDefault="00425FBF" w:rsidP="00425FBF">
            <w:pPr>
              <w:spacing w:after="0" w:line="360" w:lineRule="auto"/>
              <w:jc w:val="both"/>
              <w:rPr>
                <w:rFonts w:asciiTheme="minorHAnsi" w:hAnsiTheme="minorHAnsi" w:cstheme="minorHAnsi"/>
                <w:b/>
                <w:bCs/>
                <w:color w:val="000000"/>
                <w:sz w:val="22"/>
                <w:lang w:eastAsia="hr-HR"/>
              </w:rPr>
            </w:pPr>
            <w:r w:rsidRPr="00425FBF">
              <w:rPr>
                <w:rFonts w:asciiTheme="minorHAnsi" w:hAnsiTheme="minorHAnsi" w:cstheme="minorHAnsi"/>
                <w:b/>
                <w:bCs/>
                <w:color w:val="000000"/>
                <w:sz w:val="22"/>
                <w:lang w:eastAsia="hr-HR"/>
              </w:rPr>
              <w:t>Ukupno:</w:t>
            </w:r>
          </w:p>
        </w:tc>
        <w:tc>
          <w:tcPr>
            <w:tcW w:w="1559" w:type="dxa"/>
            <w:tcBorders>
              <w:top w:val="nil"/>
              <w:left w:val="nil"/>
              <w:bottom w:val="single" w:sz="4" w:space="0" w:color="auto"/>
              <w:right w:val="single" w:sz="4" w:space="0" w:color="auto"/>
            </w:tcBorders>
            <w:shd w:val="clear" w:color="auto" w:fill="D9D9D9"/>
            <w:noWrap/>
            <w:vAlign w:val="center"/>
          </w:tcPr>
          <w:p w14:paraId="04463738" w14:textId="77777777" w:rsidR="00425FBF" w:rsidRPr="00425FBF" w:rsidRDefault="00425FBF" w:rsidP="00425FBF">
            <w:pPr>
              <w:spacing w:after="0" w:line="360" w:lineRule="auto"/>
              <w:jc w:val="right"/>
              <w:rPr>
                <w:rFonts w:asciiTheme="minorHAnsi" w:hAnsiTheme="minorHAnsi" w:cstheme="minorHAnsi"/>
                <w:b/>
                <w:bCs/>
                <w:color w:val="000000"/>
                <w:sz w:val="22"/>
                <w:lang w:eastAsia="hr-HR"/>
              </w:rPr>
            </w:pPr>
            <w:r w:rsidRPr="00425FBF">
              <w:rPr>
                <w:rFonts w:asciiTheme="minorHAnsi" w:hAnsiTheme="minorHAnsi" w:cstheme="minorHAnsi"/>
                <w:b/>
                <w:bCs/>
                <w:sz w:val="22"/>
              </w:rPr>
              <w:t>757.600,00</w:t>
            </w:r>
          </w:p>
        </w:tc>
        <w:tc>
          <w:tcPr>
            <w:tcW w:w="1418" w:type="dxa"/>
            <w:tcBorders>
              <w:top w:val="nil"/>
              <w:left w:val="nil"/>
              <w:bottom w:val="single" w:sz="4" w:space="0" w:color="auto"/>
              <w:right w:val="single" w:sz="4" w:space="0" w:color="auto"/>
            </w:tcBorders>
            <w:shd w:val="clear" w:color="auto" w:fill="D9D9D9"/>
            <w:vAlign w:val="center"/>
          </w:tcPr>
          <w:p w14:paraId="14C11DB0" w14:textId="77777777" w:rsidR="00425FBF" w:rsidRPr="00425FBF" w:rsidRDefault="00425FBF" w:rsidP="00425FBF">
            <w:pPr>
              <w:spacing w:after="0" w:line="360" w:lineRule="auto"/>
              <w:jc w:val="right"/>
              <w:rPr>
                <w:rFonts w:asciiTheme="minorHAnsi" w:hAnsiTheme="minorHAnsi" w:cstheme="minorHAnsi"/>
                <w:b/>
                <w:bCs/>
                <w:color w:val="000000"/>
                <w:sz w:val="22"/>
                <w:lang w:eastAsia="hr-HR"/>
              </w:rPr>
            </w:pPr>
            <w:r w:rsidRPr="00425FBF">
              <w:rPr>
                <w:rFonts w:asciiTheme="minorHAnsi" w:hAnsiTheme="minorHAnsi" w:cstheme="minorHAnsi"/>
                <w:b/>
                <w:bCs/>
                <w:sz w:val="22"/>
              </w:rPr>
              <w:t>757.600,00</w:t>
            </w:r>
          </w:p>
        </w:tc>
        <w:tc>
          <w:tcPr>
            <w:tcW w:w="1417" w:type="dxa"/>
            <w:tcBorders>
              <w:top w:val="nil"/>
              <w:left w:val="nil"/>
              <w:bottom w:val="single" w:sz="4" w:space="0" w:color="auto"/>
              <w:right w:val="single" w:sz="4" w:space="0" w:color="auto"/>
            </w:tcBorders>
            <w:shd w:val="clear" w:color="auto" w:fill="D9D9D9"/>
            <w:vAlign w:val="center"/>
          </w:tcPr>
          <w:p w14:paraId="4F9CA135" w14:textId="77777777" w:rsidR="00425FBF" w:rsidRPr="00425FBF" w:rsidRDefault="00425FBF" w:rsidP="00425FBF">
            <w:pPr>
              <w:spacing w:after="0" w:line="360" w:lineRule="auto"/>
              <w:jc w:val="right"/>
              <w:rPr>
                <w:rFonts w:asciiTheme="minorHAnsi" w:hAnsiTheme="minorHAnsi" w:cstheme="minorHAnsi"/>
                <w:b/>
                <w:bCs/>
                <w:color w:val="000000"/>
                <w:sz w:val="22"/>
                <w:lang w:eastAsia="hr-HR"/>
              </w:rPr>
            </w:pPr>
            <w:r w:rsidRPr="00425FBF">
              <w:rPr>
                <w:rFonts w:asciiTheme="minorHAnsi" w:hAnsiTheme="minorHAnsi" w:cstheme="minorHAnsi"/>
                <w:b/>
                <w:bCs/>
                <w:sz w:val="22"/>
              </w:rPr>
              <w:t>757.600,00</w:t>
            </w:r>
          </w:p>
        </w:tc>
      </w:tr>
      <w:bookmarkEnd w:id="32"/>
    </w:tbl>
    <w:p w14:paraId="4DF6171A" w14:textId="77777777" w:rsidR="00425FBF" w:rsidRPr="00425FBF" w:rsidRDefault="00425FBF" w:rsidP="00425FBF">
      <w:pPr>
        <w:spacing w:after="0" w:line="360" w:lineRule="auto"/>
        <w:jc w:val="both"/>
        <w:rPr>
          <w:rFonts w:asciiTheme="minorHAnsi" w:hAnsiTheme="minorHAnsi" w:cstheme="minorHAnsi"/>
          <w:b/>
          <w:szCs w:val="24"/>
        </w:rPr>
      </w:pPr>
    </w:p>
    <w:p w14:paraId="74E126A5" w14:textId="77777777" w:rsidR="00425FBF" w:rsidRPr="00425FBF" w:rsidRDefault="00425FBF" w:rsidP="00425FBF">
      <w:pPr>
        <w:spacing w:after="0" w:line="360" w:lineRule="auto"/>
        <w:jc w:val="both"/>
        <w:rPr>
          <w:rFonts w:asciiTheme="minorHAnsi" w:hAnsiTheme="minorHAnsi" w:cstheme="minorHAnsi"/>
          <w:b/>
          <w:szCs w:val="24"/>
        </w:rPr>
      </w:pPr>
    </w:p>
    <w:tbl>
      <w:tblPr>
        <w:tblW w:w="9258" w:type="dxa"/>
        <w:jc w:val="center"/>
        <w:tblLayout w:type="fixed"/>
        <w:tblLook w:val="04A0" w:firstRow="1" w:lastRow="0" w:firstColumn="1" w:lastColumn="0" w:noHBand="0" w:noVBand="1"/>
      </w:tblPr>
      <w:tblGrid>
        <w:gridCol w:w="9258"/>
      </w:tblGrid>
      <w:tr w:rsidR="00425FBF" w:rsidRPr="00425FBF" w14:paraId="67D35539" w14:textId="77777777" w:rsidTr="00385800">
        <w:trPr>
          <w:trHeight w:val="266"/>
          <w:jc w:val="center"/>
        </w:trPr>
        <w:tc>
          <w:tcPr>
            <w:tcW w:w="9258" w:type="dxa"/>
            <w:tcBorders>
              <w:top w:val="single" w:sz="4" w:space="0" w:color="auto"/>
              <w:left w:val="single" w:sz="4" w:space="0" w:color="auto"/>
              <w:bottom w:val="single" w:sz="4" w:space="0" w:color="auto"/>
              <w:right w:val="single" w:sz="4" w:space="0" w:color="auto"/>
            </w:tcBorders>
            <w:shd w:val="clear" w:color="auto" w:fill="D9D9D9"/>
            <w:noWrap/>
            <w:hideMark/>
          </w:tcPr>
          <w:p w14:paraId="7C947ED9" w14:textId="77777777" w:rsidR="00425FBF" w:rsidRPr="00425FBF" w:rsidRDefault="00425FBF" w:rsidP="00425FBF">
            <w:pPr>
              <w:spacing w:before="240" w:after="0" w:line="360" w:lineRule="auto"/>
              <w:ind w:right="142"/>
              <w:jc w:val="both"/>
              <w:rPr>
                <w:rFonts w:asciiTheme="minorHAnsi" w:hAnsiTheme="minorHAnsi" w:cstheme="minorHAnsi"/>
                <w:b/>
                <w:bCs/>
                <w:color w:val="000000"/>
                <w:szCs w:val="24"/>
              </w:rPr>
            </w:pPr>
            <w:r w:rsidRPr="00425FBF">
              <w:rPr>
                <w:rFonts w:asciiTheme="minorHAnsi" w:hAnsiTheme="minorHAnsi" w:cstheme="minorHAnsi"/>
                <w:b/>
                <w:bCs/>
                <w:szCs w:val="24"/>
                <w:lang w:eastAsia="hr-HR"/>
              </w:rPr>
              <w:t>PROGRAM:</w:t>
            </w:r>
            <w:r w:rsidRPr="00425FBF">
              <w:rPr>
                <w:rFonts w:asciiTheme="minorHAnsi" w:hAnsiTheme="minorHAnsi" w:cstheme="minorHAnsi"/>
                <w:b/>
                <w:bCs/>
                <w:i/>
                <w:iCs/>
                <w:szCs w:val="24"/>
                <w:lang w:eastAsia="hr-HR"/>
              </w:rPr>
              <w:t xml:space="preserve"> </w:t>
            </w:r>
            <w:r w:rsidRPr="00425FBF">
              <w:rPr>
                <w:rFonts w:asciiTheme="minorHAnsi" w:hAnsiTheme="minorHAnsi" w:cstheme="minorHAnsi"/>
                <w:b/>
                <w:bCs/>
                <w:color w:val="000000"/>
                <w:szCs w:val="24"/>
                <w:lang w:eastAsia="hr-HR"/>
              </w:rPr>
              <w:t>OPĆI RAZVOJ GOSPODARSTVA</w:t>
            </w:r>
          </w:p>
        </w:tc>
      </w:tr>
      <w:tr w:rsidR="00425FBF" w:rsidRPr="00425FBF" w14:paraId="6D256AFB" w14:textId="77777777" w:rsidTr="00385800">
        <w:trPr>
          <w:trHeight w:val="576"/>
          <w:jc w:val="center"/>
        </w:trPr>
        <w:tc>
          <w:tcPr>
            <w:tcW w:w="9258" w:type="dxa"/>
            <w:tcBorders>
              <w:top w:val="single" w:sz="4" w:space="0" w:color="auto"/>
              <w:left w:val="single" w:sz="4" w:space="0" w:color="auto"/>
              <w:bottom w:val="single" w:sz="4" w:space="0" w:color="auto"/>
              <w:right w:val="single" w:sz="4" w:space="0" w:color="auto"/>
            </w:tcBorders>
            <w:noWrap/>
            <w:hideMark/>
          </w:tcPr>
          <w:p w14:paraId="3179586E" w14:textId="77777777" w:rsidR="00425FBF" w:rsidRPr="00425FBF" w:rsidRDefault="00425FBF" w:rsidP="00425FBF">
            <w:pPr>
              <w:spacing w:after="0" w:line="360" w:lineRule="auto"/>
              <w:ind w:right="142"/>
              <w:jc w:val="both"/>
              <w:rPr>
                <w:rFonts w:asciiTheme="minorHAnsi" w:hAnsiTheme="minorHAnsi" w:cstheme="minorHAnsi"/>
                <w:color w:val="000000"/>
                <w:szCs w:val="24"/>
                <w:lang w:eastAsia="hr-HR"/>
              </w:rPr>
            </w:pPr>
            <w:r w:rsidRPr="00425FBF">
              <w:rPr>
                <w:rFonts w:asciiTheme="minorHAnsi" w:hAnsiTheme="minorHAnsi" w:cstheme="minorHAnsi"/>
                <w:b/>
                <w:color w:val="000000"/>
                <w:szCs w:val="24"/>
                <w:lang w:eastAsia="hr-HR"/>
              </w:rPr>
              <w:t>Opis programa</w:t>
            </w:r>
            <w:r w:rsidRPr="00425FBF">
              <w:rPr>
                <w:rFonts w:asciiTheme="minorHAnsi" w:hAnsiTheme="minorHAnsi" w:cstheme="minorHAnsi"/>
                <w:color w:val="000000"/>
                <w:szCs w:val="24"/>
                <w:lang w:eastAsia="hr-HR"/>
              </w:rPr>
              <w:t>:</w:t>
            </w:r>
          </w:p>
          <w:p w14:paraId="17423CF2" w14:textId="77777777" w:rsidR="00425FBF" w:rsidRPr="00425FBF" w:rsidRDefault="00425FBF" w:rsidP="00425FBF">
            <w:pPr>
              <w:spacing w:after="0" w:line="360" w:lineRule="auto"/>
              <w:ind w:right="142"/>
              <w:jc w:val="both"/>
              <w:rPr>
                <w:rFonts w:asciiTheme="minorHAnsi" w:hAnsiTheme="minorHAnsi" w:cstheme="minorHAnsi"/>
                <w:color w:val="000000"/>
                <w:szCs w:val="24"/>
                <w:lang w:eastAsia="hr-HR"/>
              </w:rPr>
            </w:pPr>
            <w:r w:rsidRPr="00425FBF">
              <w:rPr>
                <w:rFonts w:asciiTheme="minorHAnsi" w:hAnsiTheme="minorHAnsi" w:cstheme="minorHAnsi"/>
                <w:color w:val="000000"/>
                <w:szCs w:val="24"/>
                <w:lang w:eastAsia="hr-HR"/>
              </w:rPr>
              <w:t>Program Opći razvoj gospodarstva se odnosi na provedbu jedne aktivnosti, odnosno na Tekuće rashode Razvojne agencije VTA.</w:t>
            </w:r>
          </w:p>
          <w:p w14:paraId="6328C03E" w14:textId="77777777" w:rsidR="00425FBF" w:rsidRPr="00425FBF" w:rsidRDefault="00425FBF" w:rsidP="00425FBF">
            <w:pPr>
              <w:spacing w:after="0" w:line="360" w:lineRule="auto"/>
              <w:ind w:right="142"/>
              <w:jc w:val="both"/>
              <w:rPr>
                <w:rFonts w:asciiTheme="minorHAnsi" w:hAnsiTheme="minorHAnsi" w:cstheme="minorHAnsi"/>
                <w:color w:val="000000"/>
                <w:szCs w:val="24"/>
                <w:lang w:eastAsia="hr-HR"/>
              </w:rPr>
            </w:pPr>
            <w:r w:rsidRPr="00425FBF">
              <w:rPr>
                <w:rFonts w:asciiTheme="minorHAnsi" w:hAnsiTheme="minorHAnsi" w:cstheme="minorHAnsi"/>
                <w:color w:val="000000"/>
                <w:szCs w:val="24"/>
                <w:lang w:eastAsia="hr-HR"/>
              </w:rPr>
              <w:t>Usmjeren je na pripremu, prijavu i provedbu projekata na razne nacionalne i EU natječaje kako bi se ostvarili strateški ciljevi definirani Provedbenim programom Grada Virovitice za razdoblje 2021. - 2026. godine te Terminskim, akcijskim i financijskim planom provedbe razvojnih mjera.</w:t>
            </w:r>
          </w:p>
          <w:p w14:paraId="2D63EA6F" w14:textId="77777777" w:rsidR="00425FBF" w:rsidRPr="00425FBF" w:rsidRDefault="00425FBF" w:rsidP="00425FBF">
            <w:pPr>
              <w:spacing w:after="0" w:line="360" w:lineRule="auto"/>
              <w:ind w:right="142"/>
              <w:jc w:val="both"/>
              <w:rPr>
                <w:rFonts w:asciiTheme="minorHAnsi" w:hAnsiTheme="minorHAnsi" w:cstheme="minorHAnsi"/>
                <w:szCs w:val="24"/>
              </w:rPr>
            </w:pPr>
            <w:r w:rsidRPr="00425FBF">
              <w:rPr>
                <w:rFonts w:asciiTheme="minorHAnsi" w:hAnsiTheme="minorHAnsi" w:cstheme="minorHAnsi"/>
                <w:color w:val="000000"/>
                <w:szCs w:val="24"/>
                <w:lang w:eastAsia="hr-HR"/>
              </w:rPr>
              <w:t>U okviru ovog programa osiguravaju se financijska sredstva za obavljanje redovne djelatnosti, a obuhvaća aktivnost kojom se izvršavaju rashodi za zaposlene, materijalni i financijski rashodi. Financiran je dijelom sredstvima iz Proračuna Grada Virovitice, a dijelom iz vlastitih prihoda Agencije.</w:t>
            </w:r>
          </w:p>
        </w:tc>
      </w:tr>
      <w:tr w:rsidR="00425FBF" w:rsidRPr="00425FBF" w14:paraId="7A0D2785" w14:textId="77777777" w:rsidTr="00385800">
        <w:trPr>
          <w:trHeight w:val="576"/>
          <w:jc w:val="center"/>
        </w:trPr>
        <w:tc>
          <w:tcPr>
            <w:tcW w:w="9258" w:type="dxa"/>
            <w:tcBorders>
              <w:top w:val="single" w:sz="4" w:space="0" w:color="auto"/>
              <w:left w:val="single" w:sz="4" w:space="0" w:color="auto"/>
              <w:bottom w:val="single" w:sz="4" w:space="0" w:color="auto"/>
              <w:right w:val="single" w:sz="4" w:space="0" w:color="auto"/>
            </w:tcBorders>
            <w:noWrap/>
            <w:hideMark/>
          </w:tcPr>
          <w:p w14:paraId="4F860409" w14:textId="77777777" w:rsidR="00425FBF" w:rsidRPr="00425FBF" w:rsidRDefault="00425FBF" w:rsidP="00425FBF">
            <w:pPr>
              <w:spacing w:after="0" w:line="360" w:lineRule="auto"/>
              <w:ind w:right="142"/>
              <w:jc w:val="both"/>
              <w:rPr>
                <w:rFonts w:asciiTheme="minorHAnsi" w:hAnsiTheme="minorHAnsi" w:cstheme="minorHAnsi"/>
                <w:color w:val="000000"/>
                <w:szCs w:val="24"/>
                <w:lang w:eastAsia="hr-HR"/>
              </w:rPr>
            </w:pPr>
            <w:r w:rsidRPr="00425FBF">
              <w:rPr>
                <w:rFonts w:asciiTheme="minorHAnsi" w:hAnsiTheme="minorHAnsi" w:cstheme="minorHAnsi"/>
                <w:b/>
                <w:color w:val="000000"/>
                <w:szCs w:val="24"/>
                <w:lang w:eastAsia="hr-HR"/>
              </w:rPr>
              <w:t>Zakonske i druge pravne osnove programa</w:t>
            </w:r>
            <w:r w:rsidRPr="00425FBF">
              <w:rPr>
                <w:rFonts w:asciiTheme="minorHAnsi" w:hAnsiTheme="minorHAnsi" w:cstheme="minorHAnsi"/>
                <w:color w:val="000000"/>
                <w:szCs w:val="24"/>
                <w:lang w:eastAsia="hr-HR"/>
              </w:rPr>
              <w:t>:</w:t>
            </w:r>
          </w:p>
          <w:p w14:paraId="6355B9FD" w14:textId="77777777" w:rsidR="00425FBF" w:rsidRPr="00425FBF" w:rsidRDefault="00425FBF" w:rsidP="00425FBF">
            <w:pPr>
              <w:numPr>
                <w:ilvl w:val="0"/>
                <w:numId w:val="14"/>
              </w:numPr>
              <w:spacing w:after="0" w:line="360" w:lineRule="auto"/>
              <w:ind w:right="142"/>
              <w:contextualSpacing/>
              <w:jc w:val="both"/>
              <w:rPr>
                <w:rFonts w:asciiTheme="minorHAnsi" w:eastAsia="Calibri" w:hAnsiTheme="minorHAnsi" w:cstheme="minorHAnsi"/>
                <w:color w:val="000000"/>
                <w:szCs w:val="24"/>
                <w:lang w:eastAsia="hr-HR"/>
              </w:rPr>
            </w:pPr>
            <w:r w:rsidRPr="00425FBF">
              <w:rPr>
                <w:rFonts w:asciiTheme="minorHAnsi" w:eastAsia="Calibri" w:hAnsiTheme="minorHAnsi" w:cstheme="minorHAnsi"/>
                <w:color w:val="000000"/>
                <w:szCs w:val="24"/>
                <w:lang w:eastAsia="hr-HR"/>
              </w:rPr>
              <w:t>Zakon o ustanovama (''Narodne novine'' broj 76/93, 29/97, 47/99, 35/08, 127/19 i 151/22),</w:t>
            </w:r>
          </w:p>
          <w:p w14:paraId="6ACD0E40" w14:textId="77777777" w:rsidR="00425FBF" w:rsidRPr="00425FBF" w:rsidRDefault="00425FBF" w:rsidP="00425FBF">
            <w:pPr>
              <w:numPr>
                <w:ilvl w:val="0"/>
                <w:numId w:val="14"/>
              </w:numPr>
              <w:spacing w:after="0" w:line="360" w:lineRule="auto"/>
              <w:ind w:right="142"/>
              <w:contextualSpacing/>
              <w:jc w:val="both"/>
              <w:rPr>
                <w:rFonts w:asciiTheme="minorHAnsi" w:eastAsia="Calibri" w:hAnsiTheme="minorHAnsi" w:cstheme="minorHAnsi"/>
                <w:color w:val="000000"/>
                <w:szCs w:val="24"/>
                <w:lang w:eastAsia="hr-HR"/>
              </w:rPr>
            </w:pPr>
            <w:r w:rsidRPr="00425FBF">
              <w:rPr>
                <w:rFonts w:asciiTheme="minorHAnsi" w:eastAsia="Calibri" w:hAnsiTheme="minorHAnsi" w:cstheme="minorHAnsi"/>
                <w:szCs w:val="24"/>
              </w:rPr>
              <w:t>Pravilnik o utvrđivanju proračunskih i izvanproračunskih korisnika državnog proračuna i proračunskih i izvanproračunskih korisnika proračuna jedinica lokalne i područne (regionalne) samouprave te o načinu vođenja Registra proračunskih i izvanproračunskih korisnika (''Narodne novine'' broj 128/09, 142/14, 23/19 i 83/21),</w:t>
            </w:r>
          </w:p>
          <w:p w14:paraId="57A8AA4E" w14:textId="77777777" w:rsidR="00425FBF" w:rsidRPr="00425FBF" w:rsidRDefault="00425FBF" w:rsidP="00425FBF">
            <w:pPr>
              <w:numPr>
                <w:ilvl w:val="0"/>
                <w:numId w:val="14"/>
              </w:numPr>
              <w:spacing w:after="0" w:line="360" w:lineRule="auto"/>
              <w:ind w:right="142"/>
              <w:contextualSpacing/>
              <w:jc w:val="both"/>
              <w:rPr>
                <w:rFonts w:asciiTheme="minorHAnsi" w:eastAsia="Calibri" w:hAnsiTheme="minorHAnsi" w:cstheme="minorHAnsi"/>
                <w:color w:val="000000"/>
                <w:szCs w:val="24"/>
                <w:lang w:eastAsia="hr-HR"/>
              </w:rPr>
            </w:pPr>
            <w:r w:rsidRPr="00425FBF">
              <w:rPr>
                <w:rFonts w:asciiTheme="minorHAnsi" w:eastAsia="Calibri" w:hAnsiTheme="minorHAnsi" w:cstheme="minorHAnsi"/>
                <w:color w:val="000000"/>
                <w:szCs w:val="24"/>
                <w:lang w:eastAsia="hr-HR"/>
              </w:rPr>
              <w:t>Zakon o proračunu ("Narodne novine" broj 144/21),</w:t>
            </w:r>
          </w:p>
          <w:p w14:paraId="7C9A5251" w14:textId="77777777" w:rsidR="00425FBF" w:rsidRPr="00425FBF" w:rsidRDefault="00425FBF" w:rsidP="00425FBF">
            <w:pPr>
              <w:numPr>
                <w:ilvl w:val="0"/>
                <w:numId w:val="14"/>
              </w:numPr>
              <w:spacing w:after="0" w:line="360" w:lineRule="auto"/>
              <w:ind w:right="142"/>
              <w:contextualSpacing/>
              <w:jc w:val="both"/>
              <w:rPr>
                <w:rFonts w:asciiTheme="minorHAnsi" w:eastAsia="Calibri" w:hAnsiTheme="minorHAnsi" w:cstheme="minorHAnsi"/>
                <w:color w:val="000000"/>
                <w:szCs w:val="24"/>
                <w:lang w:eastAsia="hr-HR"/>
              </w:rPr>
            </w:pPr>
            <w:r w:rsidRPr="00425FBF">
              <w:rPr>
                <w:rFonts w:asciiTheme="minorHAnsi" w:eastAsia="Calibri" w:hAnsiTheme="minorHAnsi" w:cstheme="minorHAnsi"/>
                <w:color w:val="000000"/>
                <w:szCs w:val="24"/>
                <w:lang w:eastAsia="hr-HR"/>
              </w:rPr>
              <w:t>Zakon o radu („Narodne novine“ broj 93/14, 127/17, 98/19, 151/22 i 64/23)</w:t>
            </w:r>
          </w:p>
          <w:p w14:paraId="4754E16A" w14:textId="77777777" w:rsidR="00425FBF" w:rsidRPr="00425FBF" w:rsidRDefault="00425FBF" w:rsidP="00425FBF">
            <w:pPr>
              <w:numPr>
                <w:ilvl w:val="0"/>
                <w:numId w:val="14"/>
              </w:numPr>
              <w:spacing w:after="0" w:line="360" w:lineRule="auto"/>
              <w:ind w:right="142"/>
              <w:contextualSpacing/>
              <w:jc w:val="both"/>
              <w:rPr>
                <w:rFonts w:asciiTheme="minorHAnsi" w:eastAsia="Calibri" w:hAnsiTheme="minorHAnsi" w:cstheme="minorHAnsi"/>
                <w:color w:val="000000"/>
                <w:szCs w:val="24"/>
                <w:lang w:eastAsia="hr-HR"/>
              </w:rPr>
            </w:pPr>
            <w:r w:rsidRPr="00425FBF">
              <w:rPr>
                <w:rFonts w:asciiTheme="minorHAnsi" w:eastAsia="Calibri" w:hAnsiTheme="minorHAnsi" w:cstheme="minorHAnsi"/>
                <w:color w:val="000000"/>
                <w:szCs w:val="24"/>
                <w:lang w:eastAsia="hr-HR"/>
              </w:rPr>
              <w:lastRenderedPageBreak/>
              <w:t>Zakon o porezu na dohodak („Narodne novine“ broj 115/16, 106/18, 121/19, 32/20, 138/20, 151/22 i 114/23)</w:t>
            </w:r>
          </w:p>
          <w:p w14:paraId="1E58803E" w14:textId="77777777" w:rsidR="00425FBF" w:rsidRPr="00425FBF" w:rsidRDefault="00425FBF" w:rsidP="00425FBF">
            <w:pPr>
              <w:numPr>
                <w:ilvl w:val="0"/>
                <w:numId w:val="14"/>
              </w:numPr>
              <w:spacing w:after="0" w:line="360" w:lineRule="auto"/>
              <w:ind w:right="142"/>
              <w:contextualSpacing/>
              <w:jc w:val="both"/>
              <w:rPr>
                <w:rFonts w:asciiTheme="minorHAnsi" w:eastAsia="Calibri" w:hAnsiTheme="minorHAnsi" w:cstheme="minorHAnsi"/>
                <w:color w:val="000000"/>
                <w:szCs w:val="24"/>
                <w:lang w:eastAsia="hr-HR"/>
              </w:rPr>
            </w:pPr>
            <w:r w:rsidRPr="00425FBF">
              <w:rPr>
                <w:rFonts w:asciiTheme="minorHAnsi" w:eastAsia="Calibri" w:hAnsiTheme="minorHAnsi" w:cstheme="minorHAnsi"/>
                <w:color w:val="000000"/>
                <w:szCs w:val="24"/>
                <w:lang w:eastAsia="hr-HR"/>
              </w:rPr>
              <w:t>Pravilnik o radu Agencije s izmjenama i dopunama,</w:t>
            </w:r>
          </w:p>
          <w:p w14:paraId="443C911B" w14:textId="77777777" w:rsidR="00425FBF" w:rsidRPr="00425FBF" w:rsidRDefault="00425FBF" w:rsidP="00425FBF">
            <w:pPr>
              <w:numPr>
                <w:ilvl w:val="0"/>
                <w:numId w:val="14"/>
              </w:numPr>
              <w:spacing w:after="0" w:line="360" w:lineRule="auto"/>
              <w:ind w:right="142"/>
              <w:contextualSpacing/>
              <w:jc w:val="both"/>
              <w:rPr>
                <w:rFonts w:asciiTheme="minorHAnsi" w:eastAsia="Calibri" w:hAnsiTheme="minorHAnsi" w:cstheme="minorHAnsi"/>
                <w:color w:val="000000"/>
                <w:szCs w:val="24"/>
                <w:lang w:eastAsia="hr-HR"/>
              </w:rPr>
            </w:pPr>
            <w:r w:rsidRPr="00425FBF">
              <w:rPr>
                <w:rFonts w:asciiTheme="minorHAnsi" w:eastAsia="Calibri" w:hAnsiTheme="minorHAnsi" w:cstheme="minorHAnsi"/>
                <w:color w:val="000000"/>
                <w:szCs w:val="24"/>
                <w:lang w:eastAsia="hr-HR"/>
              </w:rPr>
              <w:t>Statut Agencije s izmjenama i dopunama,</w:t>
            </w:r>
          </w:p>
          <w:p w14:paraId="629796B1" w14:textId="77777777" w:rsidR="00425FBF" w:rsidRPr="00425FBF" w:rsidRDefault="00425FBF" w:rsidP="00425FBF">
            <w:pPr>
              <w:numPr>
                <w:ilvl w:val="0"/>
                <w:numId w:val="14"/>
              </w:numPr>
              <w:spacing w:after="0" w:line="360" w:lineRule="auto"/>
              <w:ind w:right="142"/>
              <w:contextualSpacing/>
              <w:jc w:val="both"/>
              <w:rPr>
                <w:rFonts w:asciiTheme="minorHAnsi" w:eastAsia="Calibri" w:hAnsiTheme="minorHAnsi" w:cstheme="minorHAnsi"/>
                <w:color w:val="000000"/>
                <w:szCs w:val="24"/>
                <w:lang w:eastAsia="hr-HR"/>
              </w:rPr>
            </w:pPr>
            <w:r w:rsidRPr="00425FBF">
              <w:rPr>
                <w:rFonts w:asciiTheme="minorHAnsi" w:eastAsia="Calibri" w:hAnsiTheme="minorHAnsi" w:cstheme="minorHAnsi"/>
                <w:color w:val="000000"/>
                <w:szCs w:val="24"/>
                <w:lang w:eastAsia="hr-HR"/>
              </w:rPr>
              <w:t>Pravilnik o unutarnjem ustrojstvu Agencije s izmjenama i dopunama,</w:t>
            </w:r>
          </w:p>
          <w:p w14:paraId="6C7CF4FE" w14:textId="77777777" w:rsidR="00425FBF" w:rsidRPr="00425FBF" w:rsidRDefault="00425FBF" w:rsidP="00425FBF">
            <w:pPr>
              <w:numPr>
                <w:ilvl w:val="0"/>
                <w:numId w:val="14"/>
              </w:numPr>
              <w:spacing w:after="0" w:line="360" w:lineRule="auto"/>
              <w:ind w:right="142"/>
              <w:contextualSpacing/>
              <w:jc w:val="both"/>
              <w:rPr>
                <w:rFonts w:asciiTheme="minorHAnsi" w:eastAsia="Calibri" w:hAnsiTheme="minorHAnsi" w:cstheme="minorHAnsi"/>
                <w:color w:val="000000"/>
                <w:szCs w:val="24"/>
                <w:lang w:eastAsia="hr-HR"/>
              </w:rPr>
            </w:pPr>
            <w:r w:rsidRPr="00425FBF">
              <w:rPr>
                <w:rFonts w:asciiTheme="minorHAnsi" w:eastAsia="Calibri" w:hAnsiTheme="minorHAnsi" w:cstheme="minorHAnsi"/>
                <w:color w:val="000000"/>
                <w:szCs w:val="24"/>
                <w:lang w:eastAsia="hr-HR"/>
              </w:rPr>
              <w:t>Zaključci i Odluke gradonačelnika Grada Virovitice,</w:t>
            </w:r>
          </w:p>
          <w:p w14:paraId="10CF954F" w14:textId="77777777" w:rsidR="00425FBF" w:rsidRPr="00425FBF" w:rsidRDefault="00425FBF" w:rsidP="00425FBF">
            <w:pPr>
              <w:numPr>
                <w:ilvl w:val="0"/>
                <w:numId w:val="14"/>
              </w:numPr>
              <w:spacing w:after="0" w:line="360" w:lineRule="auto"/>
              <w:ind w:right="142"/>
              <w:contextualSpacing/>
              <w:jc w:val="both"/>
              <w:rPr>
                <w:rFonts w:asciiTheme="minorHAnsi" w:eastAsia="Calibri" w:hAnsiTheme="minorHAnsi" w:cstheme="minorHAnsi"/>
                <w:color w:val="000000"/>
                <w:szCs w:val="24"/>
                <w:lang w:eastAsia="hr-HR"/>
              </w:rPr>
            </w:pPr>
            <w:r w:rsidRPr="00425FBF">
              <w:rPr>
                <w:rFonts w:asciiTheme="minorHAnsi" w:eastAsia="Calibri" w:hAnsiTheme="minorHAnsi" w:cstheme="minorHAnsi"/>
                <w:color w:val="000000"/>
                <w:szCs w:val="24"/>
                <w:lang w:eastAsia="hr-HR"/>
              </w:rPr>
              <w:t>Odluke Upravnog vijeća Razvojne agencije VTA</w:t>
            </w:r>
          </w:p>
          <w:p w14:paraId="069FB3DF" w14:textId="77777777" w:rsidR="00425FBF" w:rsidRPr="00425FBF" w:rsidRDefault="00425FBF" w:rsidP="00425FBF">
            <w:pPr>
              <w:numPr>
                <w:ilvl w:val="0"/>
                <w:numId w:val="14"/>
              </w:numPr>
              <w:spacing w:after="0" w:line="360" w:lineRule="auto"/>
              <w:ind w:right="142"/>
              <w:contextualSpacing/>
              <w:jc w:val="both"/>
              <w:rPr>
                <w:rFonts w:asciiTheme="minorHAnsi" w:eastAsia="Calibri" w:hAnsiTheme="minorHAnsi" w:cstheme="minorHAnsi"/>
                <w:color w:val="000000"/>
                <w:szCs w:val="24"/>
                <w:lang w:eastAsia="hr-HR"/>
              </w:rPr>
            </w:pPr>
            <w:r w:rsidRPr="00425FBF">
              <w:rPr>
                <w:rFonts w:asciiTheme="minorHAnsi" w:eastAsia="Calibri" w:hAnsiTheme="minorHAnsi" w:cstheme="minorHAnsi"/>
                <w:color w:val="000000"/>
                <w:szCs w:val="24"/>
                <w:lang w:eastAsia="hr-HR"/>
              </w:rPr>
              <w:t>Odluke ravnateljice Razvojne agencije VTA</w:t>
            </w:r>
          </w:p>
          <w:p w14:paraId="37C42005" w14:textId="77777777" w:rsidR="00425FBF" w:rsidRPr="00425FBF" w:rsidRDefault="00425FBF" w:rsidP="00425FBF">
            <w:pPr>
              <w:numPr>
                <w:ilvl w:val="0"/>
                <w:numId w:val="14"/>
              </w:numPr>
              <w:spacing w:after="0" w:line="360" w:lineRule="auto"/>
              <w:ind w:right="142"/>
              <w:contextualSpacing/>
              <w:jc w:val="both"/>
              <w:rPr>
                <w:rFonts w:asciiTheme="minorHAnsi" w:eastAsia="Calibri" w:hAnsiTheme="minorHAnsi" w:cstheme="minorHAnsi"/>
                <w:color w:val="000000"/>
                <w:szCs w:val="24"/>
                <w:lang w:eastAsia="hr-HR"/>
              </w:rPr>
            </w:pPr>
            <w:r w:rsidRPr="00425FBF">
              <w:rPr>
                <w:rFonts w:asciiTheme="minorHAnsi" w:eastAsia="Calibri" w:hAnsiTheme="minorHAnsi" w:cstheme="minorHAnsi"/>
                <w:color w:val="000000"/>
                <w:szCs w:val="24"/>
                <w:lang w:eastAsia="hr-HR"/>
              </w:rPr>
              <w:t>Ostali relevantni zakoni i propisi</w:t>
            </w:r>
          </w:p>
        </w:tc>
      </w:tr>
      <w:tr w:rsidR="00425FBF" w:rsidRPr="00425FBF" w14:paraId="54CECAD0" w14:textId="77777777" w:rsidTr="00385800">
        <w:trPr>
          <w:trHeight w:val="584"/>
          <w:jc w:val="center"/>
        </w:trPr>
        <w:tc>
          <w:tcPr>
            <w:tcW w:w="9258" w:type="dxa"/>
            <w:tcBorders>
              <w:top w:val="single" w:sz="4" w:space="0" w:color="auto"/>
              <w:left w:val="single" w:sz="4" w:space="0" w:color="auto"/>
              <w:bottom w:val="single" w:sz="4" w:space="0" w:color="auto"/>
              <w:right w:val="single" w:sz="4" w:space="0" w:color="000000"/>
            </w:tcBorders>
            <w:hideMark/>
          </w:tcPr>
          <w:p w14:paraId="65B212FF" w14:textId="77777777" w:rsidR="00425FBF" w:rsidRPr="00425FBF" w:rsidRDefault="00425FBF" w:rsidP="00425FBF">
            <w:pPr>
              <w:spacing w:after="0" w:line="360" w:lineRule="auto"/>
              <w:ind w:right="142"/>
              <w:jc w:val="both"/>
              <w:rPr>
                <w:rFonts w:asciiTheme="minorHAnsi" w:hAnsiTheme="minorHAnsi" w:cstheme="minorHAnsi"/>
                <w:b/>
                <w:color w:val="000000"/>
                <w:szCs w:val="24"/>
                <w:lang w:eastAsia="hr-HR"/>
              </w:rPr>
            </w:pPr>
            <w:r w:rsidRPr="00425FBF">
              <w:rPr>
                <w:rFonts w:asciiTheme="minorHAnsi" w:hAnsiTheme="minorHAnsi" w:cstheme="minorHAnsi"/>
                <w:b/>
                <w:color w:val="000000"/>
                <w:szCs w:val="24"/>
                <w:lang w:eastAsia="hr-HR"/>
              </w:rPr>
              <w:lastRenderedPageBreak/>
              <w:t>Ciljevi provedbe programa u razdoblju 2026. - 2028.</w:t>
            </w:r>
          </w:p>
          <w:p w14:paraId="7B8FC03C" w14:textId="77777777" w:rsidR="00425FBF" w:rsidRPr="00425FBF" w:rsidRDefault="00425FBF" w:rsidP="00425FBF">
            <w:pPr>
              <w:autoSpaceDE w:val="0"/>
              <w:autoSpaceDN w:val="0"/>
              <w:adjustRightInd w:val="0"/>
              <w:spacing w:after="0" w:line="360" w:lineRule="auto"/>
              <w:ind w:right="142"/>
              <w:jc w:val="both"/>
              <w:rPr>
                <w:rFonts w:asciiTheme="minorHAnsi" w:hAnsiTheme="minorHAnsi" w:cstheme="minorHAnsi"/>
                <w:color w:val="000000"/>
                <w:szCs w:val="24"/>
                <w:lang w:eastAsia="hr-HR"/>
              </w:rPr>
            </w:pPr>
            <w:r w:rsidRPr="00425FBF">
              <w:rPr>
                <w:rFonts w:asciiTheme="minorHAnsi" w:hAnsiTheme="minorHAnsi" w:cstheme="minorHAnsi"/>
                <w:color w:val="000000"/>
                <w:szCs w:val="24"/>
              </w:rPr>
              <w:t>Ciljevi programa su pripremiti, prijaviti i provesti projekate za Grad Viroviticu kao osnivača te ostale gradske ustanove, organizacije civilnog društva, poduzetnike i poljoprivredna gospodarstva.</w:t>
            </w:r>
          </w:p>
        </w:tc>
      </w:tr>
    </w:tbl>
    <w:p w14:paraId="1C4761B6" w14:textId="77777777" w:rsidR="00425FBF" w:rsidRPr="00425FBF" w:rsidRDefault="00425FBF" w:rsidP="00425FBF">
      <w:pPr>
        <w:spacing w:after="0" w:line="360" w:lineRule="auto"/>
        <w:ind w:right="142"/>
        <w:jc w:val="both"/>
        <w:rPr>
          <w:rFonts w:asciiTheme="minorHAnsi" w:hAnsiTheme="minorHAnsi" w:cstheme="minorHAnsi"/>
          <w:color w:val="000000"/>
          <w:szCs w:val="24"/>
          <w:lang w:eastAsia="hr-HR"/>
        </w:rPr>
      </w:pPr>
    </w:p>
    <w:p w14:paraId="797C35EA" w14:textId="77777777" w:rsidR="00425FBF" w:rsidRPr="00425FBF" w:rsidRDefault="00425FBF" w:rsidP="00425FBF">
      <w:pPr>
        <w:spacing w:after="0" w:line="360" w:lineRule="auto"/>
        <w:jc w:val="both"/>
        <w:rPr>
          <w:rFonts w:asciiTheme="minorHAnsi" w:hAnsiTheme="minorHAnsi" w:cstheme="minorHAnsi"/>
          <w:b/>
          <w:szCs w:val="24"/>
        </w:rPr>
      </w:pPr>
      <w:r w:rsidRPr="00425FBF">
        <w:rPr>
          <w:rFonts w:asciiTheme="minorHAnsi" w:hAnsiTheme="minorHAnsi" w:cstheme="minorHAnsi"/>
          <w:b/>
          <w:szCs w:val="24"/>
        </w:rPr>
        <w:t>Procjena i ishodište potrebnih sredstava za aktivnosti unutar programa</w:t>
      </w:r>
    </w:p>
    <w:tbl>
      <w:tblPr>
        <w:tblW w:w="9356" w:type="dxa"/>
        <w:tblInd w:w="-147" w:type="dxa"/>
        <w:tblLook w:val="04A0" w:firstRow="1" w:lastRow="0" w:firstColumn="1" w:lastColumn="0" w:noHBand="0" w:noVBand="1"/>
      </w:tblPr>
      <w:tblGrid>
        <w:gridCol w:w="4820"/>
        <w:gridCol w:w="1559"/>
        <w:gridCol w:w="1418"/>
        <w:gridCol w:w="1559"/>
      </w:tblGrid>
      <w:tr w:rsidR="00425FBF" w:rsidRPr="00425FBF" w14:paraId="387615C5" w14:textId="77777777" w:rsidTr="00385800">
        <w:trPr>
          <w:trHeight w:val="564"/>
        </w:trPr>
        <w:tc>
          <w:tcPr>
            <w:tcW w:w="482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D2D580E" w14:textId="77777777" w:rsidR="00425FBF" w:rsidRPr="00425FBF" w:rsidRDefault="00425FBF" w:rsidP="00425FBF">
            <w:pPr>
              <w:spacing w:after="0" w:line="360" w:lineRule="auto"/>
              <w:jc w:val="both"/>
              <w:rPr>
                <w:rFonts w:asciiTheme="minorHAnsi" w:hAnsiTheme="minorHAnsi" w:cstheme="minorHAnsi"/>
                <w:b/>
                <w:bCs/>
                <w:color w:val="000000"/>
                <w:sz w:val="22"/>
                <w:lang w:eastAsia="hr-HR"/>
              </w:rPr>
            </w:pPr>
            <w:bookmarkStart w:id="33" w:name="_Hlk114568345"/>
            <w:r w:rsidRPr="00425FBF">
              <w:rPr>
                <w:rFonts w:asciiTheme="minorHAnsi" w:hAnsiTheme="minorHAnsi" w:cstheme="minorHAnsi"/>
                <w:b/>
                <w:bCs/>
                <w:color w:val="000000"/>
                <w:sz w:val="22"/>
                <w:lang w:eastAsia="hr-HR"/>
              </w:rPr>
              <w:t>Naziv aktivnosti</w:t>
            </w:r>
          </w:p>
        </w:tc>
        <w:tc>
          <w:tcPr>
            <w:tcW w:w="1559" w:type="dxa"/>
            <w:tcBorders>
              <w:top w:val="single" w:sz="4" w:space="0" w:color="auto"/>
              <w:left w:val="nil"/>
              <w:bottom w:val="single" w:sz="4" w:space="0" w:color="auto"/>
              <w:right w:val="single" w:sz="4" w:space="0" w:color="auto"/>
            </w:tcBorders>
            <w:shd w:val="clear" w:color="auto" w:fill="D9D9D9"/>
            <w:vAlign w:val="center"/>
            <w:hideMark/>
          </w:tcPr>
          <w:p w14:paraId="3F97E947" w14:textId="77777777" w:rsidR="00425FBF" w:rsidRPr="00425FBF" w:rsidRDefault="00425FBF" w:rsidP="00425FBF">
            <w:pPr>
              <w:spacing w:after="0" w:line="360" w:lineRule="auto"/>
              <w:jc w:val="center"/>
              <w:rPr>
                <w:rFonts w:asciiTheme="minorHAnsi" w:hAnsiTheme="minorHAnsi" w:cstheme="minorHAnsi"/>
                <w:b/>
                <w:bCs/>
                <w:color w:val="000000"/>
                <w:sz w:val="22"/>
                <w:lang w:eastAsia="hr-HR"/>
              </w:rPr>
            </w:pPr>
            <w:r w:rsidRPr="00425FBF">
              <w:rPr>
                <w:rFonts w:asciiTheme="minorHAnsi" w:hAnsiTheme="minorHAnsi" w:cstheme="minorHAnsi"/>
                <w:b/>
                <w:bCs/>
                <w:color w:val="000000"/>
                <w:sz w:val="22"/>
                <w:lang w:eastAsia="hr-HR"/>
              </w:rPr>
              <w:t>Plan za 2026.</w:t>
            </w:r>
          </w:p>
        </w:tc>
        <w:tc>
          <w:tcPr>
            <w:tcW w:w="1418" w:type="dxa"/>
            <w:tcBorders>
              <w:top w:val="single" w:sz="4" w:space="0" w:color="auto"/>
              <w:left w:val="nil"/>
              <w:bottom w:val="single" w:sz="4" w:space="0" w:color="auto"/>
              <w:right w:val="single" w:sz="4" w:space="0" w:color="auto"/>
            </w:tcBorders>
            <w:shd w:val="clear" w:color="auto" w:fill="D9D9D9"/>
            <w:vAlign w:val="center"/>
          </w:tcPr>
          <w:p w14:paraId="41DD1A9D" w14:textId="77777777" w:rsidR="00425FBF" w:rsidRPr="00425FBF" w:rsidRDefault="00425FBF" w:rsidP="00425FBF">
            <w:pPr>
              <w:spacing w:after="0" w:line="360" w:lineRule="auto"/>
              <w:jc w:val="center"/>
              <w:rPr>
                <w:rFonts w:asciiTheme="minorHAnsi" w:hAnsiTheme="minorHAnsi" w:cstheme="minorHAnsi"/>
                <w:b/>
                <w:bCs/>
                <w:color w:val="000000"/>
                <w:sz w:val="22"/>
                <w:lang w:eastAsia="hr-HR"/>
              </w:rPr>
            </w:pPr>
            <w:r w:rsidRPr="00425FBF">
              <w:rPr>
                <w:rFonts w:asciiTheme="minorHAnsi" w:hAnsiTheme="minorHAnsi" w:cstheme="minorHAnsi"/>
                <w:b/>
                <w:bCs/>
                <w:color w:val="000000"/>
                <w:sz w:val="22"/>
                <w:lang w:eastAsia="hr-HR"/>
              </w:rPr>
              <w:t>Projekcija</w:t>
            </w:r>
            <w:r w:rsidRPr="00425FBF">
              <w:rPr>
                <w:rFonts w:asciiTheme="minorHAnsi" w:hAnsiTheme="minorHAnsi" w:cstheme="minorHAnsi"/>
                <w:b/>
                <w:bCs/>
                <w:color w:val="000000"/>
                <w:sz w:val="22"/>
                <w:lang w:eastAsia="hr-HR"/>
              </w:rPr>
              <w:br/>
              <w:t>za 2027.</w:t>
            </w:r>
          </w:p>
        </w:tc>
        <w:tc>
          <w:tcPr>
            <w:tcW w:w="1559" w:type="dxa"/>
            <w:tcBorders>
              <w:top w:val="single" w:sz="4" w:space="0" w:color="auto"/>
              <w:left w:val="nil"/>
              <w:bottom w:val="single" w:sz="4" w:space="0" w:color="auto"/>
              <w:right w:val="single" w:sz="4" w:space="0" w:color="auto"/>
            </w:tcBorders>
            <w:shd w:val="clear" w:color="auto" w:fill="D9D9D9"/>
            <w:vAlign w:val="center"/>
          </w:tcPr>
          <w:p w14:paraId="5A52E05C" w14:textId="77777777" w:rsidR="00425FBF" w:rsidRPr="00425FBF" w:rsidRDefault="00425FBF" w:rsidP="00425FBF">
            <w:pPr>
              <w:spacing w:after="0" w:line="360" w:lineRule="auto"/>
              <w:jc w:val="center"/>
              <w:rPr>
                <w:rFonts w:asciiTheme="minorHAnsi" w:hAnsiTheme="minorHAnsi" w:cstheme="minorHAnsi"/>
                <w:b/>
                <w:bCs/>
                <w:color w:val="000000"/>
                <w:sz w:val="22"/>
                <w:lang w:eastAsia="hr-HR"/>
              </w:rPr>
            </w:pPr>
            <w:r w:rsidRPr="00425FBF">
              <w:rPr>
                <w:rFonts w:asciiTheme="minorHAnsi" w:hAnsiTheme="minorHAnsi" w:cstheme="minorHAnsi"/>
                <w:b/>
                <w:bCs/>
                <w:color w:val="000000"/>
                <w:sz w:val="22"/>
                <w:lang w:eastAsia="hr-HR"/>
              </w:rPr>
              <w:t>Projekcija</w:t>
            </w:r>
            <w:r w:rsidRPr="00425FBF">
              <w:rPr>
                <w:rFonts w:asciiTheme="minorHAnsi" w:hAnsiTheme="minorHAnsi" w:cstheme="minorHAnsi"/>
                <w:b/>
                <w:bCs/>
                <w:color w:val="000000"/>
                <w:sz w:val="22"/>
                <w:lang w:eastAsia="hr-HR"/>
              </w:rPr>
              <w:br/>
              <w:t>za 2028.</w:t>
            </w:r>
          </w:p>
        </w:tc>
      </w:tr>
      <w:tr w:rsidR="00425FBF" w:rsidRPr="00425FBF" w14:paraId="62399BCB" w14:textId="77777777" w:rsidTr="00385800">
        <w:trPr>
          <w:trHeight w:val="282"/>
        </w:trPr>
        <w:tc>
          <w:tcPr>
            <w:tcW w:w="4820" w:type="dxa"/>
            <w:tcBorders>
              <w:top w:val="single" w:sz="4" w:space="0" w:color="auto"/>
              <w:left w:val="single" w:sz="4" w:space="0" w:color="auto"/>
              <w:bottom w:val="single" w:sz="4" w:space="0" w:color="auto"/>
              <w:right w:val="single" w:sz="4" w:space="0" w:color="auto"/>
            </w:tcBorders>
            <w:hideMark/>
          </w:tcPr>
          <w:p w14:paraId="252DF312" w14:textId="77777777" w:rsidR="00425FBF" w:rsidRPr="00425FBF" w:rsidRDefault="00425FBF" w:rsidP="00425FBF">
            <w:pPr>
              <w:spacing w:after="0" w:line="360" w:lineRule="auto"/>
              <w:jc w:val="both"/>
              <w:rPr>
                <w:rFonts w:asciiTheme="minorHAnsi" w:hAnsiTheme="minorHAnsi" w:cstheme="minorHAnsi"/>
                <w:color w:val="000000"/>
                <w:sz w:val="22"/>
                <w:lang w:eastAsia="hr-HR"/>
              </w:rPr>
            </w:pPr>
            <w:r w:rsidRPr="00425FBF">
              <w:rPr>
                <w:rFonts w:asciiTheme="minorHAnsi" w:hAnsiTheme="minorHAnsi" w:cstheme="minorHAnsi"/>
                <w:color w:val="000000"/>
                <w:sz w:val="22"/>
                <w:lang w:eastAsia="hr-HR"/>
              </w:rPr>
              <w:t>Tekući rashodi Razvojne agencije VTA</w:t>
            </w:r>
          </w:p>
        </w:tc>
        <w:tc>
          <w:tcPr>
            <w:tcW w:w="1559" w:type="dxa"/>
            <w:tcBorders>
              <w:top w:val="nil"/>
              <w:left w:val="nil"/>
              <w:bottom w:val="single" w:sz="4" w:space="0" w:color="auto"/>
              <w:right w:val="single" w:sz="4" w:space="0" w:color="auto"/>
            </w:tcBorders>
            <w:noWrap/>
            <w:hideMark/>
          </w:tcPr>
          <w:p w14:paraId="6ED2BE78" w14:textId="77777777" w:rsidR="00425FBF" w:rsidRPr="00425FBF" w:rsidRDefault="00425FBF" w:rsidP="00425FBF">
            <w:pPr>
              <w:spacing w:after="0" w:line="360" w:lineRule="auto"/>
              <w:jc w:val="both"/>
              <w:rPr>
                <w:rFonts w:asciiTheme="minorHAnsi" w:hAnsiTheme="minorHAnsi" w:cstheme="minorHAnsi"/>
                <w:color w:val="000000"/>
                <w:sz w:val="22"/>
                <w:lang w:eastAsia="hr-HR"/>
              </w:rPr>
            </w:pPr>
            <w:r w:rsidRPr="00425FBF">
              <w:rPr>
                <w:rFonts w:asciiTheme="minorHAnsi" w:hAnsiTheme="minorHAnsi" w:cstheme="minorHAnsi"/>
                <w:sz w:val="22"/>
              </w:rPr>
              <w:t>757.600,00</w:t>
            </w:r>
          </w:p>
        </w:tc>
        <w:tc>
          <w:tcPr>
            <w:tcW w:w="1418" w:type="dxa"/>
            <w:tcBorders>
              <w:top w:val="nil"/>
              <w:left w:val="nil"/>
              <w:bottom w:val="single" w:sz="4" w:space="0" w:color="auto"/>
              <w:right w:val="single" w:sz="4" w:space="0" w:color="auto"/>
            </w:tcBorders>
          </w:tcPr>
          <w:p w14:paraId="25E205FE" w14:textId="77777777" w:rsidR="00425FBF" w:rsidRPr="00425FBF" w:rsidRDefault="00425FBF" w:rsidP="00425FBF">
            <w:pPr>
              <w:spacing w:after="0" w:line="360" w:lineRule="auto"/>
              <w:jc w:val="both"/>
              <w:rPr>
                <w:rFonts w:asciiTheme="minorHAnsi" w:hAnsiTheme="minorHAnsi" w:cstheme="minorHAnsi"/>
                <w:color w:val="000000"/>
                <w:sz w:val="22"/>
                <w:lang w:eastAsia="hr-HR"/>
              </w:rPr>
            </w:pPr>
            <w:r w:rsidRPr="00425FBF">
              <w:rPr>
                <w:rFonts w:asciiTheme="minorHAnsi" w:hAnsiTheme="minorHAnsi" w:cstheme="minorHAnsi"/>
                <w:sz w:val="22"/>
              </w:rPr>
              <w:t>757.600,00</w:t>
            </w:r>
          </w:p>
        </w:tc>
        <w:tc>
          <w:tcPr>
            <w:tcW w:w="1559" w:type="dxa"/>
            <w:tcBorders>
              <w:top w:val="nil"/>
              <w:left w:val="nil"/>
              <w:bottom w:val="single" w:sz="4" w:space="0" w:color="auto"/>
              <w:right w:val="single" w:sz="4" w:space="0" w:color="auto"/>
            </w:tcBorders>
          </w:tcPr>
          <w:p w14:paraId="6B0CB99D" w14:textId="77777777" w:rsidR="00425FBF" w:rsidRPr="00425FBF" w:rsidRDefault="00425FBF" w:rsidP="00425FBF">
            <w:pPr>
              <w:spacing w:after="0" w:line="360" w:lineRule="auto"/>
              <w:jc w:val="both"/>
              <w:rPr>
                <w:rFonts w:asciiTheme="minorHAnsi" w:hAnsiTheme="minorHAnsi" w:cstheme="minorHAnsi"/>
                <w:color w:val="000000"/>
                <w:sz w:val="22"/>
                <w:lang w:eastAsia="hr-HR"/>
              </w:rPr>
            </w:pPr>
            <w:r w:rsidRPr="00425FBF">
              <w:rPr>
                <w:rFonts w:asciiTheme="minorHAnsi" w:hAnsiTheme="minorHAnsi" w:cstheme="minorHAnsi"/>
                <w:sz w:val="22"/>
              </w:rPr>
              <w:t>757.600,00</w:t>
            </w:r>
          </w:p>
        </w:tc>
      </w:tr>
      <w:tr w:rsidR="00425FBF" w:rsidRPr="00425FBF" w14:paraId="39CC89BA" w14:textId="77777777" w:rsidTr="00385800">
        <w:trPr>
          <w:trHeight w:val="282"/>
        </w:trPr>
        <w:tc>
          <w:tcPr>
            <w:tcW w:w="4820" w:type="dxa"/>
            <w:tcBorders>
              <w:top w:val="single" w:sz="4" w:space="0" w:color="auto"/>
              <w:left w:val="single" w:sz="4" w:space="0" w:color="auto"/>
              <w:bottom w:val="single" w:sz="4" w:space="0" w:color="auto"/>
              <w:right w:val="single" w:sz="4" w:space="0" w:color="auto"/>
            </w:tcBorders>
            <w:shd w:val="clear" w:color="auto" w:fill="D9D9D9"/>
            <w:noWrap/>
            <w:hideMark/>
          </w:tcPr>
          <w:p w14:paraId="571A99FB" w14:textId="77777777" w:rsidR="00425FBF" w:rsidRPr="00425FBF" w:rsidRDefault="00425FBF" w:rsidP="00425FBF">
            <w:pPr>
              <w:spacing w:after="0" w:line="360" w:lineRule="auto"/>
              <w:jc w:val="both"/>
              <w:rPr>
                <w:rFonts w:asciiTheme="minorHAnsi" w:hAnsiTheme="minorHAnsi" w:cstheme="minorHAnsi"/>
                <w:b/>
                <w:bCs/>
                <w:color w:val="000000"/>
                <w:sz w:val="22"/>
                <w:lang w:eastAsia="hr-HR"/>
              </w:rPr>
            </w:pPr>
            <w:r w:rsidRPr="00425FBF">
              <w:rPr>
                <w:rFonts w:asciiTheme="minorHAnsi" w:hAnsiTheme="minorHAnsi" w:cstheme="minorHAnsi"/>
                <w:b/>
                <w:bCs/>
                <w:color w:val="000000"/>
                <w:sz w:val="22"/>
                <w:lang w:eastAsia="hr-HR"/>
              </w:rPr>
              <w:t>Ukupno program:</w:t>
            </w:r>
          </w:p>
        </w:tc>
        <w:tc>
          <w:tcPr>
            <w:tcW w:w="1559" w:type="dxa"/>
            <w:tcBorders>
              <w:top w:val="nil"/>
              <w:left w:val="nil"/>
              <w:bottom w:val="single" w:sz="4" w:space="0" w:color="auto"/>
              <w:right w:val="single" w:sz="4" w:space="0" w:color="auto"/>
            </w:tcBorders>
            <w:shd w:val="clear" w:color="auto" w:fill="D9D9D9"/>
            <w:noWrap/>
            <w:hideMark/>
          </w:tcPr>
          <w:p w14:paraId="329206DB" w14:textId="77777777" w:rsidR="00425FBF" w:rsidRPr="00425FBF" w:rsidRDefault="00425FBF" w:rsidP="00425FBF">
            <w:pPr>
              <w:spacing w:after="0" w:line="360" w:lineRule="auto"/>
              <w:jc w:val="both"/>
              <w:rPr>
                <w:rFonts w:asciiTheme="minorHAnsi" w:hAnsiTheme="minorHAnsi" w:cstheme="minorHAnsi"/>
                <w:b/>
                <w:bCs/>
                <w:color w:val="000000"/>
                <w:sz w:val="22"/>
                <w:lang w:eastAsia="hr-HR"/>
              </w:rPr>
            </w:pPr>
            <w:r w:rsidRPr="00425FBF">
              <w:rPr>
                <w:rFonts w:asciiTheme="minorHAnsi" w:hAnsiTheme="minorHAnsi" w:cstheme="minorHAnsi"/>
                <w:b/>
                <w:bCs/>
                <w:sz w:val="22"/>
              </w:rPr>
              <w:t>757.600,00</w:t>
            </w:r>
          </w:p>
        </w:tc>
        <w:tc>
          <w:tcPr>
            <w:tcW w:w="1418" w:type="dxa"/>
            <w:tcBorders>
              <w:top w:val="nil"/>
              <w:left w:val="nil"/>
              <w:bottom w:val="single" w:sz="4" w:space="0" w:color="auto"/>
              <w:right w:val="single" w:sz="4" w:space="0" w:color="auto"/>
            </w:tcBorders>
            <w:shd w:val="clear" w:color="auto" w:fill="D9D9D9"/>
          </w:tcPr>
          <w:p w14:paraId="271DBCC7" w14:textId="77777777" w:rsidR="00425FBF" w:rsidRPr="00425FBF" w:rsidRDefault="00425FBF" w:rsidP="00425FBF">
            <w:pPr>
              <w:spacing w:after="0" w:line="360" w:lineRule="auto"/>
              <w:jc w:val="both"/>
              <w:rPr>
                <w:rFonts w:asciiTheme="minorHAnsi" w:hAnsiTheme="minorHAnsi" w:cstheme="minorHAnsi"/>
                <w:b/>
                <w:bCs/>
                <w:color w:val="000000"/>
                <w:sz w:val="22"/>
                <w:lang w:eastAsia="hr-HR"/>
              </w:rPr>
            </w:pPr>
            <w:r w:rsidRPr="00425FBF">
              <w:rPr>
                <w:rFonts w:asciiTheme="minorHAnsi" w:hAnsiTheme="minorHAnsi" w:cstheme="minorHAnsi"/>
                <w:b/>
                <w:bCs/>
                <w:sz w:val="22"/>
              </w:rPr>
              <w:t>757.600,00</w:t>
            </w:r>
          </w:p>
        </w:tc>
        <w:tc>
          <w:tcPr>
            <w:tcW w:w="1559" w:type="dxa"/>
            <w:tcBorders>
              <w:top w:val="nil"/>
              <w:left w:val="nil"/>
              <w:bottom w:val="single" w:sz="4" w:space="0" w:color="auto"/>
              <w:right w:val="single" w:sz="4" w:space="0" w:color="auto"/>
            </w:tcBorders>
            <w:shd w:val="clear" w:color="auto" w:fill="D9D9D9"/>
          </w:tcPr>
          <w:p w14:paraId="3ADFE121" w14:textId="77777777" w:rsidR="00425FBF" w:rsidRPr="00425FBF" w:rsidRDefault="00425FBF" w:rsidP="00425FBF">
            <w:pPr>
              <w:spacing w:after="0" w:line="360" w:lineRule="auto"/>
              <w:jc w:val="both"/>
              <w:rPr>
                <w:rFonts w:asciiTheme="minorHAnsi" w:hAnsiTheme="minorHAnsi" w:cstheme="minorHAnsi"/>
                <w:b/>
                <w:bCs/>
                <w:color w:val="000000"/>
                <w:sz w:val="22"/>
                <w:lang w:eastAsia="hr-HR"/>
              </w:rPr>
            </w:pPr>
            <w:r w:rsidRPr="00425FBF">
              <w:rPr>
                <w:rFonts w:asciiTheme="minorHAnsi" w:hAnsiTheme="minorHAnsi" w:cstheme="minorHAnsi"/>
                <w:b/>
                <w:bCs/>
                <w:sz w:val="22"/>
              </w:rPr>
              <w:t>757.600,00</w:t>
            </w:r>
          </w:p>
        </w:tc>
      </w:tr>
      <w:bookmarkEnd w:id="33"/>
    </w:tbl>
    <w:p w14:paraId="76CC7D22" w14:textId="77777777" w:rsidR="00425FBF" w:rsidRPr="00425FBF" w:rsidRDefault="00425FBF" w:rsidP="00425FBF">
      <w:pPr>
        <w:spacing w:after="0" w:line="360" w:lineRule="auto"/>
        <w:jc w:val="both"/>
        <w:rPr>
          <w:rFonts w:asciiTheme="minorHAnsi" w:hAnsiTheme="minorHAnsi" w:cstheme="minorHAnsi"/>
          <w:b/>
          <w:szCs w:val="24"/>
        </w:rPr>
      </w:pPr>
    </w:p>
    <w:tbl>
      <w:tblPr>
        <w:tblW w:w="9273" w:type="dxa"/>
        <w:jc w:val="center"/>
        <w:tblLayout w:type="fixed"/>
        <w:tblLook w:val="04A0" w:firstRow="1" w:lastRow="0" w:firstColumn="1" w:lastColumn="0" w:noHBand="0" w:noVBand="1"/>
      </w:tblPr>
      <w:tblGrid>
        <w:gridCol w:w="9273"/>
      </w:tblGrid>
      <w:tr w:rsidR="00425FBF" w:rsidRPr="00425FBF" w14:paraId="20614A40" w14:textId="77777777" w:rsidTr="00385800">
        <w:trPr>
          <w:trHeight w:val="300"/>
          <w:jc w:val="center"/>
        </w:trPr>
        <w:tc>
          <w:tcPr>
            <w:tcW w:w="9273" w:type="dxa"/>
            <w:tcBorders>
              <w:top w:val="single" w:sz="4" w:space="0" w:color="auto"/>
              <w:left w:val="single" w:sz="4" w:space="0" w:color="auto"/>
              <w:bottom w:val="single" w:sz="4" w:space="0" w:color="auto"/>
              <w:right w:val="single" w:sz="4" w:space="0" w:color="auto"/>
            </w:tcBorders>
            <w:hideMark/>
          </w:tcPr>
          <w:p w14:paraId="1DE97604" w14:textId="77777777" w:rsidR="00425FBF" w:rsidRPr="00425FBF" w:rsidRDefault="00425FBF" w:rsidP="00425FBF">
            <w:pPr>
              <w:spacing w:after="0" w:line="360" w:lineRule="auto"/>
              <w:ind w:right="142"/>
              <w:jc w:val="both"/>
              <w:rPr>
                <w:rFonts w:asciiTheme="minorHAnsi" w:hAnsiTheme="minorHAnsi" w:cstheme="minorHAnsi"/>
                <w:b/>
                <w:bCs/>
                <w:szCs w:val="24"/>
                <w:lang w:eastAsia="hr-HR"/>
              </w:rPr>
            </w:pPr>
            <w:r w:rsidRPr="00425FBF">
              <w:rPr>
                <w:rFonts w:asciiTheme="minorHAnsi" w:hAnsiTheme="minorHAnsi" w:cstheme="minorHAnsi"/>
                <w:b/>
                <w:bCs/>
                <w:szCs w:val="24"/>
                <w:lang w:eastAsia="hr-HR"/>
              </w:rPr>
              <w:t xml:space="preserve">Naziv aktivnosti: </w:t>
            </w:r>
            <w:r w:rsidRPr="00425FBF">
              <w:rPr>
                <w:rFonts w:asciiTheme="minorHAnsi" w:hAnsiTheme="minorHAnsi" w:cstheme="minorHAnsi"/>
                <w:b/>
                <w:bCs/>
                <w:color w:val="000000"/>
                <w:szCs w:val="24"/>
                <w:lang w:eastAsia="hr-HR"/>
              </w:rPr>
              <w:t>Tekući rashodi Razvojne agencije VTA</w:t>
            </w:r>
          </w:p>
        </w:tc>
      </w:tr>
      <w:tr w:rsidR="00425FBF" w:rsidRPr="00425FBF" w14:paraId="4E61F701" w14:textId="77777777" w:rsidTr="00385800">
        <w:trPr>
          <w:trHeight w:val="517"/>
          <w:jc w:val="center"/>
        </w:trPr>
        <w:tc>
          <w:tcPr>
            <w:tcW w:w="9273" w:type="dxa"/>
            <w:vMerge w:val="restart"/>
            <w:tcBorders>
              <w:top w:val="single" w:sz="4" w:space="0" w:color="auto"/>
              <w:left w:val="single" w:sz="4" w:space="0" w:color="auto"/>
              <w:bottom w:val="single" w:sz="4" w:space="0" w:color="auto"/>
              <w:right w:val="single" w:sz="4" w:space="0" w:color="auto"/>
            </w:tcBorders>
            <w:hideMark/>
          </w:tcPr>
          <w:p w14:paraId="4F6A4813" w14:textId="77777777" w:rsidR="00425FBF" w:rsidRPr="00425FBF" w:rsidRDefault="00425FBF" w:rsidP="00425FBF">
            <w:pPr>
              <w:spacing w:before="240"/>
              <w:ind w:right="142"/>
              <w:jc w:val="both"/>
              <w:rPr>
                <w:rFonts w:asciiTheme="minorHAnsi" w:hAnsiTheme="minorHAnsi" w:cstheme="minorHAnsi"/>
                <w:color w:val="000000"/>
                <w:szCs w:val="24"/>
                <w:lang w:eastAsia="hr-HR"/>
              </w:rPr>
            </w:pPr>
            <w:r w:rsidRPr="00425FBF">
              <w:rPr>
                <w:rFonts w:asciiTheme="minorHAnsi" w:hAnsiTheme="minorHAnsi" w:cstheme="minorHAnsi"/>
                <w:color w:val="000000"/>
                <w:szCs w:val="24"/>
                <w:lang w:eastAsia="hr-HR"/>
              </w:rPr>
              <w:t>Unutar programa Opći razvoj gospodarstva planirana je aktivnost Tekući rashodi Razvojne agencije VTA, a odnosi se na rashode za redovnu djelatnost Agencije, odnosno rashode poslovanja i rashode za nabavu nefinancijske imovine. Navedeni rashodi obuhvaćaju bruto plaće, doprinose na plaće, ostale rashode za zaposlene koji se isplaćuju prema Pravilniku o radu (jubilarne nagrade, dar djeci, prigodne nagrade i sl.) te materijalne (naknade troškova zaposlenima, rashode za materijal i energiju, rashode za usluge i slično) i financijske rashode (bankarske usluge). Rashodi za nabavu nefinancijske imovine odnose se na nabavu uredske opreme, a podmiruju se najvećim dijelom iz vlastitih izvora.</w:t>
            </w:r>
          </w:p>
          <w:p w14:paraId="3B5BDE0A" w14:textId="77777777" w:rsidR="00425FBF" w:rsidRPr="00425FBF" w:rsidRDefault="00425FBF" w:rsidP="00425FBF">
            <w:pPr>
              <w:spacing w:after="0" w:line="240" w:lineRule="auto"/>
              <w:ind w:right="142"/>
              <w:jc w:val="both"/>
              <w:rPr>
                <w:rFonts w:asciiTheme="minorHAnsi" w:hAnsiTheme="minorHAnsi" w:cstheme="minorHAnsi"/>
                <w:color w:val="000000"/>
                <w:szCs w:val="24"/>
                <w:lang w:eastAsia="hr-HR"/>
              </w:rPr>
            </w:pPr>
            <w:r w:rsidRPr="00425FBF">
              <w:rPr>
                <w:rFonts w:asciiTheme="minorHAnsi" w:hAnsiTheme="minorHAnsi" w:cstheme="minorHAnsi"/>
                <w:color w:val="000000"/>
                <w:szCs w:val="24"/>
                <w:lang w:eastAsia="hr-HR"/>
              </w:rPr>
              <w:t>Cilj aktivnosti je osigurati uvjete za redovno funkcioniranje rada Agencije kroz uredno podmirivanje rashoda koji nastaju u poslovanju.</w:t>
            </w:r>
          </w:p>
        </w:tc>
      </w:tr>
      <w:tr w:rsidR="00425FBF" w:rsidRPr="00425FBF" w14:paraId="0594BA3D" w14:textId="77777777" w:rsidTr="00385800">
        <w:trPr>
          <w:trHeight w:val="611"/>
          <w:jc w:val="center"/>
        </w:trPr>
        <w:tc>
          <w:tcPr>
            <w:tcW w:w="9273" w:type="dxa"/>
            <w:vMerge/>
            <w:tcBorders>
              <w:top w:val="single" w:sz="4" w:space="0" w:color="auto"/>
              <w:left w:val="single" w:sz="4" w:space="0" w:color="auto"/>
              <w:bottom w:val="single" w:sz="4" w:space="0" w:color="auto"/>
              <w:right w:val="single" w:sz="4" w:space="0" w:color="auto"/>
            </w:tcBorders>
            <w:vAlign w:val="center"/>
            <w:hideMark/>
          </w:tcPr>
          <w:p w14:paraId="1F4DC53F" w14:textId="77777777" w:rsidR="00425FBF" w:rsidRPr="00425FBF" w:rsidRDefault="00425FBF" w:rsidP="00425FBF">
            <w:pPr>
              <w:spacing w:after="0" w:line="360" w:lineRule="auto"/>
              <w:ind w:right="142"/>
              <w:jc w:val="both"/>
              <w:rPr>
                <w:rFonts w:asciiTheme="minorHAnsi" w:hAnsiTheme="minorHAnsi" w:cstheme="minorHAnsi"/>
                <w:color w:val="000000"/>
                <w:szCs w:val="24"/>
                <w:lang w:eastAsia="hr-HR"/>
              </w:rPr>
            </w:pPr>
          </w:p>
        </w:tc>
      </w:tr>
    </w:tbl>
    <w:p w14:paraId="35B95A0D" w14:textId="77777777" w:rsidR="00425FBF" w:rsidRPr="00425FBF" w:rsidRDefault="00425FBF" w:rsidP="00425FBF">
      <w:pPr>
        <w:spacing w:after="0" w:line="360" w:lineRule="auto"/>
        <w:ind w:right="142"/>
        <w:jc w:val="both"/>
        <w:rPr>
          <w:rFonts w:asciiTheme="minorHAnsi" w:hAnsiTheme="minorHAnsi" w:cstheme="minorHAnsi"/>
          <w:b/>
          <w:szCs w:val="24"/>
        </w:rPr>
      </w:pPr>
    </w:p>
    <w:p w14:paraId="22C07ECA" w14:textId="77777777" w:rsidR="00425FBF" w:rsidRPr="00425FBF" w:rsidRDefault="00425FBF" w:rsidP="00425FBF">
      <w:pPr>
        <w:spacing w:after="0" w:line="360" w:lineRule="auto"/>
        <w:ind w:right="142"/>
        <w:jc w:val="both"/>
        <w:rPr>
          <w:rFonts w:asciiTheme="minorHAnsi" w:hAnsiTheme="minorHAnsi" w:cstheme="minorHAnsi"/>
          <w:b/>
          <w:szCs w:val="24"/>
        </w:rPr>
      </w:pPr>
    </w:p>
    <w:p w14:paraId="4DCCCB99" w14:textId="77777777" w:rsidR="00425FBF" w:rsidRPr="00425FBF" w:rsidRDefault="00425FBF" w:rsidP="00425FBF">
      <w:pPr>
        <w:spacing w:after="0" w:line="360" w:lineRule="auto"/>
        <w:ind w:right="142"/>
        <w:jc w:val="both"/>
        <w:rPr>
          <w:rFonts w:asciiTheme="minorHAnsi" w:hAnsiTheme="minorHAnsi" w:cstheme="minorHAnsi"/>
          <w:b/>
          <w:szCs w:val="24"/>
        </w:rPr>
      </w:pPr>
    </w:p>
    <w:p w14:paraId="44AB799C" w14:textId="77777777" w:rsidR="00425FBF" w:rsidRPr="00425FBF" w:rsidRDefault="00425FBF" w:rsidP="00425FBF">
      <w:pPr>
        <w:spacing w:after="0" w:line="360" w:lineRule="auto"/>
        <w:ind w:right="142"/>
        <w:jc w:val="both"/>
        <w:rPr>
          <w:rFonts w:asciiTheme="minorHAnsi" w:hAnsiTheme="minorHAnsi" w:cstheme="minorHAnsi"/>
          <w:b/>
          <w:szCs w:val="24"/>
        </w:rPr>
      </w:pPr>
      <w:r w:rsidRPr="00425FBF">
        <w:rPr>
          <w:rFonts w:asciiTheme="minorHAnsi" w:hAnsiTheme="minorHAnsi" w:cstheme="minorHAnsi"/>
          <w:b/>
          <w:szCs w:val="24"/>
        </w:rPr>
        <w:lastRenderedPageBreak/>
        <w:t>Pokazatelji rezultata:</w:t>
      </w:r>
    </w:p>
    <w:tbl>
      <w:tblPr>
        <w:tblW w:w="10439" w:type="dxa"/>
        <w:tblInd w:w="93" w:type="dxa"/>
        <w:tblLook w:val="04A0" w:firstRow="1" w:lastRow="0" w:firstColumn="1" w:lastColumn="0" w:noHBand="0" w:noVBand="1"/>
      </w:tblPr>
      <w:tblGrid>
        <w:gridCol w:w="1199"/>
        <w:gridCol w:w="1793"/>
        <w:gridCol w:w="1021"/>
        <w:gridCol w:w="1276"/>
        <w:gridCol w:w="1276"/>
        <w:gridCol w:w="1275"/>
        <w:gridCol w:w="1279"/>
        <w:gridCol w:w="1320"/>
      </w:tblGrid>
      <w:tr w:rsidR="00425FBF" w:rsidRPr="00425FBF" w14:paraId="0ABFB560" w14:textId="77777777" w:rsidTr="00385800">
        <w:trPr>
          <w:gridAfter w:val="1"/>
          <w:wAfter w:w="1320" w:type="dxa"/>
          <w:trHeight w:val="564"/>
        </w:trPr>
        <w:tc>
          <w:tcPr>
            <w:tcW w:w="119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1652506" w14:textId="77777777" w:rsidR="00425FBF" w:rsidRPr="00425FBF" w:rsidRDefault="00425FBF" w:rsidP="00425FBF">
            <w:pPr>
              <w:spacing w:after="0" w:line="240" w:lineRule="auto"/>
              <w:jc w:val="center"/>
              <w:rPr>
                <w:rFonts w:asciiTheme="minorHAnsi" w:hAnsiTheme="minorHAnsi" w:cstheme="minorHAnsi"/>
                <w:b/>
                <w:bCs/>
                <w:color w:val="000000"/>
                <w:sz w:val="22"/>
                <w:lang w:eastAsia="hr-HR"/>
              </w:rPr>
            </w:pPr>
            <w:r w:rsidRPr="00425FBF">
              <w:rPr>
                <w:rFonts w:asciiTheme="minorHAnsi" w:hAnsiTheme="minorHAnsi" w:cstheme="minorHAnsi"/>
                <w:b/>
                <w:bCs/>
                <w:color w:val="000000"/>
                <w:sz w:val="22"/>
                <w:lang w:eastAsia="hr-HR"/>
              </w:rPr>
              <w:t>Pokazatelj</w:t>
            </w:r>
          </w:p>
          <w:p w14:paraId="204A185F" w14:textId="77777777" w:rsidR="00425FBF" w:rsidRPr="00425FBF" w:rsidRDefault="00425FBF" w:rsidP="00425FBF">
            <w:pPr>
              <w:spacing w:after="0" w:line="240" w:lineRule="auto"/>
              <w:jc w:val="center"/>
              <w:rPr>
                <w:rFonts w:asciiTheme="minorHAnsi" w:hAnsiTheme="minorHAnsi" w:cstheme="minorHAnsi"/>
                <w:b/>
                <w:bCs/>
                <w:color w:val="000000"/>
                <w:sz w:val="22"/>
                <w:lang w:eastAsia="hr-HR"/>
              </w:rPr>
            </w:pPr>
            <w:r w:rsidRPr="00425FBF">
              <w:rPr>
                <w:rFonts w:asciiTheme="minorHAnsi" w:hAnsiTheme="minorHAnsi" w:cstheme="minorHAnsi"/>
                <w:b/>
                <w:bCs/>
                <w:color w:val="000000"/>
                <w:sz w:val="22"/>
                <w:lang w:eastAsia="hr-HR"/>
              </w:rPr>
              <w:t>rezultata</w:t>
            </w:r>
          </w:p>
        </w:tc>
        <w:tc>
          <w:tcPr>
            <w:tcW w:w="1793"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595A909" w14:textId="77777777" w:rsidR="00425FBF" w:rsidRPr="00425FBF" w:rsidRDefault="00425FBF" w:rsidP="00425FBF">
            <w:pPr>
              <w:spacing w:after="0" w:line="240" w:lineRule="auto"/>
              <w:jc w:val="center"/>
              <w:rPr>
                <w:rFonts w:asciiTheme="minorHAnsi" w:hAnsiTheme="minorHAnsi" w:cstheme="minorHAnsi"/>
                <w:b/>
                <w:bCs/>
                <w:color w:val="000000"/>
                <w:sz w:val="22"/>
                <w:lang w:eastAsia="hr-HR"/>
              </w:rPr>
            </w:pPr>
            <w:r w:rsidRPr="00425FBF">
              <w:rPr>
                <w:rFonts w:asciiTheme="minorHAnsi" w:hAnsiTheme="minorHAnsi" w:cstheme="minorHAnsi"/>
                <w:b/>
                <w:bCs/>
                <w:color w:val="000000"/>
                <w:sz w:val="22"/>
                <w:lang w:eastAsia="hr-HR"/>
              </w:rPr>
              <w:t>Definicija pokazatelja</w:t>
            </w:r>
          </w:p>
        </w:tc>
        <w:tc>
          <w:tcPr>
            <w:tcW w:w="102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982B045" w14:textId="77777777" w:rsidR="00425FBF" w:rsidRPr="00425FBF" w:rsidRDefault="00425FBF" w:rsidP="00425FBF">
            <w:pPr>
              <w:spacing w:after="0" w:line="240" w:lineRule="auto"/>
              <w:jc w:val="center"/>
              <w:rPr>
                <w:rFonts w:asciiTheme="minorHAnsi" w:hAnsiTheme="minorHAnsi" w:cstheme="minorHAnsi"/>
                <w:b/>
                <w:bCs/>
                <w:color w:val="000000"/>
                <w:sz w:val="22"/>
                <w:lang w:eastAsia="hr-HR"/>
              </w:rPr>
            </w:pPr>
            <w:r w:rsidRPr="00425FBF">
              <w:rPr>
                <w:rFonts w:asciiTheme="minorHAnsi" w:hAnsiTheme="minorHAnsi" w:cstheme="minorHAnsi"/>
                <w:b/>
                <w:bCs/>
                <w:color w:val="000000"/>
                <w:sz w:val="22"/>
                <w:lang w:eastAsia="hr-HR"/>
              </w:rPr>
              <w:t>Jedinica</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B14219" w14:textId="77777777" w:rsidR="00425FBF" w:rsidRPr="00425FBF" w:rsidRDefault="00425FBF" w:rsidP="00425FBF">
            <w:pPr>
              <w:spacing w:after="0" w:line="240" w:lineRule="auto"/>
              <w:jc w:val="center"/>
              <w:rPr>
                <w:rFonts w:asciiTheme="minorHAnsi" w:hAnsiTheme="minorHAnsi" w:cstheme="minorHAnsi"/>
                <w:b/>
                <w:bCs/>
                <w:color w:val="000000"/>
                <w:sz w:val="22"/>
                <w:lang w:eastAsia="hr-HR"/>
              </w:rPr>
            </w:pPr>
            <w:r w:rsidRPr="00425FBF">
              <w:rPr>
                <w:rFonts w:asciiTheme="minorHAnsi" w:hAnsiTheme="minorHAnsi" w:cstheme="minorHAnsi"/>
                <w:b/>
                <w:bCs/>
                <w:color w:val="000000"/>
                <w:sz w:val="22"/>
                <w:lang w:eastAsia="hr-HR"/>
              </w:rPr>
              <w:t>Polazna vrijednost 2024.</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C419CAA" w14:textId="77777777" w:rsidR="00425FBF" w:rsidRPr="00425FBF" w:rsidRDefault="00425FBF" w:rsidP="00425FBF">
            <w:pPr>
              <w:spacing w:after="0" w:line="240" w:lineRule="auto"/>
              <w:jc w:val="center"/>
              <w:rPr>
                <w:rFonts w:asciiTheme="minorHAnsi" w:hAnsiTheme="minorHAnsi" w:cstheme="minorHAnsi"/>
                <w:b/>
                <w:bCs/>
                <w:color w:val="000000"/>
                <w:sz w:val="22"/>
                <w:lang w:eastAsia="hr-HR"/>
              </w:rPr>
            </w:pPr>
            <w:r w:rsidRPr="00425FBF">
              <w:rPr>
                <w:rFonts w:asciiTheme="minorHAnsi" w:hAnsiTheme="minorHAnsi" w:cstheme="minorHAnsi"/>
                <w:b/>
                <w:bCs/>
                <w:color w:val="000000"/>
                <w:sz w:val="22"/>
                <w:lang w:eastAsia="hr-HR"/>
              </w:rPr>
              <w:t>Ciljana vrijednost</w:t>
            </w:r>
          </w:p>
          <w:p w14:paraId="4C23E898" w14:textId="77777777" w:rsidR="00425FBF" w:rsidRPr="00425FBF" w:rsidRDefault="00425FBF" w:rsidP="00425FBF">
            <w:pPr>
              <w:spacing w:after="0" w:line="240" w:lineRule="auto"/>
              <w:jc w:val="center"/>
              <w:rPr>
                <w:rFonts w:asciiTheme="minorHAnsi" w:hAnsiTheme="minorHAnsi" w:cstheme="minorHAnsi"/>
                <w:b/>
                <w:bCs/>
                <w:color w:val="000000"/>
                <w:sz w:val="22"/>
                <w:lang w:eastAsia="hr-HR"/>
              </w:rPr>
            </w:pPr>
            <w:r w:rsidRPr="00425FBF">
              <w:rPr>
                <w:rFonts w:asciiTheme="minorHAnsi" w:hAnsiTheme="minorHAnsi" w:cstheme="minorHAnsi"/>
                <w:b/>
                <w:bCs/>
                <w:color w:val="000000"/>
                <w:sz w:val="22"/>
                <w:lang w:eastAsia="hr-HR"/>
              </w:rPr>
              <w:t>2025.</w:t>
            </w:r>
          </w:p>
        </w:tc>
        <w:tc>
          <w:tcPr>
            <w:tcW w:w="127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89EE9F6" w14:textId="77777777" w:rsidR="00425FBF" w:rsidRPr="00425FBF" w:rsidRDefault="00425FBF" w:rsidP="00425FBF">
            <w:pPr>
              <w:spacing w:after="0" w:line="240" w:lineRule="auto"/>
              <w:jc w:val="center"/>
              <w:rPr>
                <w:rFonts w:asciiTheme="minorHAnsi" w:hAnsiTheme="minorHAnsi" w:cstheme="minorHAnsi"/>
                <w:b/>
                <w:bCs/>
                <w:color w:val="000000"/>
                <w:sz w:val="22"/>
                <w:lang w:eastAsia="hr-HR"/>
              </w:rPr>
            </w:pPr>
            <w:r w:rsidRPr="00425FBF">
              <w:rPr>
                <w:rFonts w:asciiTheme="minorHAnsi" w:hAnsiTheme="minorHAnsi" w:cstheme="minorHAnsi"/>
                <w:b/>
                <w:bCs/>
                <w:color w:val="000000"/>
                <w:sz w:val="22"/>
                <w:lang w:eastAsia="hr-HR"/>
              </w:rPr>
              <w:t>Ciljana vrijednost</w:t>
            </w:r>
          </w:p>
          <w:p w14:paraId="23823492" w14:textId="77777777" w:rsidR="00425FBF" w:rsidRPr="00425FBF" w:rsidRDefault="00425FBF" w:rsidP="00425FBF">
            <w:pPr>
              <w:spacing w:after="0" w:line="240" w:lineRule="auto"/>
              <w:jc w:val="center"/>
              <w:rPr>
                <w:rFonts w:asciiTheme="minorHAnsi" w:hAnsiTheme="minorHAnsi" w:cstheme="minorHAnsi"/>
                <w:b/>
                <w:bCs/>
                <w:color w:val="000000"/>
                <w:sz w:val="22"/>
                <w:lang w:eastAsia="hr-HR"/>
              </w:rPr>
            </w:pPr>
            <w:r w:rsidRPr="00425FBF">
              <w:rPr>
                <w:rFonts w:asciiTheme="minorHAnsi" w:hAnsiTheme="minorHAnsi" w:cstheme="minorHAnsi"/>
                <w:b/>
                <w:bCs/>
                <w:color w:val="000000"/>
                <w:sz w:val="22"/>
                <w:lang w:eastAsia="hr-HR"/>
              </w:rPr>
              <w:t>2026.</w:t>
            </w:r>
          </w:p>
        </w:tc>
        <w:tc>
          <w:tcPr>
            <w:tcW w:w="127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5279357" w14:textId="77777777" w:rsidR="00425FBF" w:rsidRPr="00425FBF" w:rsidRDefault="00425FBF" w:rsidP="00425FBF">
            <w:pPr>
              <w:spacing w:after="0" w:line="240" w:lineRule="auto"/>
              <w:jc w:val="center"/>
              <w:rPr>
                <w:rFonts w:asciiTheme="minorHAnsi" w:hAnsiTheme="minorHAnsi" w:cstheme="minorHAnsi"/>
                <w:b/>
                <w:bCs/>
                <w:color w:val="000000"/>
                <w:sz w:val="22"/>
                <w:lang w:eastAsia="hr-HR"/>
              </w:rPr>
            </w:pPr>
            <w:r w:rsidRPr="00425FBF">
              <w:rPr>
                <w:rFonts w:asciiTheme="minorHAnsi" w:hAnsiTheme="minorHAnsi" w:cstheme="minorHAnsi"/>
                <w:b/>
                <w:bCs/>
                <w:color w:val="000000"/>
                <w:sz w:val="22"/>
                <w:lang w:eastAsia="hr-HR"/>
              </w:rPr>
              <w:t>Ciljana vrijednost</w:t>
            </w:r>
          </w:p>
          <w:p w14:paraId="6A4C4353" w14:textId="77777777" w:rsidR="00425FBF" w:rsidRPr="00425FBF" w:rsidRDefault="00425FBF" w:rsidP="00425FBF">
            <w:pPr>
              <w:spacing w:after="0" w:line="240" w:lineRule="auto"/>
              <w:jc w:val="center"/>
              <w:rPr>
                <w:rFonts w:asciiTheme="minorHAnsi" w:hAnsiTheme="minorHAnsi" w:cstheme="minorHAnsi"/>
                <w:b/>
                <w:bCs/>
                <w:color w:val="000000"/>
                <w:sz w:val="22"/>
                <w:lang w:eastAsia="hr-HR"/>
              </w:rPr>
            </w:pPr>
            <w:r w:rsidRPr="00425FBF">
              <w:rPr>
                <w:rFonts w:asciiTheme="minorHAnsi" w:hAnsiTheme="minorHAnsi" w:cstheme="minorHAnsi"/>
                <w:b/>
                <w:bCs/>
                <w:color w:val="000000"/>
                <w:sz w:val="22"/>
                <w:lang w:eastAsia="hr-HR"/>
              </w:rPr>
              <w:t>2027.</w:t>
            </w:r>
          </w:p>
        </w:tc>
      </w:tr>
      <w:tr w:rsidR="00425FBF" w:rsidRPr="00425FBF" w14:paraId="49B50512" w14:textId="77777777" w:rsidTr="00385800">
        <w:trPr>
          <w:trHeight w:val="70"/>
        </w:trPr>
        <w:tc>
          <w:tcPr>
            <w:tcW w:w="1199" w:type="dxa"/>
            <w:tcBorders>
              <w:top w:val="single" w:sz="4" w:space="0" w:color="auto"/>
              <w:left w:val="single" w:sz="4" w:space="0" w:color="auto"/>
              <w:bottom w:val="single" w:sz="4" w:space="0" w:color="auto"/>
              <w:right w:val="single" w:sz="4" w:space="0" w:color="auto"/>
            </w:tcBorders>
            <w:vAlign w:val="center"/>
            <w:hideMark/>
          </w:tcPr>
          <w:p w14:paraId="779DDEC4" w14:textId="77777777" w:rsidR="00425FBF" w:rsidRPr="00425FBF" w:rsidRDefault="00425FBF" w:rsidP="00425FBF">
            <w:pPr>
              <w:spacing w:after="0" w:line="240" w:lineRule="auto"/>
              <w:rPr>
                <w:rFonts w:asciiTheme="minorHAnsi" w:hAnsiTheme="minorHAnsi" w:cstheme="minorHAnsi"/>
                <w:color w:val="000000"/>
                <w:sz w:val="22"/>
                <w:lang w:eastAsia="hr-HR"/>
              </w:rPr>
            </w:pPr>
            <w:r w:rsidRPr="00425FBF">
              <w:rPr>
                <w:rFonts w:asciiTheme="minorHAnsi" w:hAnsiTheme="minorHAnsi" w:cstheme="minorHAnsi"/>
                <w:color w:val="000000"/>
                <w:sz w:val="22"/>
                <w:lang w:eastAsia="hr-HR"/>
              </w:rPr>
              <w:t>Podmirene obveze</w:t>
            </w:r>
          </w:p>
        </w:tc>
        <w:tc>
          <w:tcPr>
            <w:tcW w:w="1793" w:type="dxa"/>
            <w:tcBorders>
              <w:top w:val="nil"/>
              <w:left w:val="nil"/>
              <w:bottom w:val="single" w:sz="4" w:space="0" w:color="auto"/>
              <w:right w:val="single" w:sz="4" w:space="0" w:color="auto"/>
            </w:tcBorders>
            <w:noWrap/>
            <w:vAlign w:val="bottom"/>
            <w:hideMark/>
          </w:tcPr>
          <w:p w14:paraId="7E77FC8F" w14:textId="77777777" w:rsidR="00425FBF" w:rsidRPr="00425FBF" w:rsidRDefault="00425FBF" w:rsidP="00425FBF">
            <w:pPr>
              <w:spacing w:after="0" w:line="240" w:lineRule="auto"/>
              <w:rPr>
                <w:rFonts w:asciiTheme="minorHAnsi" w:hAnsiTheme="minorHAnsi" w:cstheme="minorHAnsi"/>
                <w:color w:val="000000"/>
                <w:sz w:val="22"/>
                <w:lang w:eastAsia="hr-HR"/>
              </w:rPr>
            </w:pPr>
            <w:r w:rsidRPr="00425FBF">
              <w:rPr>
                <w:rFonts w:asciiTheme="minorHAnsi" w:hAnsiTheme="minorHAnsi" w:cstheme="minorHAnsi"/>
                <w:color w:val="000000"/>
                <w:sz w:val="22"/>
                <w:lang w:eastAsia="hr-HR"/>
              </w:rPr>
              <w:t>Redovito podmirivati sve financijske obveze prema zaposlenicima te isporučiteljima roba i usluga</w:t>
            </w:r>
          </w:p>
        </w:tc>
        <w:tc>
          <w:tcPr>
            <w:tcW w:w="1021" w:type="dxa"/>
            <w:tcBorders>
              <w:top w:val="nil"/>
              <w:left w:val="nil"/>
              <w:bottom w:val="single" w:sz="4" w:space="0" w:color="auto"/>
              <w:right w:val="single" w:sz="4" w:space="0" w:color="auto"/>
            </w:tcBorders>
            <w:vAlign w:val="center"/>
          </w:tcPr>
          <w:p w14:paraId="5C2107C9" w14:textId="77777777" w:rsidR="00425FBF" w:rsidRPr="00425FBF" w:rsidRDefault="00425FBF" w:rsidP="00425FBF">
            <w:pPr>
              <w:spacing w:after="0" w:line="240" w:lineRule="auto"/>
              <w:jc w:val="center"/>
              <w:rPr>
                <w:rFonts w:asciiTheme="minorHAnsi" w:hAnsiTheme="minorHAnsi" w:cstheme="minorHAnsi"/>
                <w:color w:val="000000"/>
                <w:sz w:val="22"/>
                <w:lang w:eastAsia="hr-HR"/>
              </w:rPr>
            </w:pPr>
            <w:r w:rsidRPr="00425FBF">
              <w:rPr>
                <w:rFonts w:asciiTheme="minorHAnsi" w:hAnsiTheme="minorHAnsi" w:cstheme="minorHAnsi"/>
                <w:color w:val="000000"/>
                <w:sz w:val="22"/>
                <w:lang w:eastAsia="hr-HR"/>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A34A460" w14:textId="77777777" w:rsidR="00425FBF" w:rsidRPr="00425FBF" w:rsidRDefault="00425FBF" w:rsidP="00425FBF">
            <w:pPr>
              <w:spacing w:after="0" w:line="240" w:lineRule="auto"/>
              <w:jc w:val="center"/>
              <w:rPr>
                <w:rFonts w:asciiTheme="minorHAnsi" w:hAnsiTheme="minorHAnsi" w:cstheme="minorHAnsi"/>
                <w:color w:val="000000"/>
                <w:sz w:val="22"/>
                <w:lang w:eastAsia="hr-HR"/>
              </w:rPr>
            </w:pPr>
            <w:r w:rsidRPr="00425FBF">
              <w:rPr>
                <w:rFonts w:asciiTheme="minorHAnsi" w:hAnsiTheme="minorHAnsi" w:cstheme="minorHAnsi"/>
                <w:color w:val="000000"/>
                <w:sz w:val="22"/>
                <w:lang w:eastAsia="hr-HR"/>
              </w:rPr>
              <w:t>100</w:t>
            </w:r>
          </w:p>
        </w:tc>
        <w:tc>
          <w:tcPr>
            <w:tcW w:w="1276" w:type="dxa"/>
            <w:tcBorders>
              <w:top w:val="nil"/>
              <w:left w:val="nil"/>
              <w:bottom w:val="single" w:sz="4" w:space="0" w:color="auto"/>
              <w:right w:val="single" w:sz="4" w:space="0" w:color="auto"/>
            </w:tcBorders>
            <w:noWrap/>
            <w:vAlign w:val="center"/>
            <w:hideMark/>
          </w:tcPr>
          <w:p w14:paraId="5092E877" w14:textId="77777777" w:rsidR="00425FBF" w:rsidRPr="00425FBF" w:rsidRDefault="00425FBF" w:rsidP="00425FBF">
            <w:pPr>
              <w:spacing w:after="0" w:line="240" w:lineRule="auto"/>
              <w:jc w:val="center"/>
              <w:rPr>
                <w:rFonts w:asciiTheme="minorHAnsi" w:hAnsiTheme="minorHAnsi" w:cstheme="minorHAnsi"/>
                <w:color w:val="000000"/>
                <w:sz w:val="22"/>
                <w:lang w:eastAsia="hr-HR"/>
              </w:rPr>
            </w:pPr>
            <w:r w:rsidRPr="00425FBF">
              <w:rPr>
                <w:rFonts w:asciiTheme="minorHAnsi" w:hAnsiTheme="minorHAnsi" w:cstheme="minorHAnsi"/>
                <w:color w:val="000000"/>
                <w:sz w:val="22"/>
                <w:lang w:eastAsia="hr-HR"/>
              </w:rPr>
              <w:t>100</w:t>
            </w:r>
          </w:p>
        </w:tc>
        <w:tc>
          <w:tcPr>
            <w:tcW w:w="1275" w:type="dxa"/>
            <w:tcBorders>
              <w:top w:val="nil"/>
              <w:left w:val="nil"/>
              <w:bottom w:val="single" w:sz="4" w:space="0" w:color="auto"/>
              <w:right w:val="single" w:sz="4" w:space="0" w:color="auto"/>
            </w:tcBorders>
            <w:vAlign w:val="center"/>
          </w:tcPr>
          <w:p w14:paraId="2EED0528" w14:textId="77777777" w:rsidR="00425FBF" w:rsidRPr="00425FBF" w:rsidRDefault="00425FBF" w:rsidP="00425FBF">
            <w:pPr>
              <w:spacing w:after="0" w:line="240" w:lineRule="auto"/>
              <w:jc w:val="center"/>
              <w:rPr>
                <w:rFonts w:asciiTheme="minorHAnsi" w:hAnsiTheme="minorHAnsi" w:cstheme="minorHAnsi"/>
                <w:color w:val="000000"/>
                <w:sz w:val="22"/>
                <w:lang w:eastAsia="hr-HR"/>
              </w:rPr>
            </w:pPr>
            <w:r w:rsidRPr="00425FBF">
              <w:rPr>
                <w:rFonts w:asciiTheme="minorHAnsi" w:hAnsiTheme="minorHAnsi" w:cstheme="minorHAnsi"/>
                <w:color w:val="000000"/>
                <w:sz w:val="22"/>
                <w:lang w:eastAsia="hr-HR"/>
              </w:rPr>
              <w:t>100</w:t>
            </w:r>
          </w:p>
        </w:tc>
        <w:tc>
          <w:tcPr>
            <w:tcW w:w="1279" w:type="dxa"/>
            <w:tcBorders>
              <w:top w:val="nil"/>
              <w:left w:val="nil"/>
              <w:bottom w:val="single" w:sz="4" w:space="0" w:color="auto"/>
              <w:right w:val="single" w:sz="4" w:space="0" w:color="auto"/>
            </w:tcBorders>
            <w:vAlign w:val="center"/>
          </w:tcPr>
          <w:p w14:paraId="55EBA6E6" w14:textId="77777777" w:rsidR="00425FBF" w:rsidRPr="00425FBF" w:rsidRDefault="00425FBF" w:rsidP="00425FBF">
            <w:pPr>
              <w:spacing w:after="0" w:line="240" w:lineRule="auto"/>
              <w:jc w:val="center"/>
              <w:rPr>
                <w:rFonts w:asciiTheme="minorHAnsi" w:hAnsiTheme="minorHAnsi" w:cstheme="minorHAnsi"/>
                <w:color w:val="000000"/>
                <w:sz w:val="22"/>
                <w:lang w:eastAsia="hr-HR"/>
              </w:rPr>
            </w:pPr>
            <w:r w:rsidRPr="00425FBF">
              <w:rPr>
                <w:rFonts w:asciiTheme="minorHAnsi" w:hAnsiTheme="minorHAnsi" w:cstheme="minorHAnsi"/>
                <w:color w:val="000000"/>
                <w:sz w:val="22"/>
                <w:lang w:eastAsia="hr-HR"/>
              </w:rPr>
              <w:t>100</w:t>
            </w:r>
          </w:p>
        </w:tc>
        <w:tc>
          <w:tcPr>
            <w:tcW w:w="1320" w:type="dxa"/>
          </w:tcPr>
          <w:p w14:paraId="4C6E9773" w14:textId="77777777" w:rsidR="00425FBF" w:rsidRPr="00425FBF" w:rsidRDefault="00425FBF" w:rsidP="00425FBF">
            <w:pPr>
              <w:rPr>
                <w:rFonts w:asciiTheme="minorHAnsi" w:hAnsiTheme="minorHAnsi" w:cstheme="minorHAnsi"/>
                <w:sz w:val="22"/>
              </w:rPr>
            </w:pPr>
          </w:p>
        </w:tc>
      </w:tr>
    </w:tbl>
    <w:p w14:paraId="40906BC4" w14:textId="77777777" w:rsidR="00425FBF" w:rsidRPr="00425FBF" w:rsidRDefault="00425FBF" w:rsidP="00425FBF">
      <w:pPr>
        <w:spacing w:after="0" w:line="360" w:lineRule="auto"/>
        <w:ind w:right="142"/>
        <w:jc w:val="both"/>
        <w:rPr>
          <w:rFonts w:asciiTheme="minorHAnsi" w:hAnsiTheme="minorHAnsi" w:cstheme="minorHAnsi"/>
          <w:szCs w:val="24"/>
        </w:rPr>
      </w:pPr>
    </w:p>
    <w:p w14:paraId="7F830B13" w14:textId="77777777" w:rsidR="00425FBF" w:rsidRPr="00425FBF" w:rsidRDefault="00425FBF" w:rsidP="00425FBF">
      <w:pPr>
        <w:tabs>
          <w:tab w:val="left" w:pos="3690"/>
        </w:tabs>
        <w:rPr>
          <w:rFonts w:asciiTheme="minorHAnsi" w:eastAsia="Calibri" w:hAnsiTheme="minorHAnsi" w:cstheme="minorHAnsi"/>
          <w:szCs w:val="24"/>
          <w:lang w:val="bs"/>
        </w:rPr>
      </w:pPr>
    </w:p>
    <w:p w14:paraId="614CE60A" w14:textId="77777777" w:rsidR="00425FBF" w:rsidRPr="00127A46" w:rsidRDefault="00425FBF" w:rsidP="00425FBF">
      <w:pPr>
        <w:widowControl w:val="0"/>
        <w:tabs>
          <w:tab w:val="left" w:pos="2858"/>
        </w:tabs>
        <w:autoSpaceDE w:val="0"/>
        <w:autoSpaceDN w:val="0"/>
        <w:spacing w:before="1" w:after="0" w:line="276" w:lineRule="auto"/>
        <w:ind w:left="256"/>
        <w:rPr>
          <w:rFonts w:asciiTheme="minorHAnsi" w:eastAsia="Calibri" w:hAnsiTheme="minorHAnsi" w:cstheme="minorHAnsi"/>
          <w:bCs/>
          <w:szCs w:val="24"/>
          <w:lang w:val="bs"/>
        </w:rPr>
      </w:pPr>
      <w:r w:rsidRPr="00127A46">
        <w:rPr>
          <w:rFonts w:asciiTheme="minorHAnsi" w:eastAsia="Calibri" w:hAnsiTheme="minorHAnsi" w:cstheme="minorHAnsi"/>
          <w:bCs/>
          <w:szCs w:val="24"/>
          <w:lang w:val="bs"/>
        </w:rPr>
        <w:t>KLASA: 001-01/26-01/01</w:t>
      </w:r>
    </w:p>
    <w:p w14:paraId="5E21FD80" w14:textId="77777777" w:rsidR="00425FBF" w:rsidRPr="00127A46" w:rsidRDefault="00425FBF" w:rsidP="00425FBF">
      <w:pPr>
        <w:widowControl w:val="0"/>
        <w:tabs>
          <w:tab w:val="left" w:pos="2858"/>
        </w:tabs>
        <w:autoSpaceDE w:val="0"/>
        <w:autoSpaceDN w:val="0"/>
        <w:spacing w:before="1" w:after="0" w:line="276" w:lineRule="auto"/>
        <w:ind w:left="256"/>
        <w:rPr>
          <w:rFonts w:asciiTheme="minorHAnsi" w:eastAsia="Calibri" w:hAnsiTheme="minorHAnsi" w:cstheme="minorHAnsi"/>
          <w:bCs/>
          <w:szCs w:val="24"/>
          <w:lang w:val="bs"/>
        </w:rPr>
      </w:pPr>
      <w:r w:rsidRPr="00127A46">
        <w:rPr>
          <w:rFonts w:asciiTheme="minorHAnsi" w:eastAsia="Calibri" w:hAnsiTheme="minorHAnsi" w:cstheme="minorHAnsi"/>
          <w:bCs/>
          <w:szCs w:val="24"/>
          <w:lang w:val="bs"/>
        </w:rPr>
        <w:t>URBROJ: 2189-85-26-1</w:t>
      </w:r>
    </w:p>
    <w:p w14:paraId="5906F89B" w14:textId="47E0E951" w:rsidR="00425FBF" w:rsidRPr="00425FBF" w:rsidRDefault="00425FBF" w:rsidP="00425FBF">
      <w:pPr>
        <w:widowControl w:val="0"/>
        <w:tabs>
          <w:tab w:val="left" w:pos="2858"/>
        </w:tabs>
        <w:autoSpaceDE w:val="0"/>
        <w:autoSpaceDN w:val="0"/>
        <w:spacing w:before="1" w:after="0" w:line="276" w:lineRule="auto"/>
        <w:ind w:left="256"/>
        <w:rPr>
          <w:rFonts w:asciiTheme="minorHAnsi" w:eastAsia="Calibri" w:hAnsiTheme="minorHAnsi" w:cstheme="minorHAnsi"/>
          <w:bCs/>
          <w:szCs w:val="24"/>
          <w:lang w:val="bs"/>
        </w:rPr>
      </w:pPr>
      <w:r w:rsidRPr="00127A46">
        <w:rPr>
          <w:rFonts w:asciiTheme="minorHAnsi" w:eastAsia="Calibri" w:hAnsiTheme="minorHAnsi" w:cstheme="minorHAnsi"/>
          <w:bCs/>
          <w:szCs w:val="24"/>
          <w:lang w:val="bs"/>
        </w:rPr>
        <w:t xml:space="preserve">Virovitica, </w:t>
      </w:r>
      <w:r w:rsidR="004A2BC2">
        <w:rPr>
          <w:rFonts w:asciiTheme="minorHAnsi" w:eastAsia="Calibri" w:hAnsiTheme="minorHAnsi" w:cstheme="minorHAnsi"/>
          <w:bCs/>
          <w:szCs w:val="24"/>
          <w:lang w:val="bs"/>
        </w:rPr>
        <w:t>5</w:t>
      </w:r>
      <w:r w:rsidR="00127A46" w:rsidRPr="00127A46">
        <w:rPr>
          <w:rFonts w:asciiTheme="minorHAnsi" w:eastAsia="Calibri" w:hAnsiTheme="minorHAnsi" w:cstheme="minorHAnsi"/>
          <w:bCs/>
          <w:szCs w:val="24"/>
          <w:lang w:val="bs"/>
        </w:rPr>
        <w:t>. veljače</w:t>
      </w:r>
      <w:r w:rsidRPr="00127A46">
        <w:rPr>
          <w:rFonts w:asciiTheme="minorHAnsi" w:eastAsia="Calibri" w:hAnsiTheme="minorHAnsi" w:cstheme="minorHAnsi"/>
          <w:bCs/>
          <w:szCs w:val="24"/>
          <w:lang w:val="bs"/>
        </w:rPr>
        <w:t xml:space="preserve"> 2026.</w:t>
      </w:r>
    </w:p>
    <w:p w14:paraId="7B7C3BBB" w14:textId="77777777" w:rsidR="00425FBF" w:rsidRPr="00425FBF" w:rsidRDefault="00425FBF" w:rsidP="00425FBF">
      <w:pPr>
        <w:widowControl w:val="0"/>
        <w:tabs>
          <w:tab w:val="left" w:pos="2858"/>
        </w:tabs>
        <w:autoSpaceDE w:val="0"/>
        <w:autoSpaceDN w:val="0"/>
        <w:spacing w:before="1" w:after="0" w:line="276" w:lineRule="auto"/>
        <w:ind w:left="256"/>
        <w:rPr>
          <w:rFonts w:asciiTheme="minorHAnsi" w:eastAsia="Calibri" w:hAnsiTheme="minorHAnsi" w:cstheme="minorHAnsi"/>
          <w:bCs/>
          <w:szCs w:val="24"/>
          <w:lang w:val="bs"/>
        </w:rPr>
      </w:pPr>
    </w:p>
    <w:p w14:paraId="680C6493" w14:textId="77777777" w:rsidR="00425FBF" w:rsidRPr="00425FBF" w:rsidRDefault="00425FBF" w:rsidP="00425FBF">
      <w:pPr>
        <w:spacing w:after="0"/>
        <w:ind w:left="4956" w:firstLine="708"/>
        <w:jc w:val="both"/>
        <w:rPr>
          <w:rFonts w:asciiTheme="minorHAnsi" w:hAnsiTheme="minorHAnsi" w:cstheme="minorHAnsi"/>
          <w:b/>
          <w:szCs w:val="24"/>
        </w:rPr>
      </w:pPr>
      <w:r w:rsidRPr="00425FBF">
        <w:rPr>
          <w:rFonts w:asciiTheme="minorHAnsi" w:hAnsiTheme="minorHAnsi" w:cstheme="minorHAnsi"/>
          <w:b/>
          <w:szCs w:val="24"/>
        </w:rPr>
        <w:t xml:space="preserve">     UPRAVNO VIJEĆE</w:t>
      </w:r>
    </w:p>
    <w:p w14:paraId="3E7B4E1E" w14:textId="77777777" w:rsidR="00425FBF" w:rsidRPr="00425FBF" w:rsidRDefault="00425FBF" w:rsidP="00425FBF">
      <w:pPr>
        <w:spacing w:after="0"/>
        <w:ind w:left="4956" w:firstLine="708"/>
        <w:rPr>
          <w:rFonts w:asciiTheme="minorHAnsi" w:hAnsiTheme="minorHAnsi" w:cstheme="minorHAnsi"/>
          <w:b/>
          <w:szCs w:val="24"/>
        </w:rPr>
      </w:pPr>
      <w:r w:rsidRPr="00425FBF">
        <w:rPr>
          <w:rFonts w:asciiTheme="minorHAnsi" w:hAnsiTheme="minorHAnsi" w:cstheme="minorHAnsi"/>
          <w:b/>
          <w:szCs w:val="24"/>
        </w:rPr>
        <w:t xml:space="preserve">          Predsjednica</w:t>
      </w:r>
    </w:p>
    <w:p w14:paraId="1B70B243" w14:textId="77777777" w:rsidR="00425FBF" w:rsidRPr="00425FBF" w:rsidRDefault="00425FBF" w:rsidP="00425FBF">
      <w:pPr>
        <w:spacing w:after="0"/>
        <w:rPr>
          <w:rFonts w:asciiTheme="minorHAnsi" w:hAnsiTheme="minorHAnsi" w:cstheme="minorHAnsi"/>
          <w:b/>
          <w:szCs w:val="24"/>
        </w:rPr>
      </w:pPr>
      <w:r w:rsidRPr="00425FBF">
        <w:rPr>
          <w:rFonts w:asciiTheme="minorHAnsi" w:hAnsiTheme="minorHAnsi" w:cstheme="minorHAnsi"/>
          <w:b/>
          <w:szCs w:val="24"/>
        </w:rPr>
        <w:tab/>
      </w:r>
      <w:r w:rsidRPr="00425FBF">
        <w:rPr>
          <w:rFonts w:asciiTheme="minorHAnsi" w:hAnsiTheme="minorHAnsi" w:cstheme="minorHAnsi"/>
          <w:b/>
          <w:szCs w:val="24"/>
        </w:rPr>
        <w:tab/>
      </w:r>
      <w:r w:rsidRPr="00425FBF">
        <w:rPr>
          <w:rFonts w:asciiTheme="minorHAnsi" w:hAnsiTheme="minorHAnsi" w:cstheme="minorHAnsi"/>
          <w:b/>
          <w:szCs w:val="24"/>
        </w:rPr>
        <w:tab/>
      </w:r>
      <w:r w:rsidRPr="00425FBF">
        <w:rPr>
          <w:rFonts w:asciiTheme="minorHAnsi" w:hAnsiTheme="minorHAnsi" w:cstheme="minorHAnsi"/>
          <w:b/>
          <w:szCs w:val="24"/>
        </w:rPr>
        <w:tab/>
      </w:r>
      <w:r w:rsidRPr="00425FBF">
        <w:rPr>
          <w:rFonts w:asciiTheme="minorHAnsi" w:hAnsiTheme="minorHAnsi" w:cstheme="minorHAnsi"/>
          <w:b/>
          <w:szCs w:val="24"/>
        </w:rPr>
        <w:tab/>
        <w:t xml:space="preserve">           </w:t>
      </w:r>
      <w:r w:rsidRPr="00425FBF">
        <w:rPr>
          <w:rFonts w:asciiTheme="minorHAnsi" w:hAnsiTheme="minorHAnsi" w:cstheme="minorHAnsi"/>
          <w:b/>
        </w:rPr>
        <w:t xml:space="preserve"> Kristina Biondić, mag. educ. philol. angl. et croat.                                                                                      </w:t>
      </w:r>
    </w:p>
    <w:p w14:paraId="4D737441" w14:textId="77777777" w:rsidR="00425FBF" w:rsidRPr="00425FBF" w:rsidRDefault="00425FBF" w:rsidP="00425FBF">
      <w:pPr>
        <w:tabs>
          <w:tab w:val="left" w:pos="3690"/>
        </w:tabs>
        <w:rPr>
          <w:rFonts w:asciiTheme="minorHAnsi" w:eastAsia="Calibri" w:hAnsiTheme="minorHAnsi" w:cstheme="minorHAnsi"/>
          <w:szCs w:val="24"/>
          <w:lang w:val="bs"/>
        </w:rPr>
      </w:pPr>
    </w:p>
    <w:p w14:paraId="613FB921" w14:textId="77777777" w:rsidR="00425FBF" w:rsidRPr="00425FBF" w:rsidRDefault="00425FBF" w:rsidP="00425FBF">
      <w:pPr>
        <w:tabs>
          <w:tab w:val="left" w:pos="3690"/>
        </w:tabs>
        <w:rPr>
          <w:rFonts w:asciiTheme="minorHAnsi" w:eastAsia="Calibri" w:hAnsiTheme="minorHAnsi" w:cstheme="minorHAnsi"/>
          <w:szCs w:val="24"/>
          <w:lang w:val="bs"/>
        </w:rPr>
      </w:pPr>
      <w:r w:rsidRPr="00425FBF">
        <w:rPr>
          <w:rFonts w:asciiTheme="minorHAnsi" w:eastAsia="Calibri" w:hAnsiTheme="minorHAnsi" w:cstheme="minorHAnsi"/>
          <w:szCs w:val="24"/>
          <w:lang w:val="bs"/>
        </w:rPr>
        <w:tab/>
      </w:r>
      <w:r w:rsidRPr="00425FBF">
        <w:rPr>
          <w:rFonts w:asciiTheme="minorHAnsi" w:eastAsia="Calibri" w:hAnsiTheme="minorHAnsi" w:cstheme="minorHAnsi"/>
          <w:szCs w:val="24"/>
          <w:lang w:val="bs"/>
        </w:rPr>
        <w:tab/>
      </w:r>
      <w:r w:rsidRPr="00425FBF">
        <w:rPr>
          <w:rFonts w:asciiTheme="minorHAnsi" w:eastAsia="Calibri" w:hAnsiTheme="minorHAnsi" w:cstheme="minorHAnsi"/>
          <w:szCs w:val="24"/>
          <w:lang w:val="bs"/>
        </w:rPr>
        <w:tab/>
        <w:t>____________________________</w:t>
      </w:r>
    </w:p>
    <w:p w14:paraId="757426F7" w14:textId="5A4D5CA9" w:rsidR="00CC3203" w:rsidRPr="00E1698A" w:rsidRDefault="00CC3203" w:rsidP="00E1698A">
      <w:pPr>
        <w:tabs>
          <w:tab w:val="left" w:pos="3690"/>
        </w:tabs>
        <w:rPr>
          <w:rFonts w:asciiTheme="minorHAnsi" w:eastAsia="Calibri" w:hAnsiTheme="minorHAnsi" w:cstheme="minorHAnsi"/>
          <w:szCs w:val="24"/>
          <w:lang w:val="bs"/>
        </w:rPr>
      </w:pPr>
    </w:p>
    <w:sectPr w:rsidR="00CC3203" w:rsidRPr="00E1698A" w:rsidSect="005756C5">
      <w:footerReference w:type="default" r:id="rId13"/>
      <w:footerReference w:type="first" r:id="rId14"/>
      <w:pgSz w:w="11906" w:h="16838"/>
      <w:pgMar w:top="1417" w:right="991" w:bottom="1417" w:left="1417" w:header="283"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32920" w14:textId="77777777" w:rsidR="00DE6012" w:rsidRDefault="00DE6012" w:rsidP="002031B6">
      <w:pPr>
        <w:spacing w:after="0" w:line="240" w:lineRule="auto"/>
      </w:pPr>
      <w:r>
        <w:separator/>
      </w:r>
    </w:p>
  </w:endnote>
  <w:endnote w:type="continuationSeparator" w:id="0">
    <w:p w14:paraId="134634BB" w14:textId="77777777" w:rsidR="00DE6012" w:rsidRDefault="00DE6012" w:rsidP="00203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98337" w14:textId="402E9BB8" w:rsidR="004E409F" w:rsidRDefault="004E409F">
    <w:pPr>
      <w:pStyle w:val="Podnoje"/>
      <w:jc w:val="center"/>
    </w:pPr>
  </w:p>
  <w:p w14:paraId="272BBB8F" w14:textId="77777777" w:rsidR="004E409F" w:rsidRDefault="004E409F">
    <w:pPr>
      <w:pStyle w:val="Podnoje"/>
    </w:pPr>
  </w:p>
  <w:p w14:paraId="53C729FA" w14:textId="77777777" w:rsidR="004E409F" w:rsidRDefault="004E409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FF43F" w14:textId="29DFEB23" w:rsidR="00852A2F" w:rsidRDefault="00852A2F">
    <w:pPr>
      <w:pStyle w:val="Podnoje"/>
      <w:jc w:val="center"/>
    </w:pPr>
  </w:p>
  <w:p w14:paraId="07C91CBB" w14:textId="77777777" w:rsidR="00852A2F" w:rsidRDefault="00852A2F">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0938002"/>
      <w:docPartObj>
        <w:docPartGallery w:val="Page Numbers (Bottom of Page)"/>
        <w:docPartUnique/>
      </w:docPartObj>
    </w:sdtPr>
    <w:sdtContent>
      <w:p w14:paraId="6AB7366F" w14:textId="600D1FF6" w:rsidR="00852A2F" w:rsidRDefault="00852A2F">
        <w:pPr>
          <w:pStyle w:val="Podnoje"/>
          <w:jc w:val="center"/>
        </w:pPr>
        <w:r>
          <w:fldChar w:fldCharType="begin"/>
        </w:r>
        <w:r>
          <w:instrText>PAGE   \* MERGEFORMAT</w:instrText>
        </w:r>
        <w:r>
          <w:fldChar w:fldCharType="separate"/>
        </w:r>
        <w:r>
          <w:t>2</w:t>
        </w:r>
        <w:r>
          <w:fldChar w:fldCharType="end"/>
        </w:r>
      </w:p>
    </w:sdtContent>
  </w:sdt>
  <w:p w14:paraId="0BFE8BA0" w14:textId="77777777" w:rsidR="00852A2F" w:rsidRDefault="00852A2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0802868"/>
      <w:docPartObj>
        <w:docPartGallery w:val="Page Numbers (Bottom of Page)"/>
        <w:docPartUnique/>
      </w:docPartObj>
    </w:sdtPr>
    <w:sdtContent>
      <w:p w14:paraId="5C2460E6" w14:textId="77B17C64" w:rsidR="00B10A14" w:rsidRDefault="00B10A14">
        <w:pPr>
          <w:pStyle w:val="Podnoje"/>
          <w:jc w:val="center"/>
        </w:pPr>
        <w:r>
          <w:fldChar w:fldCharType="begin"/>
        </w:r>
        <w:r>
          <w:instrText>PAGE   \* MERGEFORMAT</w:instrText>
        </w:r>
        <w:r>
          <w:fldChar w:fldCharType="separate"/>
        </w:r>
        <w:r>
          <w:t>2</w:t>
        </w:r>
        <w:r>
          <w:fldChar w:fldCharType="end"/>
        </w:r>
      </w:p>
    </w:sdtContent>
  </w:sdt>
  <w:p w14:paraId="484AF70A" w14:textId="77777777" w:rsidR="00B10A14" w:rsidRDefault="00B10A14">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80170" w14:textId="77777777" w:rsidR="00DE6012" w:rsidRDefault="00DE6012" w:rsidP="002031B6">
      <w:pPr>
        <w:spacing w:after="0" w:line="240" w:lineRule="auto"/>
      </w:pPr>
      <w:r>
        <w:separator/>
      </w:r>
    </w:p>
  </w:footnote>
  <w:footnote w:type="continuationSeparator" w:id="0">
    <w:p w14:paraId="2F43B4E4" w14:textId="77777777" w:rsidR="00DE6012" w:rsidRDefault="00DE6012" w:rsidP="00203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293CC" w14:textId="72A867E3" w:rsidR="00B10A14" w:rsidRDefault="00FE29BB">
    <w:pPr>
      <w:pStyle w:val="Zaglavlje"/>
    </w:pPr>
    <w:r>
      <w:rPr>
        <w:noProof/>
      </w:rPr>
      <w:drawing>
        <wp:anchor distT="0" distB="0" distL="114300" distR="114300" simplePos="0" relativeHeight="251658240" behindDoc="0" locked="0" layoutInCell="1" allowOverlap="1" wp14:anchorId="7E83C66E" wp14:editId="6C1ACE03">
          <wp:simplePos x="0" y="0"/>
          <wp:positionH relativeFrom="margin">
            <wp:posOffset>4808220</wp:posOffset>
          </wp:positionH>
          <wp:positionV relativeFrom="paragraph">
            <wp:posOffset>86995</wp:posOffset>
          </wp:positionV>
          <wp:extent cx="772795" cy="514350"/>
          <wp:effectExtent l="0" t="0" r="8255" b="0"/>
          <wp:wrapSquare wrapText="bothSides"/>
          <wp:docPr id="13"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lika 13"/>
                  <pic:cNvPicPr/>
                </pic:nvPicPr>
                <pic:blipFill>
                  <a:blip r:embed="rId1">
                    <a:extLst>
                      <a:ext uri="{28A0092B-C50C-407E-A947-70E740481C1C}">
                        <a14:useLocalDpi xmlns:a14="http://schemas.microsoft.com/office/drawing/2010/main" val="0"/>
                      </a:ext>
                    </a:extLst>
                  </a:blip>
                  <a:stretch>
                    <a:fillRect/>
                  </a:stretch>
                </pic:blipFill>
                <pic:spPr>
                  <a:xfrm>
                    <a:off x="0" y="0"/>
                    <a:ext cx="772795" cy="514350"/>
                  </a:xfrm>
                  <a:prstGeom prst="rect">
                    <a:avLst/>
                  </a:prstGeom>
                </pic:spPr>
              </pic:pic>
            </a:graphicData>
          </a:graphic>
        </wp:anchor>
      </w:drawing>
    </w:r>
  </w:p>
  <w:p w14:paraId="2ABBCD43" w14:textId="6C7F8AC1" w:rsidR="00FE29BB" w:rsidRDefault="00B10A14">
    <w:pPr>
      <w:pStyle w:val="Zaglavlje"/>
    </w:pPr>
    <w:r w:rsidRPr="00B10A14">
      <w:t xml:space="preserve">Razvojna agencija VTA – </w:t>
    </w:r>
    <w:r w:rsidR="00F1132D">
      <w:t>Godišnji program</w:t>
    </w:r>
    <w:r w:rsidRPr="00B10A14">
      <w:t xml:space="preserve"> rada za 202</w:t>
    </w:r>
    <w:r w:rsidR="00F81AA6">
      <w:t>6</w:t>
    </w:r>
    <w:r w:rsidRPr="00B10A14">
      <w:t>. godinu</w:t>
    </w:r>
  </w:p>
  <w:p w14:paraId="4BDF72C4" w14:textId="67423998" w:rsidR="00B10A14" w:rsidRDefault="00FE29BB">
    <w:pPr>
      <w:pStyle w:val="Zaglavlje"/>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A6F92" w14:textId="77777777" w:rsidR="00B10A14" w:rsidRDefault="00B10A14">
    <w:pPr>
      <w:pStyle w:val="Zaglavlje"/>
      <w:rPr>
        <w:noProof/>
      </w:rPr>
    </w:pPr>
  </w:p>
  <w:p w14:paraId="3649A677" w14:textId="16EDE090" w:rsidR="00B10A14" w:rsidRDefault="00B10A14">
    <w:pPr>
      <w:pStyle w:val="Zaglavlje"/>
    </w:pPr>
    <w:r>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6A35"/>
    <w:multiLevelType w:val="hybridMultilevel"/>
    <w:tmpl w:val="A27C152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4A67BB2"/>
    <w:multiLevelType w:val="hybridMultilevel"/>
    <w:tmpl w:val="77568B4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5FD5E66"/>
    <w:multiLevelType w:val="multilevel"/>
    <w:tmpl w:val="8130755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7F02E66"/>
    <w:multiLevelType w:val="multilevel"/>
    <w:tmpl w:val="9356E41C"/>
    <w:lvl w:ilvl="0">
      <w:start w:val="4"/>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941116"/>
    <w:multiLevelType w:val="multilevel"/>
    <w:tmpl w:val="437074C8"/>
    <w:styleLink w:val="Trenutnipopis1"/>
    <w:lvl w:ilvl="0">
      <w:start w:val="2"/>
      <w:numFmt w:val="decimal"/>
      <w:lvlText w:val="%1."/>
      <w:lvlJc w:val="left"/>
      <w:pPr>
        <w:ind w:left="170" w:hanging="170"/>
      </w:pPr>
      <w:rPr>
        <w:rFonts w:hint="default"/>
      </w:rPr>
    </w:lvl>
    <w:lvl w:ilvl="1">
      <w:start w:val="2"/>
      <w:numFmt w:val="decimal"/>
      <w:lvlText w:val="%1.%2."/>
      <w:lvlJc w:val="left"/>
      <w:pPr>
        <w:ind w:left="510" w:hanging="510"/>
      </w:pPr>
      <w:rPr>
        <w:rFonts w:hint="default"/>
      </w:rPr>
    </w:lvl>
    <w:lvl w:ilvl="2">
      <w:start w:val="4"/>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AE56D1"/>
    <w:multiLevelType w:val="hybridMultilevel"/>
    <w:tmpl w:val="B860F1BE"/>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6" w15:restartNumberingAfterBreak="0">
    <w:nsid w:val="10084069"/>
    <w:multiLevelType w:val="multilevel"/>
    <w:tmpl w:val="69E298C6"/>
    <w:lvl w:ilvl="0">
      <w:numFmt w:val="bullet"/>
      <w:lvlText w:val="-"/>
      <w:lvlJc w:val="left"/>
      <w:pPr>
        <w:ind w:left="1080" w:hanging="360"/>
      </w:pPr>
      <w:rPr>
        <w:rFonts w:ascii="Calibri" w:eastAsia="Calibri" w:hAnsi="Calibri" w:cs="Calibri"/>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7" w15:restartNumberingAfterBreak="0">
    <w:nsid w:val="12EF0C62"/>
    <w:multiLevelType w:val="hybridMultilevel"/>
    <w:tmpl w:val="684ED0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57424A1"/>
    <w:multiLevelType w:val="hybridMultilevel"/>
    <w:tmpl w:val="E074580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7AE358B"/>
    <w:multiLevelType w:val="multilevel"/>
    <w:tmpl w:val="C5B8A412"/>
    <w:lvl w:ilvl="0">
      <w:numFmt w:val="bullet"/>
      <w:lvlText w:val=""/>
      <w:lvlJc w:val="left"/>
      <w:pPr>
        <w:ind w:left="720" w:hanging="360"/>
      </w:pPr>
      <w:rPr>
        <w:rFonts w:ascii="Symbol" w:hAnsi="Symbol"/>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0" w15:restartNumberingAfterBreak="0">
    <w:nsid w:val="197E275C"/>
    <w:multiLevelType w:val="hybridMultilevel"/>
    <w:tmpl w:val="A15234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A835188"/>
    <w:multiLevelType w:val="multilevel"/>
    <w:tmpl w:val="44642740"/>
    <w:lvl w:ilvl="0">
      <w:start w:val="2"/>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CD71522"/>
    <w:multiLevelType w:val="multilevel"/>
    <w:tmpl w:val="00F2AE36"/>
    <w:lvl w:ilvl="0">
      <w:start w:val="2"/>
      <w:numFmt w:val="decimal"/>
      <w:lvlText w:val="%1."/>
      <w:lvlJc w:val="left"/>
      <w:pPr>
        <w:ind w:left="360" w:hanging="36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474702"/>
    <w:multiLevelType w:val="hybridMultilevel"/>
    <w:tmpl w:val="C9E4C1AA"/>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4" w15:restartNumberingAfterBreak="0">
    <w:nsid w:val="296E0AB6"/>
    <w:multiLevelType w:val="hybridMultilevel"/>
    <w:tmpl w:val="E3F27DC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DF30633"/>
    <w:multiLevelType w:val="hybridMultilevel"/>
    <w:tmpl w:val="FC2EFD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FAD4C66"/>
    <w:multiLevelType w:val="hybridMultilevel"/>
    <w:tmpl w:val="C58AD98C"/>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FE81C8A"/>
    <w:multiLevelType w:val="hybridMultilevel"/>
    <w:tmpl w:val="4544ACA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5344FD6"/>
    <w:multiLevelType w:val="hybridMultilevel"/>
    <w:tmpl w:val="E3F27D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E93588F"/>
    <w:multiLevelType w:val="multilevel"/>
    <w:tmpl w:val="699E3234"/>
    <w:lvl w:ilvl="0">
      <w:start w:val="2"/>
      <w:numFmt w:val="decimal"/>
      <w:lvlText w:val="%1."/>
      <w:lvlJc w:val="left"/>
      <w:pPr>
        <w:ind w:left="720" w:hanging="360"/>
      </w:pPr>
      <w:rPr>
        <w:rFonts w:hint="default"/>
      </w:rPr>
    </w:lvl>
    <w:lvl w:ilvl="1">
      <w:start w:val="10"/>
      <w:numFmt w:val="decimal"/>
      <w:isLgl/>
      <w:lvlText w:val="%1.%2."/>
      <w:lvlJc w:val="left"/>
      <w:pPr>
        <w:ind w:left="1095" w:hanging="735"/>
      </w:pPr>
      <w:rPr>
        <w:rFonts w:hint="default"/>
      </w:rPr>
    </w:lvl>
    <w:lvl w:ilvl="2">
      <w:start w:val="2"/>
      <w:numFmt w:val="decimal"/>
      <w:isLgl/>
      <w:lvlText w:val="%1.%2.%3."/>
      <w:lvlJc w:val="left"/>
      <w:pPr>
        <w:ind w:left="1095" w:hanging="735"/>
      </w:pPr>
      <w:rPr>
        <w:rFonts w:hint="default"/>
      </w:rPr>
    </w:lvl>
    <w:lvl w:ilvl="3">
      <w:start w:val="1"/>
      <w:numFmt w:val="decimal"/>
      <w:isLgl/>
      <w:lvlText w:val="%1.%2.%3.%4."/>
      <w:lvlJc w:val="left"/>
      <w:pPr>
        <w:ind w:left="1095" w:hanging="73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1DD0527"/>
    <w:multiLevelType w:val="hybridMultilevel"/>
    <w:tmpl w:val="9F867A4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4203F6E"/>
    <w:multiLevelType w:val="multilevel"/>
    <w:tmpl w:val="C8585B6C"/>
    <w:lvl w:ilvl="0">
      <w:start w:val="2"/>
      <w:numFmt w:val="decimal"/>
      <w:lvlText w:val="%1."/>
      <w:lvlJc w:val="left"/>
      <w:pPr>
        <w:ind w:left="360" w:hanging="360"/>
      </w:pPr>
      <w:rPr>
        <w:rFonts w:hint="default"/>
      </w:rPr>
    </w:lvl>
    <w:lvl w:ilvl="1">
      <w:start w:val="7"/>
      <w:numFmt w:val="decimal"/>
      <w:pStyle w:val="Naslov2"/>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86D4E47"/>
    <w:multiLevelType w:val="hybridMultilevel"/>
    <w:tmpl w:val="7F741E9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9A634D8"/>
    <w:multiLevelType w:val="hybridMultilevel"/>
    <w:tmpl w:val="F60CF40C"/>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A8878C7"/>
    <w:multiLevelType w:val="hybridMultilevel"/>
    <w:tmpl w:val="B12C725E"/>
    <w:lvl w:ilvl="0" w:tplc="02FCF1B2">
      <w:start w:val="1"/>
      <w:numFmt w:val="decimal"/>
      <w:lvlText w:val="%1."/>
      <w:lvlJc w:val="left"/>
      <w:pPr>
        <w:ind w:left="510" w:hanging="150"/>
      </w:pPr>
      <w:rPr>
        <w:rFonts w:cs="Times New Roman" w:hint="default"/>
      </w:rPr>
    </w:lvl>
    <w:lvl w:ilvl="1" w:tplc="041A0019">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5" w15:restartNumberingAfterBreak="0">
    <w:nsid w:val="4BCC0861"/>
    <w:multiLevelType w:val="hybridMultilevel"/>
    <w:tmpl w:val="340888DA"/>
    <w:lvl w:ilvl="0" w:tplc="78CA3D52">
      <w:start w:val="1"/>
      <w:numFmt w:val="decimal"/>
      <w:lvlText w:val="%1."/>
      <w:lvlJc w:val="left"/>
      <w:pPr>
        <w:ind w:left="683" w:hanging="428"/>
      </w:pPr>
      <w:rPr>
        <w:rFonts w:ascii="Calibri" w:eastAsia="Calibri" w:hAnsi="Calibri" w:cs="Calibri" w:hint="default"/>
        <w:spacing w:val="-1"/>
        <w:w w:val="99"/>
        <w:sz w:val="32"/>
        <w:szCs w:val="32"/>
        <w:lang w:val="bs" w:eastAsia="en-US" w:bidi="ar-SA"/>
      </w:rPr>
    </w:lvl>
    <w:lvl w:ilvl="1" w:tplc="D69E2814">
      <w:numFmt w:val="bullet"/>
      <w:lvlText w:val=""/>
      <w:lvlJc w:val="left"/>
      <w:pPr>
        <w:ind w:left="1336" w:hanging="360"/>
      </w:pPr>
      <w:rPr>
        <w:rFonts w:ascii="Symbol" w:eastAsia="Symbol" w:hAnsi="Symbol" w:cs="Symbol" w:hint="default"/>
        <w:w w:val="100"/>
        <w:sz w:val="24"/>
        <w:szCs w:val="24"/>
        <w:lang w:val="bs" w:eastAsia="en-US" w:bidi="ar-SA"/>
      </w:rPr>
    </w:lvl>
    <w:lvl w:ilvl="2" w:tplc="D70C9D38">
      <w:numFmt w:val="bullet"/>
      <w:lvlText w:val="•"/>
      <w:lvlJc w:val="left"/>
      <w:pPr>
        <w:ind w:left="1340" w:hanging="360"/>
      </w:pPr>
      <w:rPr>
        <w:rFonts w:hint="default"/>
        <w:lang w:val="bs" w:eastAsia="en-US" w:bidi="ar-SA"/>
      </w:rPr>
    </w:lvl>
    <w:lvl w:ilvl="3" w:tplc="E7E4986E">
      <w:numFmt w:val="bullet"/>
      <w:lvlText w:val="•"/>
      <w:lvlJc w:val="left"/>
      <w:pPr>
        <w:ind w:left="2390" w:hanging="360"/>
      </w:pPr>
      <w:rPr>
        <w:rFonts w:hint="default"/>
        <w:lang w:val="bs" w:eastAsia="en-US" w:bidi="ar-SA"/>
      </w:rPr>
    </w:lvl>
    <w:lvl w:ilvl="4" w:tplc="59102DEC">
      <w:numFmt w:val="bullet"/>
      <w:lvlText w:val="•"/>
      <w:lvlJc w:val="left"/>
      <w:pPr>
        <w:ind w:left="3441" w:hanging="360"/>
      </w:pPr>
      <w:rPr>
        <w:rFonts w:hint="default"/>
        <w:lang w:val="bs" w:eastAsia="en-US" w:bidi="ar-SA"/>
      </w:rPr>
    </w:lvl>
    <w:lvl w:ilvl="5" w:tplc="2A20952C">
      <w:numFmt w:val="bullet"/>
      <w:lvlText w:val="•"/>
      <w:lvlJc w:val="left"/>
      <w:pPr>
        <w:ind w:left="4492" w:hanging="360"/>
      </w:pPr>
      <w:rPr>
        <w:rFonts w:hint="default"/>
        <w:lang w:val="bs" w:eastAsia="en-US" w:bidi="ar-SA"/>
      </w:rPr>
    </w:lvl>
    <w:lvl w:ilvl="6" w:tplc="1CEABC6C">
      <w:numFmt w:val="bullet"/>
      <w:lvlText w:val="•"/>
      <w:lvlJc w:val="left"/>
      <w:pPr>
        <w:ind w:left="5543" w:hanging="360"/>
      </w:pPr>
      <w:rPr>
        <w:rFonts w:hint="default"/>
        <w:lang w:val="bs" w:eastAsia="en-US" w:bidi="ar-SA"/>
      </w:rPr>
    </w:lvl>
    <w:lvl w:ilvl="7" w:tplc="13283270">
      <w:numFmt w:val="bullet"/>
      <w:lvlText w:val="•"/>
      <w:lvlJc w:val="left"/>
      <w:pPr>
        <w:ind w:left="6594" w:hanging="360"/>
      </w:pPr>
      <w:rPr>
        <w:rFonts w:hint="default"/>
        <w:lang w:val="bs" w:eastAsia="en-US" w:bidi="ar-SA"/>
      </w:rPr>
    </w:lvl>
    <w:lvl w:ilvl="8" w:tplc="5B9CD8BA">
      <w:numFmt w:val="bullet"/>
      <w:lvlText w:val="•"/>
      <w:lvlJc w:val="left"/>
      <w:pPr>
        <w:ind w:left="7644" w:hanging="360"/>
      </w:pPr>
      <w:rPr>
        <w:rFonts w:hint="default"/>
        <w:lang w:val="bs" w:eastAsia="en-US" w:bidi="ar-SA"/>
      </w:rPr>
    </w:lvl>
  </w:abstractNum>
  <w:abstractNum w:abstractNumId="26" w15:restartNumberingAfterBreak="0">
    <w:nsid w:val="53B22D56"/>
    <w:multiLevelType w:val="multilevel"/>
    <w:tmpl w:val="4D784284"/>
    <w:lvl w:ilvl="0">
      <w:start w:val="2"/>
      <w:numFmt w:val="decimal"/>
      <w:lvlText w:val="%1."/>
      <w:lvlJc w:val="left"/>
      <w:pPr>
        <w:ind w:left="360" w:hanging="360"/>
      </w:pPr>
      <w:rPr>
        <w:rFonts w:hint="default"/>
      </w:rPr>
    </w:lvl>
    <w:lvl w:ilvl="1">
      <w:start w:val="3"/>
      <w:numFmt w:val="decimal"/>
      <w:lvlText w:val="%1.%2."/>
      <w:lvlJc w:val="left"/>
      <w:pPr>
        <w:ind w:left="454" w:hanging="45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7396220"/>
    <w:multiLevelType w:val="hybridMultilevel"/>
    <w:tmpl w:val="721891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C557BA5"/>
    <w:multiLevelType w:val="hybridMultilevel"/>
    <w:tmpl w:val="744891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601B486A"/>
    <w:multiLevelType w:val="hybridMultilevel"/>
    <w:tmpl w:val="7346C5B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63B309D1"/>
    <w:multiLevelType w:val="multilevel"/>
    <w:tmpl w:val="6F2ED73C"/>
    <w:lvl w:ilvl="0">
      <w:start w:val="2"/>
      <w:numFmt w:val="decimal"/>
      <w:lvlText w:val="%1."/>
      <w:lvlJc w:val="left"/>
      <w:pPr>
        <w:ind w:left="360" w:hanging="36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8350B92"/>
    <w:multiLevelType w:val="hybridMultilevel"/>
    <w:tmpl w:val="126C39C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CD87423"/>
    <w:multiLevelType w:val="multilevel"/>
    <w:tmpl w:val="75FCBFF6"/>
    <w:lvl w:ilvl="0">
      <w:start w:val="2"/>
      <w:numFmt w:val="decimal"/>
      <w:lvlText w:val="%1."/>
      <w:lvlJc w:val="left"/>
      <w:pPr>
        <w:ind w:left="360" w:hanging="36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E12765D"/>
    <w:multiLevelType w:val="multilevel"/>
    <w:tmpl w:val="332EF2F4"/>
    <w:lvl w:ilvl="0">
      <w:start w:val="2"/>
      <w:numFmt w:val="decimal"/>
      <w:lvlText w:val="%1."/>
      <w:lvlJc w:val="left"/>
      <w:pPr>
        <w:ind w:left="360" w:hanging="36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5BD1903"/>
    <w:multiLevelType w:val="hybridMultilevel"/>
    <w:tmpl w:val="748C999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77B66643"/>
    <w:multiLevelType w:val="hybridMultilevel"/>
    <w:tmpl w:val="705C177C"/>
    <w:lvl w:ilvl="0" w:tplc="041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A6F361D"/>
    <w:multiLevelType w:val="hybridMultilevel"/>
    <w:tmpl w:val="BE3EC40E"/>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7B6C302A"/>
    <w:multiLevelType w:val="hybridMultilevel"/>
    <w:tmpl w:val="717AB798"/>
    <w:lvl w:ilvl="0" w:tplc="041A000B">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8" w15:restartNumberingAfterBreak="0">
    <w:nsid w:val="7C0E67C2"/>
    <w:multiLevelType w:val="hybridMultilevel"/>
    <w:tmpl w:val="23E69A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103182540">
    <w:abstractNumId w:val="24"/>
  </w:num>
  <w:num w:numId="2" w16cid:durableId="1769429514">
    <w:abstractNumId w:val="5"/>
  </w:num>
  <w:num w:numId="3" w16cid:durableId="2004114780">
    <w:abstractNumId w:val="16"/>
  </w:num>
  <w:num w:numId="4" w16cid:durableId="1337462773">
    <w:abstractNumId w:val="23"/>
  </w:num>
  <w:num w:numId="5" w16cid:durableId="1283724908">
    <w:abstractNumId w:val="25"/>
  </w:num>
  <w:num w:numId="6" w16cid:durableId="1958021840">
    <w:abstractNumId w:val="4"/>
  </w:num>
  <w:num w:numId="7" w16cid:durableId="2897781">
    <w:abstractNumId w:val="26"/>
  </w:num>
  <w:num w:numId="8" w16cid:durableId="793257125">
    <w:abstractNumId w:val="37"/>
  </w:num>
  <w:num w:numId="9" w16cid:durableId="391270983">
    <w:abstractNumId w:val="13"/>
  </w:num>
  <w:num w:numId="10" w16cid:durableId="1100028063">
    <w:abstractNumId w:val="8"/>
  </w:num>
  <w:num w:numId="11" w16cid:durableId="959997301">
    <w:abstractNumId w:val="0"/>
  </w:num>
  <w:num w:numId="12" w16cid:durableId="2072074200">
    <w:abstractNumId w:val="15"/>
  </w:num>
  <w:num w:numId="13" w16cid:durableId="1246575923">
    <w:abstractNumId w:val="7"/>
  </w:num>
  <w:num w:numId="14" w16cid:durableId="39476046">
    <w:abstractNumId w:val="38"/>
  </w:num>
  <w:num w:numId="15" w16cid:durableId="2041347984">
    <w:abstractNumId w:val="36"/>
  </w:num>
  <w:num w:numId="16" w16cid:durableId="431516203">
    <w:abstractNumId w:val="29"/>
  </w:num>
  <w:num w:numId="17" w16cid:durableId="1108309706">
    <w:abstractNumId w:val="20"/>
  </w:num>
  <w:num w:numId="18" w16cid:durableId="1271159682">
    <w:abstractNumId w:val="19"/>
  </w:num>
  <w:num w:numId="19" w16cid:durableId="1232428069">
    <w:abstractNumId w:val="10"/>
  </w:num>
  <w:num w:numId="20" w16cid:durableId="1849825420">
    <w:abstractNumId w:val="3"/>
  </w:num>
  <w:num w:numId="21" w16cid:durableId="390664337">
    <w:abstractNumId w:val="33"/>
  </w:num>
  <w:num w:numId="22" w16cid:durableId="1674139125">
    <w:abstractNumId w:val="12"/>
  </w:num>
  <w:num w:numId="23" w16cid:durableId="304428767">
    <w:abstractNumId w:val="11"/>
  </w:num>
  <w:num w:numId="24" w16cid:durableId="318507137">
    <w:abstractNumId w:val="21"/>
  </w:num>
  <w:num w:numId="25" w16cid:durableId="356004379">
    <w:abstractNumId w:val="14"/>
  </w:num>
  <w:num w:numId="26" w16cid:durableId="1833914698">
    <w:abstractNumId w:val="28"/>
  </w:num>
  <w:num w:numId="27" w16cid:durableId="1625773760">
    <w:abstractNumId w:val="22"/>
  </w:num>
  <w:num w:numId="28" w16cid:durableId="159009680">
    <w:abstractNumId w:val="18"/>
  </w:num>
  <w:num w:numId="29" w16cid:durableId="533347728">
    <w:abstractNumId w:val="31"/>
  </w:num>
  <w:num w:numId="30" w16cid:durableId="1773360005">
    <w:abstractNumId w:val="27"/>
  </w:num>
  <w:num w:numId="31" w16cid:durableId="1698577665">
    <w:abstractNumId w:val="30"/>
  </w:num>
  <w:num w:numId="32" w16cid:durableId="1671566081">
    <w:abstractNumId w:val="32"/>
  </w:num>
  <w:num w:numId="33" w16cid:durableId="1596936677">
    <w:abstractNumId w:val="1"/>
  </w:num>
  <w:num w:numId="34" w16cid:durableId="1377970820">
    <w:abstractNumId w:val="35"/>
  </w:num>
  <w:num w:numId="35" w16cid:durableId="1835484654">
    <w:abstractNumId w:val="34"/>
  </w:num>
  <w:num w:numId="36" w16cid:durableId="1134058156">
    <w:abstractNumId w:val="17"/>
  </w:num>
  <w:num w:numId="37" w16cid:durableId="1950628035">
    <w:abstractNumId w:val="2"/>
  </w:num>
  <w:num w:numId="38" w16cid:durableId="1850367993">
    <w:abstractNumId w:val="9"/>
  </w:num>
  <w:num w:numId="39" w16cid:durableId="786971444">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2C1"/>
    <w:rsid w:val="0000032E"/>
    <w:rsid w:val="00005A85"/>
    <w:rsid w:val="00005E9E"/>
    <w:rsid w:val="000068AD"/>
    <w:rsid w:val="00011F92"/>
    <w:rsid w:val="000125E2"/>
    <w:rsid w:val="00012C31"/>
    <w:rsid w:val="00012CCE"/>
    <w:rsid w:val="000131F0"/>
    <w:rsid w:val="000153B5"/>
    <w:rsid w:val="000157C6"/>
    <w:rsid w:val="000175E8"/>
    <w:rsid w:val="000217B3"/>
    <w:rsid w:val="00022088"/>
    <w:rsid w:val="000235DB"/>
    <w:rsid w:val="00025B4E"/>
    <w:rsid w:val="000303EA"/>
    <w:rsid w:val="00031149"/>
    <w:rsid w:val="00034B23"/>
    <w:rsid w:val="00035B0D"/>
    <w:rsid w:val="0003604D"/>
    <w:rsid w:val="000443EE"/>
    <w:rsid w:val="00044837"/>
    <w:rsid w:val="000530F1"/>
    <w:rsid w:val="00067EE8"/>
    <w:rsid w:val="000727B4"/>
    <w:rsid w:val="000740D4"/>
    <w:rsid w:val="0007507B"/>
    <w:rsid w:val="0007648D"/>
    <w:rsid w:val="000816B8"/>
    <w:rsid w:val="00087ADB"/>
    <w:rsid w:val="00087F03"/>
    <w:rsid w:val="00092710"/>
    <w:rsid w:val="00093379"/>
    <w:rsid w:val="00093BD5"/>
    <w:rsid w:val="000948AB"/>
    <w:rsid w:val="000A6897"/>
    <w:rsid w:val="000A7587"/>
    <w:rsid w:val="000B219A"/>
    <w:rsid w:val="000B2BD0"/>
    <w:rsid w:val="000B3171"/>
    <w:rsid w:val="000B5ABB"/>
    <w:rsid w:val="000B68A5"/>
    <w:rsid w:val="000C30E9"/>
    <w:rsid w:val="000C5B76"/>
    <w:rsid w:val="000D0AD6"/>
    <w:rsid w:val="000D1B8C"/>
    <w:rsid w:val="000D1CC8"/>
    <w:rsid w:val="000D4687"/>
    <w:rsid w:val="000D5D5D"/>
    <w:rsid w:val="000E393D"/>
    <w:rsid w:val="000F62AB"/>
    <w:rsid w:val="00100462"/>
    <w:rsid w:val="00101F3C"/>
    <w:rsid w:val="00103CF0"/>
    <w:rsid w:val="0010548E"/>
    <w:rsid w:val="00105FF8"/>
    <w:rsid w:val="00106084"/>
    <w:rsid w:val="00112B5A"/>
    <w:rsid w:val="00113B88"/>
    <w:rsid w:val="00114356"/>
    <w:rsid w:val="00114970"/>
    <w:rsid w:val="00114C60"/>
    <w:rsid w:val="00115D9F"/>
    <w:rsid w:val="00115F3B"/>
    <w:rsid w:val="0012301C"/>
    <w:rsid w:val="00126734"/>
    <w:rsid w:val="00127684"/>
    <w:rsid w:val="00127A46"/>
    <w:rsid w:val="001339A6"/>
    <w:rsid w:val="00140497"/>
    <w:rsid w:val="00142AA0"/>
    <w:rsid w:val="00144614"/>
    <w:rsid w:val="00150D49"/>
    <w:rsid w:val="00153613"/>
    <w:rsid w:val="00154248"/>
    <w:rsid w:val="001548A3"/>
    <w:rsid w:val="0016037F"/>
    <w:rsid w:val="0016291F"/>
    <w:rsid w:val="0016334C"/>
    <w:rsid w:val="00165375"/>
    <w:rsid w:val="0016679D"/>
    <w:rsid w:val="001668A4"/>
    <w:rsid w:val="001668C3"/>
    <w:rsid w:val="001669E2"/>
    <w:rsid w:val="00167D79"/>
    <w:rsid w:val="0017349B"/>
    <w:rsid w:val="001751DD"/>
    <w:rsid w:val="001805F4"/>
    <w:rsid w:val="0018152E"/>
    <w:rsid w:val="00183C56"/>
    <w:rsid w:val="00191FBF"/>
    <w:rsid w:val="0019382A"/>
    <w:rsid w:val="00195716"/>
    <w:rsid w:val="001A408B"/>
    <w:rsid w:val="001A5467"/>
    <w:rsid w:val="001A6223"/>
    <w:rsid w:val="001B012C"/>
    <w:rsid w:val="001B0661"/>
    <w:rsid w:val="001B0965"/>
    <w:rsid w:val="001B37CE"/>
    <w:rsid w:val="001B5120"/>
    <w:rsid w:val="001C0E06"/>
    <w:rsid w:val="001C7974"/>
    <w:rsid w:val="001D2FAD"/>
    <w:rsid w:val="001D3846"/>
    <w:rsid w:val="001D525B"/>
    <w:rsid w:val="001D635B"/>
    <w:rsid w:val="001E396C"/>
    <w:rsid w:val="001E4C18"/>
    <w:rsid w:val="001F23B7"/>
    <w:rsid w:val="001F2C93"/>
    <w:rsid w:val="001F43AE"/>
    <w:rsid w:val="001F6C8B"/>
    <w:rsid w:val="001F6F10"/>
    <w:rsid w:val="00200B8C"/>
    <w:rsid w:val="00201661"/>
    <w:rsid w:val="002031B6"/>
    <w:rsid w:val="00206252"/>
    <w:rsid w:val="00210FE0"/>
    <w:rsid w:val="00211232"/>
    <w:rsid w:val="00211A9A"/>
    <w:rsid w:val="002120AD"/>
    <w:rsid w:val="0021328F"/>
    <w:rsid w:val="00213685"/>
    <w:rsid w:val="00215958"/>
    <w:rsid w:val="002173B7"/>
    <w:rsid w:val="002212FF"/>
    <w:rsid w:val="00224D2D"/>
    <w:rsid w:val="002300FA"/>
    <w:rsid w:val="00230565"/>
    <w:rsid w:val="00230A87"/>
    <w:rsid w:val="002321AA"/>
    <w:rsid w:val="00235544"/>
    <w:rsid w:val="00235E81"/>
    <w:rsid w:val="0024026A"/>
    <w:rsid w:val="00240CD1"/>
    <w:rsid w:val="0024535D"/>
    <w:rsid w:val="00246ABF"/>
    <w:rsid w:val="0024795D"/>
    <w:rsid w:val="0025097B"/>
    <w:rsid w:val="00251221"/>
    <w:rsid w:val="00251F5B"/>
    <w:rsid w:val="00252796"/>
    <w:rsid w:val="00256C98"/>
    <w:rsid w:val="002577FC"/>
    <w:rsid w:val="00257B43"/>
    <w:rsid w:val="0026185A"/>
    <w:rsid w:val="00262CD6"/>
    <w:rsid w:val="002642B0"/>
    <w:rsid w:val="00276BB5"/>
    <w:rsid w:val="00282E80"/>
    <w:rsid w:val="00282F84"/>
    <w:rsid w:val="0028409B"/>
    <w:rsid w:val="00284AD7"/>
    <w:rsid w:val="00287653"/>
    <w:rsid w:val="002928F0"/>
    <w:rsid w:val="002A22DF"/>
    <w:rsid w:val="002A2E96"/>
    <w:rsid w:val="002A50C0"/>
    <w:rsid w:val="002A51C1"/>
    <w:rsid w:val="002A6ED7"/>
    <w:rsid w:val="002B1163"/>
    <w:rsid w:val="002B149B"/>
    <w:rsid w:val="002B1E4B"/>
    <w:rsid w:val="002B34E2"/>
    <w:rsid w:val="002B4A8F"/>
    <w:rsid w:val="002B4EC6"/>
    <w:rsid w:val="002B6D06"/>
    <w:rsid w:val="002B7396"/>
    <w:rsid w:val="002C00CF"/>
    <w:rsid w:val="002C30F6"/>
    <w:rsid w:val="002C459E"/>
    <w:rsid w:val="002C4764"/>
    <w:rsid w:val="002C6727"/>
    <w:rsid w:val="002C676E"/>
    <w:rsid w:val="002D21C8"/>
    <w:rsid w:val="002D27E9"/>
    <w:rsid w:val="002D7847"/>
    <w:rsid w:val="002E1B97"/>
    <w:rsid w:val="002E7CDA"/>
    <w:rsid w:val="002F622D"/>
    <w:rsid w:val="003014E3"/>
    <w:rsid w:val="003018F4"/>
    <w:rsid w:val="0030201C"/>
    <w:rsid w:val="00303958"/>
    <w:rsid w:val="00305AC8"/>
    <w:rsid w:val="00310CCF"/>
    <w:rsid w:val="00310DA3"/>
    <w:rsid w:val="00311E5F"/>
    <w:rsid w:val="003137FF"/>
    <w:rsid w:val="00313901"/>
    <w:rsid w:val="0031426C"/>
    <w:rsid w:val="0031444E"/>
    <w:rsid w:val="0031464D"/>
    <w:rsid w:val="00315299"/>
    <w:rsid w:val="00316E44"/>
    <w:rsid w:val="00317034"/>
    <w:rsid w:val="00323592"/>
    <w:rsid w:val="00327858"/>
    <w:rsid w:val="0033004E"/>
    <w:rsid w:val="00331397"/>
    <w:rsid w:val="003319FF"/>
    <w:rsid w:val="00332557"/>
    <w:rsid w:val="003337CB"/>
    <w:rsid w:val="003353A9"/>
    <w:rsid w:val="00343FBD"/>
    <w:rsid w:val="00351A91"/>
    <w:rsid w:val="00353C28"/>
    <w:rsid w:val="00360653"/>
    <w:rsid w:val="003609F5"/>
    <w:rsid w:val="00360A7D"/>
    <w:rsid w:val="00362E0D"/>
    <w:rsid w:val="003717B5"/>
    <w:rsid w:val="00371B21"/>
    <w:rsid w:val="00371D30"/>
    <w:rsid w:val="0037226E"/>
    <w:rsid w:val="0037316B"/>
    <w:rsid w:val="00373669"/>
    <w:rsid w:val="0037382E"/>
    <w:rsid w:val="00383533"/>
    <w:rsid w:val="00384536"/>
    <w:rsid w:val="0038771F"/>
    <w:rsid w:val="00391D46"/>
    <w:rsid w:val="003922D9"/>
    <w:rsid w:val="0039249B"/>
    <w:rsid w:val="0039575F"/>
    <w:rsid w:val="0039706A"/>
    <w:rsid w:val="003977B3"/>
    <w:rsid w:val="003A4376"/>
    <w:rsid w:val="003A564E"/>
    <w:rsid w:val="003B1207"/>
    <w:rsid w:val="003B168E"/>
    <w:rsid w:val="003B2852"/>
    <w:rsid w:val="003B4A0E"/>
    <w:rsid w:val="003B51C2"/>
    <w:rsid w:val="003B576C"/>
    <w:rsid w:val="003B7A04"/>
    <w:rsid w:val="003C182D"/>
    <w:rsid w:val="003C24C3"/>
    <w:rsid w:val="003C3651"/>
    <w:rsid w:val="003C42D4"/>
    <w:rsid w:val="003C611D"/>
    <w:rsid w:val="003C6941"/>
    <w:rsid w:val="003D0B89"/>
    <w:rsid w:val="003D1F17"/>
    <w:rsid w:val="003D43C0"/>
    <w:rsid w:val="003D5E62"/>
    <w:rsid w:val="003D6750"/>
    <w:rsid w:val="003E0D97"/>
    <w:rsid w:val="003E132C"/>
    <w:rsid w:val="003E50A6"/>
    <w:rsid w:val="003E54A8"/>
    <w:rsid w:val="003E61C2"/>
    <w:rsid w:val="003E7FC2"/>
    <w:rsid w:val="003F2E12"/>
    <w:rsid w:val="003F40C4"/>
    <w:rsid w:val="003F6607"/>
    <w:rsid w:val="003F6BC5"/>
    <w:rsid w:val="003F76AC"/>
    <w:rsid w:val="00404B31"/>
    <w:rsid w:val="00411B5B"/>
    <w:rsid w:val="004139F2"/>
    <w:rsid w:val="00416E02"/>
    <w:rsid w:val="004176E2"/>
    <w:rsid w:val="0042147F"/>
    <w:rsid w:val="00423F69"/>
    <w:rsid w:val="0042532D"/>
    <w:rsid w:val="00425FBF"/>
    <w:rsid w:val="00432DEA"/>
    <w:rsid w:val="00435E47"/>
    <w:rsid w:val="00440159"/>
    <w:rsid w:val="00440603"/>
    <w:rsid w:val="00445D16"/>
    <w:rsid w:val="00453FBF"/>
    <w:rsid w:val="00460660"/>
    <w:rsid w:val="00460E90"/>
    <w:rsid w:val="00465E28"/>
    <w:rsid w:val="0047233D"/>
    <w:rsid w:val="0047384A"/>
    <w:rsid w:val="00473EAF"/>
    <w:rsid w:val="00480C88"/>
    <w:rsid w:val="004824C3"/>
    <w:rsid w:val="00487311"/>
    <w:rsid w:val="00490163"/>
    <w:rsid w:val="0049221F"/>
    <w:rsid w:val="004A2BC2"/>
    <w:rsid w:val="004A2D3C"/>
    <w:rsid w:val="004A354F"/>
    <w:rsid w:val="004A4C5B"/>
    <w:rsid w:val="004A6B88"/>
    <w:rsid w:val="004B15B7"/>
    <w:rsid w:val="004B1775"/>
    <w:rsid w:val="004B3936"/>
    <w:rsid w:val="004C4481"/>
    <w:rsid w:val="004C4770"/>
    <w:rsid w:val="004D0B85"/>
    <w:rsid w:val="004D3C0B"/>
    <w:rsid w:val="004D6B0F"/>
    <w:rsid w:val="004D6C84"/>
    <w:rsid w:val="004E0DCF"/>
    <w:rsid w:val="004E0E79"/>
    <w:rsid w:val="004E387A"/>
    <w:rsid w:val="004E409F"/>
    <w:rsid w:val="004F13FD"/>
    <w:rsid w:val="004F2E6D"/>
    <w:rsid w:val="004F7429"/>
    <w:rsid w:val="0050274D"/>
    <w:rsid w:val="005047D6"/>
    <w:rsid w:val="00504ED9"/>
    <w:rsid w:val="0050566C"/>
    <w:rsid w:val="00506E9B"/>
    <w:rsid w:val="00510143"/>
    <w:rsid w:val="005125E1"/>
    <w:rsid w:val="005144F0"/>
    <w:rsid w:val="00516877"/>
    <w:rsid w:val="00521A22"/>
    <w:rsid w:val="00524326"/>
    <w:rsid w:val="00526E41"/>
    <w:rsid w:val="00527F11"/>
    <w:rsid w:val="005324F1"/>
    <w:rsid w:val="00536028"/>
    <w:rsid w:val="005363D9"/>
    <w:rsid w:val="0054148C"/>
    <w:rsid w:val="00541BF1"/>
    <w:rsid w:val="00543C4C"/>
    <w:rsid w:val="005448A9"/>
    <w:rsid w:val="00545190"/>
    <w:rsid w:val="00550F3E"/>
    <w:rsid w:val="00555408"/>
    <w:rsid w:val="0055654B"/>
    <w:rsid w:val="0056108A"/>
    <w:rsid w:val="00561A20"/>
    <w:rsid w:val="00561E0A"/>
    <w:rsid w:val="005620C7"/>
    <w:rsid w:val="0056501D"/>
    <w:rsid w:val="00567DFF"/>
    <w:rsid w:val="00571DD1"/>
    <w:rsid w:val="005756C5"/>
    <w:rsid w:val="00581152"/>
    <w:rsid w:val="0058140A"/>
    <w:rsid w:val="00582206"/>
    <w:rsid w:val="00582F79"/>
    <w:rsid w:val="0058692F"/>
    <w:rsid w:val="00591AD7"/>
    <w:rsid w:val="005931FF"/>
    <w:rsid w:val="005939A9"/>
    <w:rsid w:val="00593F76"/>
    <w:rsid w:val="00594E9C"/>
    <w:rsid w:val="00595A17"/>
    <w:rsid w:val="00595AFD"/>
    <w:rsid w:val="005A0382"/>
    <w:rsid w:val="005A0E6C"/>
    <w:rsid w:val="005A1AC9"/>
    <w:rsid w:val="005A2D16"/>
    <w:rsid w:val="005A312B"/>
    <w:rsid w:val="005A528E"/>
    <w:rsid w:val="005B0234"/>
    <w:rsid w:val="005B2975"/>
    <w:rsid w:val="005B5AEF"/>
    <w:rsid w:val="005B6827"/>
    <w:rsid w:val="005C346D"/>
    <w:rsid w:val="005D0387"/>
    <w:rsid w:val="005D16AE"/>
    <w:rsid w:val="005D5319"/>
    <w:rsid w:val="005E4F9B"/>
    <w:rsid w:val="005E537E"/>
    <w:rsid w:val="005E68C3"/>
    <w:rsid w:val="005F0CD1"/>
    <w:rsid w:val="005F1BFF"/>
    <w:rsid w:val="005F22CB"/>
    <w:rsid w:val="005F63EC"/>
    <w:rsid w:val="006011A6"/>
    <w:rsid w:val="006015ED"/>
    <w:rsid w:val="00601C60"/>
    <w:rsid w:val="00602983"/>
    <w:rsid w:val="00604501"/>
    <w:rsid w:val="0060495E"/>
    <w:rsid w:val="0061069F"/>
    <w:rsid w:val="00612B67"/>
    <w:rsid w:val="00612C58"/>
    <w:rsid w:val="006130AA"/>
    <w:rsid w:val="00616C02"/>
    <w:rsid w:val="0062007A"/>
    <w:rsid w:val="00621261"/>
    <w:rsid w:val="00622AA9"/>
    <w:rsid w:val="00622FCA"/>
    <w:rsid w:val="0063013B"/>
    <w:rsid w:val="00630BA4"/>
    <w:rsid w:val="00631CF1"/>
    <w:rsid w:val="006325B6"/>
    <w:rsid w:val="00632EDB"/>
    <w:rsid w:val="00635240"/>
    <w:rsid w:val="00642195"/>
    <w:rsid w:val="00645716"/>
    <w:rsid w:val="0065029C"/>
    <w:rsid w:val="00650B6C"/>
    <w:rsid w:val="00651719"/>
    <w:rsid w:val="00652DA6"/>
    <w:rsid w:val="0066051F"/>
    <w:rsid w:val="00660FFD"/>
    <w:rsid w:val="006620C3"/>
    <w:rsid w:val="00665601"/>
    <w:rsid w:val="00670ECD"/>
    <w:rsid w:val="00673DA0"/>
    <w:rsid w:val="006769B0"/>
    <w:rsid w:val="0067785D"/>
    <w:rsid w:val="00681753"/>
    <w:rsid w:val="00681C54"/>
    <w:rsid w:val="0068373D"/>
    <w:rsid w:val="00683D92"/>
    <w:rsid w:val="0068535E"/>
    <w:rsid w:val="00685A87"/>
    <w:rsid w:val="00694BE7"/>
    <w:rsid w:val="00695497"/>
    <w:rsid w:val="006968DA"/>
    <w:rsid w:val="006A01DA"/>
    <w:rsid w:val="006A1533"/>
    <w:rsid w:val="006A39B4"/>
    <w:rsid w:val="006A4D0F"/>
    <w:rsid w:val="006B2A06"/>
    <w:rsid w:val="006B2ECB"/>
    <w:rsid w:val="006B7587"/>
    <w:rsid w:val="006C7878"/>
    <w:rsid w:val="006C7A13"/>
    <w:rsid w:val="006D1157"/>
    <w:rsid w:val="006D11CA"/>
    <w:rsid w:val="006D1F31"/>
    <w:rsid w:val="006D2010"/>
    <w:rsid w:val="006D317F"/>
    <w:rsid w:val="006E133A"/>
    <w:rsid w:val="006E1550"/>
    <w:rsid w:val="006E3848"/>
    <w:rsid w:val="006E5CB8"/>
    <w:rsid w:val="006E60A9"/>
    <w:rsid w:val="006E74B9"/>
    <w:rsid w:val="006E7873"/>
    <w:rsid w:val="006E7BD8"/>
    <w:rsid w:val="006F3E4B"/>
    <w:rsid w:val="006F65B0"/>
    <w:rsid w:val="0070789C"/>
    <w:rsid w:val="0071093C"/>
    <w:rsid w:val="00712E38"/>
    <w:rsid w:val="00713D49"/>
    <w:rsid w:val="00714AF7"/>
    <w:rsid w:val="00715C4C"/>
    <w:rsid w:val="00734DED"/>
    <w:rsid w:val="00737734"/>
    <w:rsid w:val="00743B77"/>
    <w:rsid w:val="0074591E"/>
    <w:rsid w:val="00745ADA"/>
    <w:rsid w:val="00746240"/>
    <w:rsid w:val="00752102"/>
    <w:rsid w:val="0075478E"/>
    <w:rsid w:val="00754A0F"/>
    <w:rsid w:val="007550C4"/>
    <w:rsid w:val="00762D17"/>
    <w:rsid w:val="00766A01"/>
    <w:rsid w:val="00773B96"/>
    <w:rsid w:val="00776C47"/>
    <w:rsid w:val="007814B3"/>
    <w:rsid w:val="00781504"/>
    <w:rsid w:val="0078241B"/>
    <w:rsid w:val="00787BA0"/>
    <w:rsid w:val="00787EDC"/>
    <w:rsid w:val="00795587"/>
    <w:rsid w:val="0079572E"/>
    <w:rsid w:val="007960F9"/>
    <w:rsid w:val="00796858"/>
    <w:rsid w:val="007977B2"/>
    <w:rsid w:val="007A0BDC"/>
    <w:rsid w:val="007A2261"/>
    <w:rsid w:val="007B0922"/>
    <w:rsid w:val="007B0AB6"/>
    <w:rsid w:val="007B1C78"/>
    <w:rsid w:val="007B2137"/>
    <w:rsid w:val="007C07EB"/>
    <w:rsid w:val="007C2054"/>
    <w:rsid w:val="007C30E7"/>
    <w:rsid w:val="007C46C2"/>
    <w:rsid w:val="007D3E67"/>
    <w:rsid w:val="007D4C58"/>
    <w:rsid w:val="007D7781"/>
    <w:rsid w:val="007E0A05"/>
    <w:rsid w:val="007E1802"/>
    <w:rsid w:val="007E39C9"/>
    <w:rsid w:val="007E692E"/>
    <w:rsid w:val="007F2173"/>
    <w:rsid w:val="007F5238"/>
    <w:rsid w:val="00805E07"/>
    <w:rsid w:val="00805F73"/>
    <w:rsid w:val="00810232"/>
    <w:rsid w:val="00810E7F"/>
    <w:rsid w:val="008168BF"/>
    <w:rsid w:val="00816E97"/>
    <w:rsid w:val="00817613"/>
    <w:rsid w:val="00822043"/>
    <w:rsid w:val="00823003"/>
    <w:rsid w:val="00824AAF"/>
    <w:rsid w:val="008254B4"/>
    <w:rsid w:val="00830166"/>
    <w:rsid w:val="00830208"/>
    <w:rsid w:val="00831349"/>
    <w:rsid w:val="0083175C"/>
    <w:rsid w:val="008329BE"/>
    <w:rsid w:val="00834080"/>
    <w:rsid w:val="008374CB"/>
    <w:rsid w:val="008408E1"/>
    <w:rsid w:val="00840A9A"/>
    <w:rsid w:val="008415FF"/>
    <w:rsid w:val="00850387"/>
    <w:rsid w:val="00852A2F"/>
    <w:rsid w:val="00854A35"/>
    <w:rsid w:val="00855A33"/>
    <w:rsid w:val="0085680D"/>
    <w:rsid w:val="00860366"/>
    <w:rsid w:val="008605E4"/>
    <w:rsid w:val="00861787"/>
    <w:rsid w:val="00863FB7"/>
    <w:rsid w:val="00871F4E"/>
    <w:rsid w:val="00875FE3"/>
    <w:rsid w:val="008761B9"/>
    <w:rsid w:val="0087741B"/>
    <w:rsid w:val="00881602"/>
    <w:rsid w:val="00882C98"/>
    <w:rsid w:val="008833AC"/>
    <w:rsid w:val="00884B3D"/>
    <w:rsid w:val="0089107B"/>
    <w:rsid w:val="00893796"/>
    <w:rsid w:val="00895456"/>
    <w:rsid w:val="00897943"/>
    <w:rsid w:val="008A21FA"/>
    <w:rsid w:val="008A4C67"/>
    <w:rsid w:val="008B0B66"/>
    <w:rsid w:val="008B1FDA"/>
    <w:rsid w:val="008C4B9B"/>
    <w:rsid w:val="008C5161"/>
    <w:rsid w:val="008D0075"/>
    <w:rsid w:val="008D2877"/>
    <w:rsid w:val="008D3C00"/>
    <w:rsid w:val="008D483B"/>
    <w:rsid w:val="008E03DB"/>
    <w:rsid w:val="008E1321"/>
    <w:rsid w:val="008E2917"/>
    <w:rsid w:val="008E769F"/>
    <w:rsid w:val="008E7BDE"/>
    <w:rsid w:val="008F0176"/>
    <w:rsid w:val="008F0246"/>
    <w:rsid w:val="00900EF0"/>
    <w:rsid w:val="00912295"/>
    <w:rsid w:val="009139FC"/>
    <w:rsid w:val="00916477"/>
    <w:rsid w:val="009220CD"/>
    <w:rsid w:val="009269D4"/>
    <w:rsid w:val="0093103F"/>
    <w:rsid w:val="0093254C"/>
    <w:rsid w:val="0093429E"/>
    <w:rsid w:val="00936BC0"/>
    <w:rsid w:val="0094178A"/>
    <w:rsid w:val="00943077"/>
    <w:rsid w:val="00960286"/>
    <w:rsid w:val="00964A22"/>
    <w:rsid w:val="00964C4F"/>
    <w:rsid w:val="00971A61"/>
    <w:rsid w:val="00971CC3"/>
    <w:rsid w:val="0097241E"/>
    <w:rsid w:val="00983475"/>
    <w:rsid w:val="00984DFB"/>
    <w:rsid w:val="00990E31"/>
    <w:rsid w:val="009939DA"/>
    <w:rsid w:val="009A3A7F"/>
    <w:rsid w:val="009A4211"/>
    <w:rsid w:val="009B1E0E"/>
    <w:rsid w:val="009B3572"/>
    <w:rsid w:val="009B3772"/>
    <w:rsid w:val="009B427B"/>
    <w:rsid w:val="009B4467"/>
    <w:rsid w:val="009B7762"/>
    <w:rsid w:val="009C36BA"/>
    <w:rsid w:val="009C3A5D"/>
    <w:rsid w:val="009C6F7C"/>
    <w:rsid w:val="009C7719"/>
    <w:rsid w:val="009D24E2"/>
    <w:rsid w:val="009E0904"/>
    <w:rsid w:val="009E16AC"/>
    <w:rsid w:val="009E30C8"/>
    <w:rsid w:val="009E3327"/>
    <w:rsid w:val="009E64C7"/>
    <w:rsid w:val="009E69CD"/>
    <w:rsid w:val="009F3CE2"/>
    <w:rsid w:val="009F705C"/>
    <w:rsid w:val="00A028E2"/>
    <w:rsid w:val="00A036E8"/>
    <w:rsid w:val="00A051B4"/>
    <w:rsid w:val="00A0544D"/>
    <w:rsid w:val="00A07576"/>
    <w:rsid w:val="00A1116C"/>
    <w:rsid w:val="00A13601"/>
    <w:rsid w:val="00A13D1D"/>
    <w:rsid w:val="00A1456C"/>
    <w:rsid w:val="00A157DF"/>
    <w:rsid w:val="00A16AE1"/>
    <w:rsid w:val="00A307D9"/>
    <w:rsid w:val="00A32C5C"/>
    <w:rsid w:val="00A34BFD"/>
    <w:rsid w:val="00A4452D"/>
    <w:rsid w:val="00A51583"/>
    <w:rsid w:val="00A60C0A"/>
    <w:rsid w:val="00A6662A"/>
    <w:rsid w:val="00A718CF"/>
    <w:rsid w:val="00A73AAC"/>
    <w:rsid w:val="00A746A0"/>
    <w:rsid w:val="00A75A4E"/>
    <w:rsid w:val="00A76A14"/>
    <w:rsid w:val="00A806BE"/>
    <w:rsid w:val="00A807F8"/>
    <w:rsid w:val="00A80B76"/>
    <w:rsid w:val="00A816D9"/>
    <w:rsid w:val="00A9054A"/>
    <w:rsid w:val="00A92B4C"/>
    <w:rsid w:val="00A93214"/>
    <w:rsid w:val="00AA27DF"/>
    <w:rsid w:val="00AC28A4"/>
    <w:rsid w:val="00AC39DE"/>
    <w:rsid w:val="00AC537B"/>
    <w:rsid w:val="00AC6163"/>
    <w:rsid w:val="00AD1185"/>
    <w:rsid w:val="00AD15D5"/>
    <w:rsid w:val="00AD4365"/>
    <w:rsid w:val="00AD54C5"/>
    <w:rsid w:val="00AD6345"/>
    <w:rsid w:val="00AD685D"/>
    <w:rsid w:val="00AD7B44"/>
    <w:rsid w:val="00AE1F3F"/>
    <w:rsid w:val="00AE6F13"/>
    <w:rsid w:val="00AE6F53"/>
    <w:rsid w:val="00AE7479"/>
    <w:rsid w:val="00AE7CF6"/>
    <w:rsid w:val="00AF7FC9"/>
    <w:rsid w:val="00B0029F"/>
    <w:rsid w:val="00B018DF"/>
    <w:rsid w:val="00B02376"/>
    <w:rsid w:val="00B0293E"/>
    <w:rsid w:val="00B0517E"/>
    <w:rsid w:val="00B100D7"/>
    <w:rsid w:val="00B10A14"/>
    <w:rsid w:val="00B121D8"/>
    <w:rsid w:val="00B2025E"/>
    <w:rsid w:val="00B25326"/>
    <w:rsid w:val="00B2549C"/>
    <w:rsid w:val="00B2569D"/>
    <w:rsid w:val="00B273DA"/>
    <w:rsid w:val="00B40F79"/>
    <w:rsid w:val="00B456EF"/>
    <w:rsid w:val="00B47450"/>
    <w:rsid w:val="00B47FCD"/>
    <w:rsid w:val="00B566D1"/>
    <w:rsid w:val="00B56F18"/>
    <w:rsid w:val="00B56FF6"/>
    <w:rsid w:val="00B573C4"/>
    <w:rsid w:val="00B575F6"/>
    <w:rsid w:val="00B60ADF"/>
    <w:rsid w:val="00B61B69"/>
    <w:rsid w:val="00B66202"/>
    <w:rsid w:val="00B667C6"/>
    <w:rsid w:val="00B73B57"/>
    <w:rsid w:val="00B811C4"/>
    <w:rsid w:val="00B820D1"/>
    <w:rsid w:val="00B8268C"/>
    <w:rsid w:val="00B85AD5"/>
    <w:rsid w:val="00B92712"/>
    <w:rsid w:val="00B952A0"/>
    <w:rsid w:val="00B96A49"/>
    <w:rsid w:val="00B9726F"/>
    <w:rsid w:val="00B977D2"/>
    <w:rsid w:val="00B97C71"/>
    <w:rsid w:val="00BA2155"/>
    <w:rsid w:val="00BA66D9"/>
    <w:rsid w:val="00BB0396"/>
    <w:rsid w:val="00BB067F"/>
    <w:rsid w:val="00BB1686"/>
    <w:rsid w:val="00BB24EA"/>
    <w:rsid w:val="00BB6E34"/>
    <w:rsid w:val="00BC0265"/>
    <w:rsid w:val="00BC37C5"/>
    <w:rsid w:val="00BC389F"/>
    <w:rsid w:val="00BC4029"/>
    <w:rsid w:val="00BC6212"/>
    <w:rsid w:val="00BD02B4"/>
    <w:rsid w:val="00BD02E9"/>
    <w:rsid w:val="00BD1108"/>
    <w:rsid w:val="00BD371D"/>
    <w:rsid w:val="00BD4B6A"/>
    <w:rsid w:val="00BD672D"/>
    <w:rsid w:val="00BD6A2A"/>
    <w:rsid w:val="00BE23D4"/>
    <w:rsid w:val="00BE29FB"/>
    <w:rsid w:val="00BE38D9"/>
    <w:rsid w:val="00BE61C3"/>
    <w:rsid w:val="00BE7414"/>
    <w:rsid w:val="00BF1049"/>
    <w:rsid w:val="00BF35AF"/>
    <w:rsid w:val="00BF3BBA"/>
    <w:rsid w:val="00BF507E"/>
    <w:rsid w:val="00C021A2"/>
    <w:rsid w:val="00C06AD1"/>
    <w:rsid w:val="00C06EC6"/>
    <w:rsid w:val="00C17240"/>
    <w:rsid w:val="00C17578"/>
    <w:rsid w:val="00C22C9B"/>
    <w:rsid w:val="00C23008"/>
    <w:rsid w:val="00C2537D"/>
    <w:rsid w:val="00C2638F"/>
    <w:rsid w:val="00C30235"/>
    <w:rsid w:val="00C3060D"/>
    <w:rsid w:val="00C34B63"/>
    <w:rsid w:val="00C34E17"/>
    <w:rsid w:val="00C35E88"/>
    <w:rsid w:val="00C37F2F"/>
    <w:rsid w:val="00C437E5"/>
    <w:rsid w:val="00C45566"/>
    <w:rsid w:val="00C47296"/>
    <w:rsid w:val="00C5069A"/>
    <w:rsid w:val="00C54094"/>
    <w:rsid w:val="00C56E44"/>
    <w:rsid w:val="00C57B3C"/>
    <w:rsid w:val="00C62081"/>
    <w:rsid w:val="00C62D2D"/>
    <w:rsid w:val="00C65986"/>
    <w:rsid w:val="00C70ADB"/>
    <w:rsid w:val="00C7198D"/>
    <w:rsid w:val="00C746B3"/>
    <w:rsid w:val="00C823BA"/>
    <w:rsid w:val="00C8372B"/>
    <w:rsid w:val="00C8398C"/>
    <w:rsid w:val="00C84046"/>
    <w:rsid w:val="00C85DEC"/>
    <w:rsid w:val="00C85EDD"/>
    <w:rsid w:val="00C9303C"/>
    <w:rsid w:val="00C93537"/>
    <w:rsid w:val="00C95A80"/>
    <w:rsid w:val="00C9622A"/>
    <w:rsid w:val="00CA076D"/>
    <w:rsid w:val="00CA16CC"/>
    <w:rsid w:val="00CA199F"/>
    <w:rsid w:val="00CA3264"/>
    <w:rsid w:val="00CA399E"/>
    <w:rsid w:val="00CB4375"/>
    <w:rsid w:val="00CB59B1"/>
    <w:rsid w:val="00CB5A66"/>
    <w:rsid w:val="00CB64BB"/>
    <w:rsid w:val="00CB678C"/>
    <w:rsid w:val="00CC0530"/>
    <w:rsid w:val="00CC3203"/>
    <w:rsid w:val="00CC65CF"/>
    <w:rsid w:val="00CC6D84"/>
    <w:rsid w:val="00CC7638"/>
    <w:rsid w:val="00CD258F"/>
    <w:rsid w:val="00CD78BC"/>
    <w:rsid w:val="00CE204D"/>
    <w:rsid w:val="00CE517C"/>
    <w:rsid w:val="00CE578B"/>
    <w:rsid w:val="00CE5DC1"/>
    <w:rsid w:val="00CF0FAE"/>
    <w:rsid w:val="00CF35A8"/>
    <w:rsid w:val="00CF61D1"/>
    <w:rsid w:val="00CF76D7"/>
    <w:rsid w:val="00CF79FF"/>
    <w:rsid w:val="00D045DB"/>
    <w:rsid w:val="00D050FD"/>
    <w:rsid w:val="00D07048"/>
    <w:rsid w:val="00D0774F"/>
    <w:rsid w:val="00D11A38"/>
    <w:rsid w:val="00D133FC"/>
    <w:rsid w:val="00D21E53"/>
    <w:rsid w:val="00D232C1"/>
    <w:rsid w:val="00D2448D"/>
    <w:rsid w:val="00D253FC"/>
    <w:rsid w:val="00D261E2"/>
    <w:rsid w:val="00D26F2D"/>
    <w:rsid w:val="00D27991"/>
    <w:rsid w:val="00D3055D"/>
    <w:rsid w:val="00D33A51"/>
    <w:rsid w:val="00D33CD5"/>
    <w:rsid w:val="00D34611"/>
    <w:rsid w:val="00D3473D"/>
    <w:rsid w:val="00D3706F"/>
    <w:rsid w:val="00D40505"/>
    <w:rsid w:val="00D40F35"/>
    <w:rsid w:val="00D446DC"/>
    <w:rsid w:val="00D56D98"/>
    <w:rsid w:val="00D6240A"/>
    <w:rsid w:val="00D62B44"/>
    <w:rsid w:val="00D63CD1"/>
    <w:rsid w:val="00D67A46"/>
    <w:rsid w:val="00D726DE"/>
    <w:rsid w:val="00D74289"/>
    <w:rsid w:val="00D74470"/>
    <w:rsid w:val="00D800BE"/>
    <w:rsid w:val="00D83614"/>
    <w:rsid w:val="00D85B54"/>
    <w:rsid w:val="00D87795"/>
    <w:rsid w:val="00D92D41"/>
    <w:rsid w:val="00D970FC"/>
    <w:rsid w:val="00DA1864"/>
    <w:rsid w:val="00DA2148"/>
    <w:rsid w:val="00DA74AA"/>
    <w:rsid w:val="00DA7F47"/>
    <w:rsid w:val="00DB01A0"/>
    <w:rsid w:val="00DB1788"/>
    <w:rsid w:val="00DB3ABC"/>
    <w:rsid w:val="00DB704B"/>
    <w:rsid w:val="00DC5F2E"/>
    <w:rsid w:val="00DD13D0"/>
    <w:rsid w:val="00DD174D"/>
    <w:rsid w:val="00DD3AAB"/>
    <w:rsid w:val="00DE2912"/>
    <w:rsid w:val="00DE6012"/>
    <w:rsid w:val="00DE7F06"/>
    <w:rsid w:val="00DF1434"/>
    <w:rsid w:val="00DF361C"/>
    <w:rsid w:val="00DF64CB"/>
    <w:rsid w:val="00E0227A"/>
    <w:rsid w:val="00E04B88"/>
    <w:rsid w:val="00E0697D"/>
    <w:rsid w:val="00E07969"/>
    <w:rsid w:val="00E1190F"/>
    <w:rsid w:val="00E128D3"/>
    <w:rsid w:val="00E139FF"/>
    <w:rsid w:val="00E1698A"/>
    <w:rsid w:val="00E20255"/>
    <w:rsid w:val="00E24537"/>
    <w:rsid w:val="00E2546F"/>
    <w:rsid w:val="00E26C96"/>
    <w:rsid w:val="00E3288F"/>
    <w:rsid w:val="00E32BCC"/>
    <w:rsid w:val="00E34C7D"/>
    <w:rsid w:val="00E37E30"/>
    <w:rsid w:val="00E422B7"/>
    <w:rsid w:val="00E42C13"/>
    <w:rsid w:val="00E50BF2"/>
    <w:rsid w:val="00E50CC2"/>
    <w:rsid w:val="00E556A2"/>
    <w:rsid w:val="00E57A07"/>
    <w:rsid w:val="00E61F77"/>
    <w:rsid w:val="00E653E2"/>
    <w:rsid w:val="00E65413"/>
    <w:rsid w:val="00E72B8B"/>
    <w:rsid w:val="00E83554"/>
    <w:rsid w:val="00E83C3A"/>
    <w:rsid w:val="00E84E77"/>
    <w:rsid w:val="00E855FE"/>
    <w:rsid w:val="00EA7435"/>
    <w:rsid w:val="00EB44F0"/>
    <w:rsid w:val="00EB4BA2"/>
    <w:rsid w:val="00EB617A"/>
    <w:rsid w:val="00EB64D6"/>
    <w:rsid w:val="00EC414F"/>
    <w:rsid w:val="00EC55D3"/>
    <w:rsid w:val="00ED2FEB"/>
    <w:rsid w:val="00ED3FEB"/>
    <w:rsid w:val="00ED6655"/>
    <w:rsid w:val="00ED683D"/>
    <w:rsid w:val="00ED6B21"/>
    <w:rsid w:val="00ED747D"/>
    <w:rsid w:val="00EE6858"/>
    <w:rsid w:val="00EF0C56"/>
    <w:rsid w:val="00EF2CAD"/>
    <w:rsid w:val="00EF77C8"/>
    <w:rsid w:val="00F04FCD"/>
    <w:rsid w:val="00F1132D"/>
    <w:rsid w:val="00F11F40"/>
    <w:rsid w:val="00F12B00"/>
    <w:rsid w:val="00F157F3"/>
    <w:rsid w:val="00F15CED"/>
    <w:rsid w:val="00F15E5F"/>
    <w:rsid w:val="00F16B7D"/>
    <w:rsid w:val="00F175D0"/>
    <w:rsid w:val="00F24090"/>
    <w:rsid w:val="00F241B5"/>
    <w:rsid w:val="00F25526"/>
    <w:rsid w:val="00F26A1E"/>
    <w:rsid w:val="00F308D0"/>
    <w:rsid w:val="00F3613C"/>
    <w:rsid w:val="00F42FF6"/>
    <w:rsid w:val="00F451C9"/>
    <w:rsid w:val="00F46394"/>
    <w:rsid w:val="00F508CD"/>
    <w:rsid w:val="00F56CC2"/>
    <w:rsid w:val="00F5713B"/>
    <w:rsid w:val="00F609B3"/>
    <w:rsid w:val="00F7298A"/>
    <w:rsid w:val="00F738E0"/>
    <w:rsid w:val="00F76309"/>
    <w:rsid w:val="00F81AA6"/>
    <w:rsid w:val="00F83B45"/>
    <w:rsid w:val="00F852A7"/>
    <w:rsid w:val="00F94576"/>
    <w:rsid w:val="00FA268F"/>
    <w:rsid w:val="00FB13FD"/>
    <w:rsid w:val="00FB4EF3"/>
    <w:rsid w:val="00FC612A"/>
    <w:rsid w:val="00FD085E"/>
    <w:rsid w:val="00FD3748"/>
    <w:rsid w:val="00FD378E"/>
    <w:rsid w:val="00FD398E"/>
    <w:rsid w:val="00FE08A7"/>
    <w:rsid w:val="00FE1B12"/>
    <w:rsid w:val="00FE1BE9"/>
    <w:rsid w:val="00FE29BB"/>
    <w:rsid w:val="00FE3934"/>
    <w:rsid w:val="00FE53F2"/>
    <w:rsid w:val="00FE6DF1"/>
    <w:rsid w:val="00FE72C6"/>
    <w:rsid w:val="00FF0202"/>
    <w:rsid w:val="00FF0C7F"/>
    <w:rsid w:val="00FF29B7"/>
    <w:rsid w:val="00FF374D"/>
    <w:rsid w:val="00FF4622"/>
    <w:rsid w:val="00FF49D6"/>
    <w:rsid w:val="00FF7276"/>
    <w:rsid w:val="00FF78D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BA5FFF"/>
  <w15:chartTrackingRefBased/>
  <w15:docId w15:val="{A8D246F1-6E3F-42C7-87B6-FFABDDE85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E90"/>
    <w:pPr>
      <w:spacing w:after="160" w:line="259" w:lineRule="auto"/>
    </w:pPr>
    <w:rPr>
      <w:sz w:val="24"/>
      <w:szCs w:val="22"/>
      <w:lang w:eastAsia="en-US"/>
    </w:rPr>
  </w:style>
  <w:style w:type="paragraph" w:styleId="Naslov1">
    <w:name w:val="heading 1"/>
    <w:basedOn w:val="Normal"/>
    <w:next w:val="Normal"/>
    <w:link w:val="Naslov1Char"/>
    <w:uiPriority w:val="9"/>
    <w:qFormat/>
    <w:rsid w:val="00762D17"/>
    <w:pPr>
      <w:keepNext/>
      <w:keepLines/>
      <w:spacing w:before="240" w:after="0"/>
      <w:outlineLvl w:val="0"/>
    </w:pPr>
    <w:rPr>
      <w:b/>
      <w:sz w:val="28"/>
      <w:szCs w:val="32"/>
    </w:rPr>
  </w:style>
  <w:style w:type="paragraph" w:styleId="Naslov2">
    <w:name w:val="heading 2"/>
    <w:basedOn w:val="Normal"/>
    <w:next w:val="Normal"/>
    <w:link w:val="Naslov2Char"/>
    <w:autoRedefine/>
    <w:uiPriority w:val="9"/>
    <w:qFormat/>
    <w:rsid w:val="006E74B9"/>
    <w:pPr>
      <w:keepNext/>
      <w:keepLines/>
      <w:numPr>
        <w:ilvl w:val="1"/>
        <w:numId w:val="24"/>
      </w:numPr>
      <w:spacing w:before="40" w:after="0" w:line="360" w:lineRule="auto"/>
      <w:jc w:val="both"/>
      <w:outlineLvl w:val="1"/>
    </w:pPr>
    <w:rPr>
      <w:b/>
      <w:szCs w:val="26"/>
    </w:rPr>
  </w:style>
  <w:style w:type="paragraph" w:styleId="Naslov3">
    <w:name w:val="heading 3"/>
    <w:aliases w:val="Tablice"/>
    <w:basedOn w:val="Normal"/>
    <w:next w:val="Normal"/>
    <w:link w:val="Naslov3Char"/>
    <w:autoRedefine/>
    <w:uiPriority w:val="9"/>
    <w:unhideWhenUsed/>
    <w:qFormat/>
    <w:rsid w:val="00E2546F"/>
    <w:pPr>
      <w:keepNext/>
      <w:spacing w:before="240" w:after="60"/>
      <w:jc w:val="center"/>
      <w:outlineLvl w:val="2"/>
    </w:pPr>
    <w:rPr>
      <w:b/>
      <w:bCs/>
      <w:szCs w:val="26"/>
    </w:rPr>
  </w:style>
  <w:style w:type="paragraph" w:styleId="Naslov4">
    <w:name w:val="heading 4"/>
    <w:basedOn w:val="Normal"/>
    <w:next w:val="Normal"/>
    <w:link w:val="Naslov4Char"/>
    <w:uiPriority w:val="9"/>
    <w:qFormat/>
    <w:rsid w:val="008833AC"/>
    <w:pPr>
      <w:keepNext/>
      <w:keepLines/>
      <w:spacing w:before="40" w:after="0"/>
      <w:outlineLvl w:val="3"/>
    </w:pPr>
    <w:rPr>
      <w:rFonts w:ascii="Calibri Light" w:hAnsi="Calibri Light"/>
      <w:i/>
      <w:iCs/>
      <w:color w:val="365F91"/>
    </w:rPr>
  </w:style>
  <w:style w:type="paragraph" w:styleId="Naslov5">
    <w:name w:val="heading 5"/>
    <w:basedOn w:val="Normal"/>
    <w:next w:val="Normal"/>
    <w:link w:val="Naslov5Char"/>
    <w:uiPriority w:val="9"/>
    <w:semiHidden/>
    <w:unhideWhenUsed/>
    <w:qFormat/>
    <w:rsid w:val="00316E44"/>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316E44"/>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316E44"/>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316E44"/>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316E44"/>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
    <w:locked/>
    <w:rsid w:val="00762D17"/>
    <w:rPr>
      <w:rFonts w:eastAsia="Times New Roman" w:cs="Times New Roman"/>
      <w:b/>
      <w:sz w:val="32"/>
      <w:szCs w:val="32"/>
    </w:rPr>
  </w:style>
  <w:style w:type="character" w:customStyle="1" w:styleId="Naslov2Char">
    <w:name w:val="Naslov 2 Char"/>
    <w:link w:val="Naslov2"/>
    <w:uiPriority w:val="9"/>
    <w:locked/>
    <w:rsid w:val="006E74B9"/>
    <w:rPr>
      <w:b/>
      <w:sz w:val="24"/>
      <w:szCs w:val="26"/>
      <w:lang w:eastAsia="en-US"/>
    </w:rPr>
  </w:style>
  <w:style w:type="character" w:customStyle="1" w:styleId="Naslov3Char">
    <w:name w:val="Naslov 3 Char"/>
    <w:aliases w:val="Tablice Char"/>
    <w:link w:val="Naslov3"/>
    <w:uiPriority w:val="9"/>
    <w:rsid w:val="00E2546F"/>
    <w:rPr>
      <w:b/>
      <w:bCs/>
      <w:sz w:val="24"/>
      <w:szCs w:val="26"/>
      <w:lang w:eastAsia="en-US"/>
    </w:rPr>
  </w:style>
  <w:style w:type="character" w:customStyle="1" w:styleId="Naslov4Char">
    <w:name w:val="Naslov 4 Char"/>
    <w:link w:val="Naslov4"/>
    <w:uiPriority w:val="9"/>
    <w:semiHidden/>
    <w:locked/>
    <w:rsid w:val="008833AC"/>
    <w:rPr>
      <w:rFonts w:ascii="Calibri Light" w:hAnsi="Calibri Light" w:cs="Times New Roman"/>
      <w:i/>
      <w:iCs/>
      <w:color w:val="365F91"/>
    </w:rPr>
  </w:style>
  <w:style w:type="paragraph" w:customStyle="1" w:styleId="ListParagraph1">
    <w:name w:val="List Paragraph1"/>
    <w:basedOn w:val="Normal"/>
    <w:uiPriority w:val="34"/>
    <w:qFormat/>
    <w:rsid w:val="00D232C1"/>
    <w:pPr>
      <w:ind w:left="720"/>
      <w:contextualSpacing/>
    </w:pPr>
  </w:style>
  <w:style w:type="character" w:customStyle="1" w:styleId="st">
    <w:name w:val="st"/>
    <w:rsid w:val="00FF4622"/>
    <w:rPr>
      <w:rFonts w:cs="Times New Roman"/>
    </w:rPr>
  </w:style>
  <w:style w:type="character" w:styleId="Istaknuto">
    <w:name w:val="Emphasis"/>
    <w:uiPriority w:val="20"/>
    <w:qFormat/>
    <w:rsid w:val="00FF4622"/>
    <w:rPr>
      <w:rFonts w:cs="Times New Roman"/>
      <w:i/>
      <w:iCs/>
    </w:rPr>
  </w:style>
  <w:style w:type="paragraph" w:styleId="Zaglavlje">
    <w:name w:val="header"/>
    <w:basedOn w:val="Normal"/>
    <w:link w:val="ZaglavljeChar"/>
    <w:uiPriority w:val="99"/>
    <w:unhideWhenUsed/>
    <w:rsid w:val="002031B6"/>
    <w:pPr>
      <w:tabs>
        <w:tab w:val="center" w:pos="4536"/>
        <w:tab w:val="right" w:pos="9072"/>
      </w:tabs>
      <w:spacing w:after="0" w:line="240" w:lineRule="auto"/>
    </w:pPr>
  </w:style>
  <w:style w:type="character" w:customStyle="1" w:styleId="ZaglavljeChar">
    <w:name w:val="Zaglavlje Char"/>
    <w:link w:val="Zaglavlje"/>
    <w:uiPriority w:val="99"/>
    <w:locked/>
    <w:rsid w:val="002031B6"/>
    <w:rPr>
      <w:rFonts w:cs="Times New Roman"/>
    </w:rPr>
  </w:style>
  <w:style w:type="paragraph" w:styleId="Podnoje">
    <w:name w:val="footer"/>
    <w:basedOn w:val="Normal"/>
    <w:link w:val="PodnojeChar"/>
    <w:uiPriority w:val="99"/>
    <w:unhideWhenUsed/>
    <w:rsid w:val="002031B6"/>
    <w:pPr>
      <w:tabs>
        <w:tab w:val="center" w:pos="4536"/>
        <w:tab w:val="right" w:pos="9072"/>
      </w:tabs>
      <w:spacing w:after="0" w:line="240" w:lineRule="auto"/>
    </w:pPr>
  </w:style>
  <w:style w:type="character" w:customStyle="1" w:styleId="PodnojeChar">
    <w:name w:val="Podnožje Char"/>
    <w:link w:val="Podnoje"/>
    <w:uiPriority w:val="99"/>
    <w:locked/>
    <w:rsid w:val="002031B6"/>
    <w:rPr>
      <w:rFonts w:cs="Times New Roman"/>
    </w:rPr>
  </w:style>
  <w:style w:type="table" w:styleId="Reetkatablice">
    <w:name w:val="Table Grid"/>
    <w:basedOn w:val="Obinatablica"/>
    <w:uiPriority w:val="39"/>
    <w:rsid w:val="007547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fusnote">
    <w:name w:val="footnote text"/>
    <w:aliases w:val="Fußnote,Footnote Text Char Char Char,Footnote Text Char Char"/>
    <w:basedOn w:val="Normal"/>
    <w:link w:val="TekstfusnoteChar"/>
    <w:uiPriority w:val="99"/>
    <w:rsid w:val="004F2E6D"/>
    <w:pPr>
      <w:spacing w:after="0" w:line="240" w:lineRule="auto"/>
    </w:pPr>
    <w:rPr>
      <w:rFonts w:ascii="Times New Roman" w:hAnsi="Times New Roman"/>
      <w:sz w:val="20"/>
      <w:szCs w:val="20"/>
      <w:lang w:val="en-US"/>
    </w:rPr>
  </w:style>
  <w:style w:type="character" w:customStyle="1" w:styleId="TekstfusnoteChar">
    <w:name w:val="Tekst fusnote Char"/>
    <w:aliases w:val="Fußnote Char,Footnote Text Char Char Char Char,Footnote Text Char Char Char1"/>
    <w:link w:val="Tekstfusnote"/>
    <w:uiPriority w:val="99"/>
    <w:locked/>
    <w:rsid w:val="004F2E6D"/>
    <w:rPr>
      <w:rFonts w:ascii="Times New Roman" w:hAnsi="Times New Roman" w:cs="Times New Roman"/>
      <w:sz w:val="20"/>
      <w:szCs w:val="20"/>
      <w:lang w:val="en-US" w:eastAsia="x-none"/>
    </w:rPr>
  </w:style>
  <w:style w:type="character" w:styleId="Referencafusnote">
    <w:name w:val="footnote reference"/>
    <w:aliases w:val="BVI fnr"/>
    <w:uiPriority w:val="99"/>
    <w:rsid w:val="004F2E6D"/>
    <w:rPr>
      <w:rFonts w:cs="Times New Roman"/>
      <w:vertAlign w:val="superscript"/>
    </w:rPr>
  </w:style>
  <w:style w:type="paragraph" w:styleId="Tekstbalonia">
    <w:name w:val="Balloon Text"/>
    <w:basedOn w:val="Normal"/>
    <w:link w:val="TekstbaloniaChar"/>
    <w:uiPriority w:val="99"/>
    <w:semiHidden/>
    <w:unhideWhenUsed/>
    <w:rsid w:val="004E0E79"/>
    <w:pPr>
      <w:spacing w:after="0" w:line="240" w:lineRule="auto"/>
    </w:pPr>
    <w:rPr>
      <w:rFonts w:ascii="Segoe UI" w:hAnsi="Segoe UI" w:cs="Segoe UI"/>
      <w:sz w:val="18"/>
      <w:szCs w:val="18"/>
    </w:rPr>
  </w:style>
  <w:style w:type="character" w:customStyle="1" w:styleId="TekstbaloniaChar">
    <w:name w:val="Tekst balončića Char"/>
    <w:link w:val="Tekstbalonia"/>
    <w:uiPriority w:val="99"/>
    <w:semiHidden/>
    <w:locked/>
    <w:rsid w:val="004E0E79"/>
    <w:rPr>
      <w:rFonts w:ascii="Segoe UI" w:hAnsi="Segoe UI" w:cs="Segoe UI"/>
      <w:sz w:val="18"/>
      <w:szCs w:val="18"/>
    </w:rPr>
  </w:style>
  <w:style w:type="table" w:customStyle="1" w:styleId="Tamnatablicareetke5-isticanje11">
    <w:name w:val="Tamna tablica rešetke 5 - isticanje 11"/>
    <w:basedOn w:val="Obinatablica"/>
    <w:uiPriority w:val="50"/>
    <w:rsid w:val="0064219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rPr>
        <w:rFonts w:cs="Times New Roman"/>
      </w:rPr>
      <w:tblPr/>
      <w:tcPr>
        <w:shd w:val="clear" w:color="auto" w:fill="B8CCE4"/>
      </w:tcPr>
    </w:tblStylePr>
    <w:tblStylePr w:type="band1Horz">
      <w:rPr>
        <w:rFonts w:cs="Times New Roman"/>
      </w:rPr>
      <w:tblPr/>
      <w:tcPr>
        <w:shd w:val="clear" w:color="auto" w:fill="B8CCE4"/>
      </w:tcPr>
    </w:tblStylePr>
  </w:style>
  <w:style w:type="paragraph" w:styleId="StandardWeb">
    <w:name w:val="Normal (Web)"/>
    <w:basedOn w:val="Normal"/>
    <w:uiPriority w:val="99"/>
    <w:unhideWhenUsed/>
    <w:rsid w:val="000B3171"/>
    <w:pPr>
      <w:spacing w:before="100" w:beforeAutospacing="1" w:after="100" w:afterAutospacing="1" w:line="240" w:lineRule="auto"/>
    </w:pPr>
    <w:rPr>
      <w:rFonts w:ascii="Times New Roman" w:hAnsi="Times New Roman"/>
      <w:szCs w:val="24"/>
      <w:lang w:eastAsia="hr-HR"/>
    </w:rPr>
  </w:style>
  <w:style w:type="character" w:styleId="Naglaeno">
    <w:name w:val="Strong"/>
    <w:uiPriority w:val="22"/>
    <w:qFormat/>
    <w:rsid w:val="000B3171"/>
    <w:rPr>
      <w:b/>
    </w:rPr>
  </w:style>
  <w:style w:type="paragraph" w:styleId="Opisslike">
    <w:name w:val="caption"/>
    <w:basedOn w:val="Normal"/>
    <w:next w:val="Normal"/>
    <w:uiPriority w:val="35"/>
    <w:qFormat/>
    <w:rsid w:val="00822043"/>
    <w:pPr>
      <w:spacing w:after="200" w:line="240" w:lineRule="auto"/>
    </w:pPr>
    <w:rPr>
      <w:b/>
      <w:iCs/>
      <w:color w:val="1F497D"/>
      <w:sz w:val="22"/>
      <w:szCs w:val="18"/>
    </w:rPr>
  </w:style>
  <w:style w:type="character" w:customStyle="1" w:styleId="r3">
    <w:name w:val="_r3"/>
    <w:rsid w:val="0085680D"/>
    <w:rPr>
      <w:rFonts w:cs="Times New Roman"/>
    </w:rPr>
  </w:style>
  <w:style w:type="character" w:customStyle="1" w:styleId="ircho">
    <w:name w:val="irc_ho"/>
    <w:rsid w:val="0085680D"/>
    <w:rPr>
      <w:rFonts w:cs="Times New Roman"/>
    </w:rPr>
  </w:style>
  <w:style w:type="paragraph" w:customStyle="1" w:styleId="TOCHeading1">
    <w:name w:val="TOC Heading1"/>
    <w:basedOn w:val="Naslov1"/>
    <w:next w:val="Normal"/>
    <w:uiPriority w:val="39"/>
    <w:unhideWhenUsed/>
    <w:qFormat/>
    <w:rsid w:val="00435E47"/>
    <w:pPr>
      <w:outlineLvl w:val="9"/>
    </w:pPr>
    <w:rPr>
      <w:rFonts w:ascii="Calibri Light" w:hAnsi="Calibri Light"/>
      <w:b w:val="0"/>
      <w:color w:val="365F91"/>
      <w:sz w:val="32"/>
      <w:lang w:eastAsia="hr-HR"/>
    </w:rPr>
  </w:style>
  <w:style w:type="paragraph" w:styleId="Sadraj2">
    <w:name w:val="toc 2"/>
    <w:basedOn w:val="Normal"/>
    <w:next w:val="Normal"/>
    <w:autoRedefine/>
    <w:uiPriority w:val="39"/>
    <w:unhideWhenUsed/>
    <w:rsid w:val="00435E47"/>
    <w:pPr>
      <w:spacing w:after="100"/>
      <w:ind w:left="220"/>
    </w:pPr>
    <w:rPr>
      <w:sz w:val="22"/>
      <w:lang w:eastAsia="hr-HR"/>
    </w:rPr>
  </w:style>
  <w:style w:type="paragraph" w:styleId="Sadraj1">
    <w:name w:val="toc 1"/>
    <w:basedOn w:val="Normal"/>
    <w:next w:val="Normal"/>
    <w:autoRedefine/>
    <w:uiPriority w:val="39"/>
    <w:unhideWhenUsed/>
    <w:rsid w:val="00810E7F"/>
    <w:pPr>
      <w:tabs>
        <w:tab w:val="left" w:pos="440"/>
        <w:tab w:val="right" w:leader="dot" w:pos="9062"/>
      </w:tabs>
      <w:spacing w:after="100"/>
    </w:pPr>
    <w:rPr>
      <w:rFonts w:cs="Calibri"/>
      <w:b/>
      <w:bCs/>
      <w:szCs w:val="24"/>
      <w:lang w:eastAsia="hr-HR"/>
    </w:rPr>
  </w:style>
  <w:style w:type="paragraph" w:styleId="Sadraj3">
    <w:name w:val="toc 3"/>
    <w:basedOn w:val="Normal"/>
    <w:next w:val="Normal"/>
    <w:autoRedefine/>
    <w:uiPriority w:val="39"/>
    <w:unhideWhenUsed/>
    <w:rsid w:val="00435E47"/>
    <w:pPr>
      <w:spacing w:after="100"/>
      <w:ind w:left="440"/>
    </w:pPr>
    <w:rPr>
      <w:sz w:val="22"/>
      <w:lang w:eastAsia="hr-HR"/>
    </w:rPr>
  </w:style>
  <w:style w:type="character" w:styleId="Hiperveza">
    <w:name w:val="Hyperlink"/>
    <w:uiPriority w:val="99"/>
    <w:unhideWhenUsed/>
    <w:rsid w:val="00435E47"/>
    <w:rPr>
      <w:rFonts w:cs="Times New Roman"/>
      <w:color w:val="0000FF"/>
      <w:u w:val="single"/>
    </w:rPr>
  </w:style>
  <w:style w:type="paragraph" w:styleId="Tablicaslika">
    <w:name w:val="table of figures"/>
    <w:basedOn w:val="Normal"/>
    <w:next w:val="Normal"/>
    <w:uiPriority w:val="99"/>
    <w:unhideWhenUsed/>
    <w:rsid w:val="00435E47"/>
    <w:pPr>
      <w:spacing w:after="0"/>
    </w:pPr>
  </w:style>
  <w:style w:type="paragraph" w:styleId="Obinitekst">
    <w:name w:val="Plain Text"/>
    <w:basedOn w:val="Normal"/>
    <w:link w:val="ObinitekstChar"/>
    <w:uiPriority w:val="99"/>
    <w:unhideWhenUsed/>
    <w:rsid w:val="000D1CC8"/>
    <w:pPr>
      <w:spacing w:after="0" w:line="240" w:lineRule="auto"/>
    </w:pPr>
    <w:rPr>
      <w:rFonts w:eastAsia="Calibri"/>
      <w:sz w:val="22"/>
      <w:szCs w:val="21"/>
    </w:rPr>
  </w:style>
  <w:style w:type="character" w:customStyle="1" w:styleId="ObinitekstChar">
    <w:name w:val="Obični tekst Char"/>
    <w:link w:val="Obinitekst"/>
    <w:uiPriority w:val="99"/>
    <w:rsid w:val="000D1CC8"/>
    <w:rPr>
      <w:rFonts w:eastAsia="Calibri"/>
      <w:sz w:val="22"/>
      <w:szCs w:val="21"/>
      <w:lang w:eastAsia="en-US"/>
    </w:rPr>
  </w:style>
  <w:style w:type="paragraph" w:styleId="Odlomakpopisa">
    <w:name w:val="List Paragraph"/>
    <w:basedOn w:val="Normal"/>
    <w:uiPriority w:val="34"/>
    <w:qFormat/>
    <w:rsid w:val="00745ADA"/>
    <w:pPr>
      <w:ind w:left="720"/>
      <w:contextualSpacing/>
    </w:pPr>
    <w:rPr>
      <w:rFonts w:ascii="Times New Roman" w:eastAsia="Calibri" w:hAnsi="Times New Roman"/>
    </w:rPr>
  </w:style>
  <w:style w:type="paragraph" w:customStyle="1" w:styleId="Char">
    <w:name w:val="Char"/>
    <w:basedOn w:val="Normal"/>
    <w:rsid w:val="00480C88"/>
    <w:pPr>
      <w:spacing w:line="240" w:lineRule="exact"/>
    </w:pPr>
    <w:rPr>
      <w:rFonts w:ascii="Tahoma" w:hAnsi="Tahoma"/>
      <w:sz w:val="20"/>
      <w:szCs w:val="20"/>
      <w:lang w:val="en-US"/>
    </w:rPr>
  </w:style>
  <w:style w:type="character" w:styleId="SlijeenaHiperveza">
    <w:name w:val="FollowedHyperlink"/>
    <w:uiPriority w:val="99"/>
    <w:semiHidden/>
    <w:unhideWhenUsed/>
    <w:rsid w:val="00B40F79"/>
    <w:rPr>
      <w:color w:val="954F72"/>
      <w:u w:val="single"/>
    </w:rPr>
  </w:style>
  <w:style w:type="paragraph" w:customStyle="1" w:styleId="msonormal0">
    <w:name w:val="msonormal"/>
    <w:basedOn w:val="Normal"/>
    <w:rsid w:val="00B40F79"/>
    <w:pPr>
      <w:spacing w:before="100" w:beforeAutospacing="1" w:after="100" w:afterAutospacing="1" w:line="240" w:lineRule="auto"/>
    </w:pPr>
    <w:rPr>
      <w:rFonts w:ascii="Times New Roman" w:hAnsi="Times New Roman"/>
      <w:szCs w:val="24"/>
      <w:lang w:eastAsia="hr-HR"/>
    </w:rPr>
  </w:style>
  <w:style w:type="paragraph" w:customStyle="1" w:styleId="xl65">
    <w:name w:val="xl65"/>
    <w:basedOn w:val="Normal"/>
    <w:rsid w:val="00B40F79"/>
    <w:pPr>
      <w:spacing w:before="100" w:beforeAutospacing="1" w:after="100" w:afterAutospacing="1" w:line="240" w:lineRule="auto"/>
    </w:pPr>
    <w:rPr>
      <w:rFonts w:ascii="Times New Roman" w:hAnsi="Times New Roman"/>
      <w:sz w:val="20"/>
      <w:szCs w:val="20"/>
      <w:lang w:eastAsia="hr-HR"/>
    </w:rPr>
  </w:style>
  <w:style w:type="paragraph" w:customStyle="1" w:styleId="xl66">
    <w:name w:val="xl66"/>
    <w:basedOn w:val="Normal"/>
    <w:rsid w:val="00B40F79"/>
    <w:pPr>
      <w:pBdr>
        <w:top w:val="single" w:sz="8" w:space="0" w:color="auto"/>
        <w:left w:val="single" w:sz="8" w:space="0" w:color="auto"/>
        <w:bottom w:val="single" w:sz="8" w:space="0" w:color="auto"/>
        <w:right w:val="single" w:sz="4" w:space="0" w:color="auto"/>
      </w:pBdr>
      <w:shd w:val="clear" w:color="000000" w:fill="9BC2E6"/>
      <w:spacing w:before="100" w:beforeAutospacing="1" w:after="100" w:afterAutospacing="1" w:line="240" w:lineRule="auto"/>
      <w:jc w:val="center"/>
      <w:textAlignment w:val="center"/>
    </w:pPr>
    <w:rPr>
      <w:rFonts w:ascii="Times New Roman" w:hAnsi="Times New Roman"/>
      <w:b/>
      <w:bCs/>
      <w:sz w:val="20"/>
      <w:szCs w:val="20"/>
      <w:lang w:eastAsia="hr-HR"/>
    </w:rPr>
  </w:style>
  <w:style w:type="paragraph" w:customStyle="1" w:styleId="xl67">
    <w:name w:val="xl67"/>
    <w:basedOn w:val="Normal"/>
    <w:rsid w:val="00B40F79"/>
    <w:pPr>
      <w:pBdr>
        <w:top w:val="single" w:sz="8" w:space="0" w:color="auto"/>
        <w:left w:val="single" w:sz="4" w:space="0" w:color="auto"/>
        <w:bottom w:val="single" w:sz="8" w:space="0" w:color="auto"/>
        <w:right w:val="single" w:sz="4" w:space="0" w:color="auto"/>
      </w:pBdr>
      <w:shd w:val="clear" w:color="000000" w:fill="9BC2E6"/>
      <w:spacing w:before="100" w:beforeAutospacing="1" w:after="100" w:afterAutospacing="1" w:line="240" w:lineRule="auto"/>
      <w:jc w:val="center"/>
      <w:textAlignment w:val="center"/>
    </w:pPr>
    <w:rPr>
      <w:rFonts w:ascii="Times New Roman" w:hAnsi="Times New Roman"/>
      <w:b/>
      <w:bCs/>
      <w:sz w:val="20"/>
      <w:szCs w:val="20"/>
      <w:lang w:eastAsia="hr-HR"/>
    </w:rPr>
  </w:style>
  <w:style w:type="paragraph" w:customStyle="1" w:styleId="xl68">
    <w:name w:val="xl68"/>
    <w:basedOn w:val="Normal"/>
    <w:rsid w:val="00B40F7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0"/>
      <w:szCs w:val="20"/>
      <w:lang w:eastAsia="hr-HR"/>
    </w:rPr>
  </w:style>
  <w:style w:type="paragraph" w:customStyle="1" w:styleId="xl69">
    <w:name w:val="xl69"/>
    <w:basedOn w:val="Normal"/>
    <w:rsid w:val="00B40F7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lang w:eastAsia="hr-HR"/>
    </w:rPr>
  </w:style>
  <w:style w:type="paragraph" w:customStyle="1" w:styleId="xl70">
    <w:name w:val="xl70"/>
    <w:basedOn w:val="Normal"/>
    <w:rsid w:val="00B40F7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lang w:eastAsia="hr-HR"/>
    </w:rPr>
  </w:style>
  <w:style w:type="paragraph" w:customStyle="1" w:styleId="xl71">
    <w:name w:val="xl71"/>
    <w:basedOn w:val="Normal"/>
    <w:rsid w:val="00B40F79"/>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olor w:val="000000"/>
      <w:sz w:val="20"/>
      <w:szCs w:val="20"/>
      <w:lang w:eastAsia="hr-HR"/>
    </w:rPr>
  </w:style>
  <w:style w:type="paragraph" w:customStyle="1" w:styleId="xl72">
    <w:name w:val="xl72"/>
    <w:basedOn w:val="Normal"/>
    <w:rsid w:val="00B40F79"/>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0"/>
      <w:szCs w:val="20"/>
      <w:lang w:eastAsia="hr-HR"/>
    </w:rPr>
  </w:style>
  <w:style w:type="paragraph" w:customStyle="1" w:styleId="xl73">
    <w:name w:val="xl73"/>
    <w:basedOn w:val="Normal"/>
    <w:rsid w:val="00B40F7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lang w:eastAsia="hr-HR"/>
    </w:rPr>
  </w:style>
  <w:style w:type="paragraph" w:customStyle="1" w:styleId="xl74">
    <w:name w:val="xl74"/>
    <w:basedOn w:val="Normal"/>
    <w:rsid w:val="00B40F79"/>
    <w:pPr>
      <w:pBdr>
        <w:left w:val="single" w:sz="4" w:space="0" w:color="auto"/>
        <w:right w:val="single" w:sz="4" w:space="0" w:color="auto"/>
      </w:pBdr>
      <w:spacing w:before="100" w:beforeAutospacing="1" w:after="100" w:afterAutospacing="1" w:line="240" w:lineRule="auto"/>
    </w:pPr>
    <w:rPr>
      <w:rFonts w:ascii="Times New Roman" w:hAnsi="Times New Roman"/>
      <w:sz w:val="20"/>
      <w:szCs w:val="20"/>
      <w:lang w:eastAsia="hr-HR"/>
    </w:rPr>
  </w:style>
  <w:style w:type="paragraph" w:customStyle="1" w:styleId="xl75">
    <w:name w:val="xl75"/>
    <w:basedOn w:val="Normal"/>
    <w:rsid w:val="00B40F79"/>
    <w:pPr>
      <w:pBdr>
        <w:left w:val="single" w:sz="8" w:space="0" w:color="auto"/>
        <w:bottom w:val="single" w:sz="8" w:space="0" w:color="auto"/>
        <w:right w:val="single" w:sz="4" w:space="0" w:color="auto"/>
      </w:pBdr>
      <w:shd w:val="clear" w:color="000000" w:fill="9BC2E6"/>
      <w:spacing w:before="100" w:beforeAutospacing="1" w:after="100" w:afterAutospacing="1" w:line="240" w:lineRule="auto"/>
      <w:jc w:val="center"/>
    </w:pPr>
    <w:rPr>
      <w:rFonts w:ascii="Times New Roman" w:hAnsi="Times New Roman"/>
      <w:b/>
      <w:bCs/>
      <w:sz w:val="20"/>
      <w:szCs w:val="20"/>
      <w:lang w:eastAsia="hr-HR"/>
    </w:rPr>
  </w:style>
  <w:style w:type="paragraph" w:customStyle="1" w:styleId="xl76">
    <w:name w:val="xl76"/>
    <w:basedOn w:val="Normal"/>
    <w:rsid w:val="00B40F79"/>
    <w:pPr>
      <w:pBdr>
        <w:left w:val="single" w:sz="4" w:space="0" w:color="auto"/>
        <w:bottom w:val="single" w:sz="8" w:space="0" w:color="auto"/>
        <w:right w:val="single" w:sz="4" w:space="0" w:color="auto"/>
      </w:pBdr>
      <w:shd w:val="clear" w:color="000000" w:fill="9BC2E6"/>
      <w:spacing w:before="100" w:beforeAutospacing="1" w:after="100" w:afterAutospacing="1" w:line="240" w:lineRule="auto"/>
    </w:pPr>
    <w:rPr>
      <w:rFonts w:ascii="Times New Roman" w:hAnsi="Times New Roman"/>
      <w:b/>
      <w:bCs/>
      <w:sz w:val="20"/>
      <w:szCs w:val="20"/>
      <w:lang w:eastAsia="hr-HR"/>
    </w:rPr>
  </w:style>
  <w:style w:type="paragraph" w:customStyle="1" w:styleId="xl77">
    <w:name w:val="xl77"/>
    <w:basedOn w:val="Normal"/>
    <w:rsid w:val="00B40F79"/>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0"/>
      <w:szCs w:val="20"/>
      <w:lang w:eastAsia="hr-HR"/>
    </w:rPr>
  </w:style>
  <w:style w:type="paragraph" w:customStyle="1" w:styleId="xl78">
    <w:name w:val="xl78"/>
    <w:basedOn w:val="Normal"/>
    <w:rsid w:val="00B40F79"/>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lang w:eastAsia="hr-HR"/>
    </w:rPr>
  </w:style>
  <w:style w:type="paragraph" w:customStyle="1" w:styleId="xl79">
    <w:name w:val="xl79"/>
    <w:basedOn w:val="Normal"/>
    <w:rsid w:val="00B40F79"/>
    <w:pPr>
      <w:pBdr>
        <w:top w:val="single" w:sz="8" w:space="0" w:color="auto"/>
        <w:left w:val="single" w:sz="4" w:space="0" w:color="auto"/>
        <w:right w:val="single" w:sz="4" w:space="0" w:color="auto"/>
      </w:pBdr>
      <w:spacing w:before="100" w:beforeAutospacing="1" w:after="100" w:afterAutospacing="1" w:line="240" w:lineRule="auto"/>
    </w:pPr>
    <w:rPr>
      <w:rFonts w:ascii="Times New Roman" w:hAnsi="Times New Roman"/>
      <w:sz w:val="20"/>
      <w:szCs w:val="20"/>
      <w:lang w:eastAsia="hr-HR"/>
    </w:rPr>
  </w:style>
  <w:style w:type="paragraph" w:customStyle="1" w:styleId="xl80">
    <w:name w:val="xl80"/>
    <w:basedOn w:val="Normal"/>
    <w:rsid w:val="00B40F79"/>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0"/>
      <w:szCs w:val="20"/>
      <w:lang w:eastAsia="hr-HR"/>
    </w:rPr>
  </w:style>
  <w:style w:type="paragraph" w:customStyle="1" w:styleId="xl81">
    <w:name w:val="xl81"/>
    <w:basedOn w:val="Normal"/>
    <w:rsid w:val="00B40F79"/>
    <w:pPr>
      <w:pBdr>
        <w:top w:val="single" w:sz="4" w:space="0" w:color="auto"/>
        <w:left w:val="single" w:sz="4" w:space="0" w:color="auto"/>
      </w:pBdr>
      <w:spacing w:before="100" w:beforeAutospacing="1" w:after="100" w:afterAutospacing="1" w:line="240" w:lineRule="auto"/>
    </w:pPr>
    <w:rPr>
      <w:rFonts w:ascii="Times New Roman" w:hAnsi="Times New Roman"/>
      <w:color w:val="000000"/>
      <w:sz w:val="20"/>
      <w:szCs w:val="20"/>
      <w:lang w:eastAsia="hr-HR"/>
    </w:rPr>
  </w:style>
  <w:style w:type="paragraph" w:customStyle="1" w:styleId="xl82">
    <w:name w:val="xl82"/>
    <w:basedOn w:val="Normal"/>
    <w:rsid w:val="00B40F79"/>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0"/>
      <w:szCs w:val="20"/>
      <w:lang w:eastAsia="hr-HR"/>
    </w:rPr>
  </w:style>
  <w:style w:type="paragraph" w:customStyle="1" w:styleId="xl83">
    <w:name w:val="xl83"/>
    <w:basedOn w:val="Normal"/>
    <w:rsid w:val="00B40F79"/>
    <w:pPr>
      <w:pBdr>
        <w:left w:val="single" w:sz="4" w:space="0" w:color="auto"/>
        <w:right w:val="single" w:sz="4" w:space="0" w:color="auto"/>
      </w:pBdr>
      <w:spacing w:before="100" w:beforeAutospacing="1" w:after="100" w:afterAutospacing="1" w:line="240" w:lineRule="auto"/>
    </w:pPr>
    <w:rPr>
      <w:rFonts w:ascii="Times New Roman" w:hAnsi="Times New Roman"/>
      <w:sz w:val="20"/>
      <w:szCs w:val="20"/>
      <w:lang w:eastAsia="hr-HR"/>
    </w:rPr>
  </w:style>
  <w:style w:type="paragraph" w:customStyle="1" w:styleId="xl84">
    <w:name w:val="xl84"/>
    <w:basedOn w:val="Normal"/>
    <w:rsid w:val="00B40F79"/>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lang w:eastAsia="hr-HR"/>
    </w:rPr>
  </w:style>
  <w:style w:type="paragraph" w:customStyle="1" w:styleId="xl85">
    <w:name w:val="xl85"/>
    <w:basedOn w:val="Normal"/>
    <w:rsid w:val="00B40F7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lang w:eastAsia="hr-HR"/>
    </w:rPr>
  </w:style>
  <w:style w:type="paragraph" w:customStyle="1" w:styleId="xl86">
    <w:name w:val="xl86"/>
    <w:basedOn w:val="Normal"/>
    <w:rsid w:val="00B40F79"/>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hAnsi="Times New Roman"/>
      <w:sz w:val="20"/>
      <w:szCs w:val="20"/>
      <w:lang w:eastAsia="hr-HR"/>
    </w:rPr>
  </w:style>
  <w:style w:type="paragraph" w:customStyle="1" w:styleId="xl87">
    <w:name w:val="xl87"/>
    <w:basedOn w:val="Normal"/>
    <w:rsid w:val="00B40F7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hAnsi="Times New Roman"/>
      <w:sz w:val="20"/>
      <w:szCs w:val="20"/>
      <w:lang w:eastAsia="hr-HR"/>
    </w:rPr>
  </w:style>
  <w:style w:type="paragraph" w:customStyle="1" w:styleId="xl88">
    <w:name w:val="xl88"/>
    <w:basedOn w:val="Normal"/>
    <w:rsid w:val="00B40F79"/>
    <w:pPr>
      <w:pBdr>
        <w:top w:val="single" w:sz="4" w:space="0" w:color="auto"/>
        <w:left w:val="single" w:sz="4" w:space="0" w:color="auto"/>
        <w:right w:val="single" w:sz="8" w:space="0" w:color="auto"/>
      </w:pBdr>
      <w:spacing w:before="100" w:beforeAutospacing="1" w:after="100" w:afterAutospacing="1" w:line="240" w:lineRule="auto"/>
      <w:jc w:val="right"/>
    </w:pPr>
    <w:rPr>
      <w:rFonts w:ascii="Times New Roman" w:hAnsi="Times New Roman"/>
      <w:sz w:val="20"/>
      <w:szCs w:val="20"/>
      <w:lang w:eastAsia="hr-HR"/>
    </w:rPr>
  </w:style>
  <w:style w:type="paragraph" w:customStyle="1" w:styleId="xl89">
    <w:name w:val="xl89"/>
    <w:basedOn w:val="Normal"/>
    <w:rsid w:val="00B40F79"/>
    <w:pPr>
      <w:pBdr>
        <w:left w:val="single" w:sz="4" w:space="0" w:color="auto"/>
        <w:right w:val="single" w:sz="8" w:space="0" w:color="auto"/>
      </w:pBdr>
      <w:spacing w:before="100" w:beforeAutospacing="1" w:after="100" w:afterAutospacing="1" w:line="240" w:lineRule="auto"/>
      <w:jc w:val="right"/>
    </w:pPr>
    <w:rPr>
      <w:rFonts w:ascii="Times New Roman" w:hAnsi="Times New Roman"/>
      <w:sz w:val="20"/>
      <w:szCs w:val="20"/>
      <w:lang w:eastAsia="hr-HR"/>
    </w:rPr>
  </w:style>
  <w:style w:type="paragraph" w:customStyle="1" w:styleId="xl90">
    <w:name w:val="xl90"/>
    <w:basedOn w:val="Normal"/>
    <w:rsid w:val="00B40F79"/>
    <w:pPr>
      <w:pBdr>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hAnsi="Times New Roman"/>
      <w:sz w:val="20"/>
      <w:szCs w:val="20"/>
      <w:lang w:eastAsia="hr-HR"/>
    </w:rPr>
  </w:style>
  <w:style w:type="paragraph" w:customStyle="1" w:styleId="xl91">
    <w:name w:val="xl91"/>
    <w:basedOn w:val="Normal"/>
    <w:rsid w:val="00B40F79"/>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sz w:val="20"/>
      <w:szCs w:val="20"/>
      <w:lang w:eastAsia="hr-HR"/>
    </w:rPr>
  </w:style>
  <w:style w:type="paragraph" w:customStyle="1" w:styleId="xl92">
    <w:name w:val="xl92"/>
    <w:basedOn w:val="Normal"/>
    <w:rsid w:val="00B40F79"/>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sz w:val="20"/>
      <w:szCs w:val="20"/>
      <w:lang w:eastAsia="hr-HR"/>
    </w:rPr>
  </w:style>
  <w:style w:type="paragraph" w:customStyle="1" w:styleId="xl93">
    <w:name w:val="xl93"/>
    <w:basedOn w:val="Normal"/>
    <w:rsid w:val="00B40F79"/>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pPr>
    <w:rPr>
      <w:rFonts w:ascii="Times New Roman" w:hAnsi="Times New Roman"/>
      <w:sz w:val="20"/>
      <w:szCs w:val="20"/>
      <w:lang w:eastAsia="hr-HR"/>
    </w:rPr>
  </w:style>
  <w:style w:type="paragraph" w:customStyle="1" w:styleId="xl94">
    <w:name w:val="xl94"/>
    <w:basedOn w:val="Normal"/>
    <w:rsid w:val="00B40F79"/>
    <w:pPr>
      <w:pBdr>
        <w:top w:val="single" w:sz="8" w:space="0" w:color="auto"/>
        <w:left w:val="single" w:sz="4" w:space="0" w:color="auto"/>
        <w:bottom w:val="single" w:sz="8" w:space="0" w:color="auto"/>
        <w:right w:val="single" w:sz="8" w:space="0" w:color="auto"/>
      </w:pBdr>
      <w:shd w:val="clear" w:color="000000" w:fill="9BC2E6"/>
      <w:spacing w:before="100" w:beforeAutospacing="1" w:after="100" w:afterAutospacing="1" w:line="240" w:lineRule="auto"/>
      <w:jc w:val="center"/>
    </w:pPr>
    <w:rPr>
      <w:rFonts w:ascii="Times New Roman" w:hAnsi="Times New Roman"/>
      <w:b/>
      <w:bCs/>
      <w:sz w:val="20"/>
      <w:szCs w:val="20"/>
      <w:lang w:eastAsia="hr-HR"/>
    </w:rPr>
  </w:style>
  <w:style w:type="paragraph" w:customStyle="1" w:styleId="xl95">
    <w:name w:val="xl95"/>
    <w:basedOn w:val="Normal"/>
    <w:rsid w:val="00B40F79"/>
    <w:pPr>
      <w:pBdr>
        <w:left w:val="single" w:sz="4" w:space="0" w:color="auto"/>
        <w:bottom w:val="single" w:sz="8" w:space="0" w:color="auto"/>
        <w:right w:val="single" w:sz="8" w:space="0" w:color="auto"/>
      </w:pBdr>
      <w:shd w:val="clear" w:color="000000" w:fill="9BC2E6"/>
      <w:spacing w:before="100" w:beforeAutospacing="1" w:after="100" w:afterAutospacing="1" w:line="240" w:lineRule="auto"/>
      <w:jc w:val="right"/>
    </w:pPr>
    <w:rPr>
      <w:rFonts w:ascii="Times New Roman" w:hAnsi="Times New Roman"/>
      <w:b/>
      <w:bCs/>
      <w:sz w:val="20"/>
      <w:szCs w:val="20"/>
      <w:lang w:eastAsia="hr-HR"/>
    </w:rPr>
  </w:style>
  <w:style w:type="character" w:styleId="Referencakomentara">
    <w:name w:val="annotation reference"/>
    <w:uiPriority w:val="99"/>
    <w:semiHidden/>
    <w:unhideWhenUsed/>
    <w:rsid w:val="00EE6858"/>
    <w:rPr>
      <w:sz w:val="16"/>
      <w:szCs w:val="16"/>
    </w:rPr>
  </w:style>
  <w:style w:type="paragraph" w:styleId="Tekstkomentara">
    <w:name w:val="annotation text"/>
    <w:basedOn w:val="Normal"/>
    <w:link w:val="TekstkomentaraChar"/>
    <w:uiPriority w:val="99"/>
    <w:semiHidden/>
    <w:unhideWhenUsed/>
    <w:rsid w:val="00EE6858"/>
    <w:rPr>
      <w:sz w:val="20"/>
      <w:szCs w:val="20"/>
    </w:rPr>
  </w:style>
  <w:style w:type="character" w:customStyle="1" w:styleId="TekstkomentaraChar">
    <w:name w:val="Tekst komentara Char"/>
    <w:link w:val="Tekstkomentara"/>
    <w:uiPriority w:val="99"/>
    <w:semiHidden/>
    <w:rsid w:val="00EE6858"/>
    <w:rPr>
      <w:lang w:eastAsia="en-US"/>
    </w:rPr>
  </w:style>
  <w:style w:type="paragraph" w:styleId="Predmetkomentara">
    <w:name w:val="annotation subject"/>
    <w:basedOn w:val="Tekstkomentara"/>
    <w:next w:val="Tekstkomentara"/>
    <w:link w:val="PredmetkomentaraChar"/>
    <w:uiPriority w:val="99"/>
    <w:semiHidden/>
    <w:unhideWhenUsed/>
    <w:rsid w:val="00EE6858"/>
    <w:rPr>
      <w:b/>
      <w:bCs/>
    </w:rPr>
  </w:style>
  <w:style w:type="character" w:customStyle="1" w:styleId="PredmetkomentaraChar">
    <w:name w:val="Predmet komentara Char"/>
    <w:link w:val="Predmetkomentara"/>
    <w:uiPriority w:val="99"/>
    <w:semiHidden/>
    <w:rsid w:val="00EE6858"/>
    <w:rPr>
      <w:b/>
      <w:bCs/>
      <w:lang w:eastAsia="en-US"/>
    </w:rPr>
  </w:style>
  <w:style w:type="paragraph" w:styleId="Revizija">
    <w:name w:val="Revision"/>
    <w:hidden/>
    <w:uiPriority w:val="99"/>
    <w:semiHidden/>
    <w:rsid w:val="00EE6858"/>
    <w:rPr>
      <w:sz w:val="24"/>
      <w:szCs w:val="22"/>
      <w:lang w:eastAsia="en-US"/>
    </w:rPr>
  </w:style>
  <w:style w:type="paragraph" w:styleId="Tijeloteksta">
    <w:name w:val="Body Text"/>
    <w:basedOn w:val="Normal"/>
    <w:link w:val="TijelotekstaChar"/>
    <w:uiPriority w:val="1"/>
    <w:qFormat/>
    <w:rsid w:val="006769B0"/>
    <w:pPr>
      <w:widowControl w:val="0"/>
      <w:autoSpaceDE w:val="0"/>
      <w:autoSpaceDN w:val="0"/>
      <w:spacing w:after="0" w:line="240" w:lineRule="auto"/>
    </w:pPr>
    <w:rPr>
      <w:rFonts w:eastAsia="Calibri" w:cs="Calibri"/>
      <w:szCs w:val="24"/>
      <w:lang w:val="bs"/>
    </w:rPr>
  </w:style>
  <w:style w:type="character" w:customStyle="1" w:styleId="TijelotekstaChar">
    <w:name w:val="Tijelo teksta Char"/>
    <w:link w:val="Tijeloteksta"/>
    <w:uiPriority w:val="1"/>
    <w:rsid w:val="006769B0"/>
    <w:rPr>
      <w:rFonts w:eastAsia="Calibri" w:cs="Calibri"/>
      <w:sz w:val="24"/>
      <w:szCs w:val="24"/>
      <w:lang w:val="bs" w:eastAsia="en-US"/>
    </w:rPr>
  </w:style>
  <w:style w:type="numbering" w:customStyle="1" w:styleId="Trenutnipopis1">
    <w:name w:val="Trenutni popis1"/>
    <w:uiPriority w:val="99"/>
    <w:rsid w:val="004D0B85"/>
    <w:pPr>
      <w:numPr>
        <w:numId w:val="6"/>
      </w:numPr>
    </w:pPr>
  </w:style>
  <w:style w:type="paragraph" w:styleId="TOCNaslov">
    <w:name w:val="TOC Heading"/>
    <w:basedOn w:val="Naslov1"/>
    <w:next w:val="Normal"/>
    <w:uiPriority w:val="39"/>
    <w:unhideWhenUsed/>
    <w:qFormat/>
    <w:rsid w:val="00473EAF"/>
    <w:pPr>
      <w:outlineLvl w:val="9"/>
    </w:pPr>
    <w:rPr>
      <w:rFonts w:ascii="Calibri Light" w:hAnsi="Calibri Light"/>
      <w:b w:val="0"/>
      <w:color w:val="2F5496"/>
      <w:sz w:val="32"/>
      <w:lang w:eastAsia="hr-HR"/>
    </w:rPr>
  </w:style>
  <w:style w:type="paragraph" w:customStyle="1" w:styleId="xl63">
    <w:name w:val="xl63"/>
    <w:basedOn w:val="Normal"/>
    <w:rsid w:val="00A515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Cs w:val="24"/>
      <w:lang w:eastAsia="hr-HR"/>
    </w:rPr>
  </w:style>
  <w:style w:type="paragraph" w:customStyle="1" w:styleId="xl64">
    <w:name w:val="xl64"/>
    <w:basedOn w:val="Normal"/>
    <w:rsid w:val="00A515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hAnsi="Times New Roman"/>
      <w:szCs w:val="24"/>
      <w:lang w:eastAsia="hr-HR"/>
    </w:rPr>
  </w:style>
  <w:style w:type="table" w:styleId="Tablicareetke4-isticanje5">
    <w:name w:val="Grid Table 4 Accent 5"/>
    <w:basedOn w:val="Obinatablica"/>
    <w:uiPriority w:val="49"/>
    <w:rsid w:val="00360653"/>
    <w:rPr>
      <w:rFonts w:eastAsia="Calibri"/>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Zadanifontodlomka1">
    <w:name w:val="Zadani font odlomka1"/>
    <w:rsid w:val="00F56CC2"/>
  </w:style>
  <w:style w:type="paragraph" w:customStyle="1" w:styleId="Odlomakpopisa1">
    <w:name w:val="Odlomak popisa1"/>
    <w:basedOn w:val="Normal"/>
    <w:rsid w:val="00F56CC2"/>
    <w:pPr>
      <w:suppressAutoHyphens/>
      <w:autoSpaceDN w:val="0"/>
      <w:spacing w:line="254" w:lineRule="auto"/>
      <w:ind w:left="720"/>
      <w:contextualSpacing/>
    </w:pPr>
    <w:rPr>
      <w:rFonts w:ascii="Aptos" w:eastAsia="Aptos" w:hAnsi="Aptos"/>
      <w:kern w:val="3"/>
      <w:sz w:val="22"/>
    </w:rPr>
  </w:style>
  <w:style w:type="character" w:customStyle="1" w:styleId="Naslov5Char">
    <w:name w:val="Naslov 5 Char"/>
    <w:basedOn w:val="Zadanifontodlomka"/>
    <w:link w:val="Naslov5"/>
    <w:uiPriority w:val="9"/>
    <w:semiHidden/>
    <w:rsid w:val="00316E44"/>
    <w:rPr>
      <w:rFonts w:eastAsiaTheme="majorEastAsia" w:cstheme="majorBidi"/>
      <w:color w:val="2F5496" w:themeColor="accent1" w:themeShade="BF"/>
      <w:sz w:val="24"/>
      <w:szCs w:val="22"/>
      <w:lang w:eastAsia="en-US"/>
    </w:rPr>
  </w:style>
  <w:style w:type="character" w:customStyle="1" w:styleId="Naslov6Char">
    <w:name w:val="Naslov 6 Char"/>
    <w:basedOn w:val="Zadanifontodlomka"/>
    <w:link w:val="Naslov6"/>
    <w:uiPriority w:val="9"/>
    <w:semiHidden/>
    <w:rsid w:val="00316E44"/>
    <w:rPr>
      <w:rFonts w:eastAsiaTheme="majorEastAsia" w:cstheme="majorBidi"/>
      <w:i/>
      <w:iCs/>
      <w:color w:val="595959" w:themeColor="text1" w:themeTint="A6"/>
      <w:sz w:val="24"/>
      <w:szCs w:val="22"/>
      <w:lang w:eastAsia="en-US"/>
    </w:rPr>
  </w:style>
  <w:style w:type="character" w:customStyle="1" w:styleId="Naslov7Char">
    <w:name w:val="Naslov 7 Char"/>
    <w:basedOn w:val="Zadanifontodlomka"/>
    <w:link w:val="Naslov7"/>
    <w:uiPriority w:val="9"/>
    <w:semiHidden/>
    <w:rsid w:val="00316E44"/>
    <w:rPr>
      <w:rFonts w:eastAsiaTheme="majorEastAsia" w:cstheme="majorBidi"/>
      <w:color w:val="595959" w:themeColor="text1" w:themeTint="A6"/>
      <w:sz w:val="24"/>
      <w:szCs w:val="22"/>
      <w:lang w:eastAsia="en-US"/>
    </w:rPr>
  </w:style>
  <w:style w:type="character" w:customStyle="1" w:styleId="Naslov8Char">
    <w:name w:val="Naslov 8 Char"/>
    <w:basedOn w:val="Zadanifontodlomka"/>
    <w:link w:val="Naslov8"/>
    <w:uiPriority w:val="9"/>
    <w:semiHidden/>
    <w:rsid w:val="00316E44"/>
    <w:rPr>
      <w:rFonts w:eastAsiaTheme="majorEastAsia" w:cstheme="majorBidi"/>
      <w:i/>
      <w:iCs/>
      <w:color w:val="272727" w:themeColor="text1" w:themeTint="D8"/>
      <w:sz w:val="24"/>
      <w:szCs w:val="22"/>
      <w:lang w:eastAsia="en-US"/>
    </w:rPr>
  </w:style>
  <w:style w:type="character" w:customStyle="1" w:styleId="Naslov9Char">
    <w:name w:val="Naslov 9 Char"/>
    <w:basedOn w:val="Zadanifontodlomka"/>
    <w:link w:val="Naslov9"/>
    <w:uiPriority w:val="9"/>
    <w:semiHidden/>
    <w:rsid w:val="00316E44"/>
    <w:rPr>
      <w:rFonts w:eastAsiaTheme="majorEastAsia" w:cstheme="majorBidi"/>
      <w:color w:val="272727" w:themeColor="text1" w:themeTint="D8"/>
      <w:sz w:val="24"/>
      <w:szCs w:val="22"/>
      <w:lang w:eastAsia="en-US"/>
    </w:rPr>
  </w:style>
  <w:style w:type="paragraph" w:styleId="Naslov">
    <w:name w:val="Title"/>
    <w:basedOn w:val="Normal"/>
    <w:next w:val="Normal"/>
    <w:link w:val="NaslovChar"/>
    <w:uiPriority w:val="10"/>
    <w:qFormat/>
    <w:rsid w:val="00316E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316E44"/>
    <w:rPr>
      <w:rFonts w:asciiTheme="majorHAnsi" w:eastAsiaTheme="majorEastAsia" w:hAnsiTheme="majorHAnsi" w:cstheme="majorBidi"/>
      <w:spacing w:val="-10"/>
      <w:kern w:val="28"/>
      <w:sz w:val="56"/>
      <w:szCs w:val="56"/>
      <w:lang w:eastAsia="en-US"/>
    </w:rPr>
  </w:style>
  <w:style w:type="paragraph" w:styleId="Podnaslov">
    <w:name w:val="Subtitle"/>
    <w:basedOn w:val="Normal"/>
    <w:next w:val="Normal"/>
    <w:link w:val="PodnaslovChar"/>
    <w:uiPriority w:val="11"/>
    <w:qFormat/>
    <w:rsid w:val="00316E44"/>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316E44"/>
    <w:rPr>
      <w:rFonts w:eastAsiaTheme="majorEastAsia" w:cstheme="majorBidi"/>
      <w:color w:val="595959" w:themeColor="text1" w:themeTint="A6"/>
      <w:spacing w:val="15"/>
      <w:sz w:val="28"/>
      <w:szCs w:val="28"/>
      <w:lang w:eastAsia="en-US"/>
    </w:rPr>
  </w:style>
  <w:style w:type="paragraph" w:styleId="Citat">
    <w:name w:val="Quote"/>
    <w:basedOn w:val="Normal"/>
    <w:next w:val="Normal"/>
    <w:link w:val="CitatChar"/>
    <w:uiPriority w:val="29"/>
    <w:qFormat/>
    <w:rsid w:val="00316E44"/>
    <w:pPr>
      <w:spacing w:before="160"/>
      <w:jc w:val="center"/>
    </w:pPr>
    <w:rPr>
      <w:i/>
      <w:iCs/>
      <w:color w:val="404040" w:themeColor="text1" w:themeTint="BF"/>
    </w:rPr>
  </w:style>
  <w:style w:type="character" w:customStyle="1" w:styleId="CitatChar">
    <w:name w:val="Citat Char"/>
    <w:basedOn w:val="Zadanifontodlomka"/>
    <w:link w:val="Citat"/>
    <w:uiPriority w:val="29"/>
    <w:rsid w:val="00316E44"/>
    <w:rPr>
      <w:i/>
      <w:iCs/>
      <w:color w:val="404040" w:themeColor="text1" w:themeTint="BF"/>
      <w:sz w:val="24"/>
      <w:szCs w:val="22"/>
      <w:lang w:eastAsia="en-US"/>
    </w:rPr>
  </w:style>
  <w:style w:type="character" w:styleId="Jakoisticanje">
    <w:name w:val="Intense Emphasis"/>
    <w:basedOn w:val="Zadanifontodlomka"/>
    <w:uiPriority w:val="21"/>
    <w:qFormat/>
    <w:rsid w:val="00316E44"/>
    <w:rPr>
      <w:i/>
      <w:iCs/>
      <w:color w:val="2F5496" w:themeColor="accent1" w:themeShade="BF"/>
    </w:rPr>
  </w:style>
  <w:style w:type="paragraph" w:styleId="Naglaencitat">
    <w:name w:val="Intense Quote"/>
    <w:basedOn w:val="Normal"/>
    <w:next w:val="Normal"/>
    <w:link w:val="NaglaencitatChar"/>
    <w:uiPriority w:val="30"/>
    <w:qFormat/>
    <w:rsid w:val="00316E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316E44"/>
    <w:rPr>
      <w:i/>
      <w:iCs/>
      <w:color w:val="2F5496" w:themeColor="accent1" w:themeShade="BF"/>
      <w:sz w:val="24"/>
      <w:szCs w:val="22"/>
      <w:lang w:eastAsia="en-US"/>
    </w:rPr>
  </w:style>
  <w:style w:type="character" w:styleId="Istaknutareferenca">
    <w:name w:val="Intense Reference"/>
    <w:basedOn w:val="Zadanifontodlomka"/>
    <w:uiPriority w:val="32"/>
    <w:qFormat/>
    <w:rsid w:val="00316E44"/>
    <w:rPr>
      <w:b/>
      <w:bCs/>
      <w:smallCaps/>
      <w:color w:val="2F5496" w:themeColor="accent1" w:themeShade="BF"/>
      <w:spacing w:val="5"/>
    </w:rPr>
  </w:style>
  <w:style w:type="paragraph" w:customStyle="1" w:styleId="xl96">
    <w:name w:val="xl96"/>
    <w:basedOn w:val="Normal"/>
    <w:rsid w:val="00316E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Cs w:val="24"/>
      <w:lang w:eastAsia="hr-HR"/>
    </w:rPr>
  </w:style>
  <w:style w:type="paragraph" w:customStyle="1" w:styleId="xl97">
    <w:name w:val="xl97"/>
    <w:basedOn w:val="Normal"/>
    <w:rsid w:val="00316E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Cs w:val="24"/>
      <w:lang w:eastAsia="hr-HR"/>
    </w:rPr>
  </w:style>
  <w:style w:type="paragraph" w:customStyle="1" w:styleId="xl98">
    <w:name w:val="xl98"/>
    <w:basedOn w:val="Normal"/>
    <w:rsid w:val="00316E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Cs w:val="24"/>
      <w:lang w:eastAsia="hr-HR"/>
    </w:rPr>
  </w:style>
  <w:style w:type="paragraph" w:customStyle="1" w:styleId="xl99">
    <w:name w:val="xl99"/>
    <w:basedOn w:val="Normal"/>
    <w:rsid w:val="00316E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Cs w:val="24"/>
      <w:lang w:eastAsia="hr-HR"/>
    </w:rPr>
  </w:style>
  <w:style w:type="paragraph" w:customStyle="1" w:styleId="xl100">
    <w:name w:val="xl100"/>
    <w:basedOn w:val="Normal"/>
    <w:rsid w:val="00316E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hAnsi="Arial" w:cs="Arial"/>
      <w:szCs w:val="24"/>
      <w:lang w:eastAsia="hr-HR"/>
    </w:rPr>
  </w:style>
  <w:style w:type="paragraph" w:customStyle="1" w:styleId="xl101">
    <w:name w:val="xl101"/>
    <w:basedOn w:val="Normal"/>
    <w:rsid w:val="00316E4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Cs w:val="24"/>
      <w:lang w:eastAsia="hr-HR"/>
    </w:rPr>
  </w:style>
  <w:style w:type="paragraph" w:customStyle="1" w:styleId="xl102">
    <w:name w:val="xl102"/>
    <w:basedOn w:val="Normal"/>
    <w:rsid w:val="00316E4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Cs w:val="24"/>
      <w:lang w:eastAsia="hr-HR"/>
    </w:rPr>
  </w:style>
  <w:style w:type="paragraph" w:customStyle="1" w:styleId="xl103">
    <w:name w:val="xl103"/>
    <w:basedOn w:val="Normal"/>
    <w:rsid w:val="00316E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Cs w:val="24"/>
      <w:lang w:eastAsia="hr-HR"/>
    </w:rPr>
  </w:style>
  <w:style w:type="paragraph" w:customStyle="1" w:styleId="xl104">
    <w:name w:val="xl104"/>
    <w:basedOn w:val="Normal"/>
    <w:rsid w:val="00316E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hAnsi="Arial" w:cs="Arial"/>
      <w:szCs w:val="24"/>
      <w:lang w:eastAsia="hr-HR"/>
    </w:rPr>
  </w:style>
  <w:style w:type="paragraph" w:customStyle="1" w:styleId="xl105">
    <w:name w:val="xl105"/>
    <w:basedOn w:val="Normal"/>
    <w:rsid w:val="00316E4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Cs w:val="24"/>
      <w:lang w:eastAsia="hr-HR"/>
    </w:rPr>
  </w:style>
  <w:style w:type="paragraph" w:customStyle="1" w:styleId="xl106">
    <w:name w:val="xl106"/>
    <w:basedOn w:val="Normal"/>
    <w:rsid w:val="00316E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Cs w:val="24"/>
      <w:lang w:eastAsia="hr-HR"/>
    </w:rPr>
  </w:style>
  <w:style w:type="paragraph" w:customStyle="1" w:styleId="xl107">
    <w:name w:val="xl107"/>
    <w:basedOn w:val="Normal"/>
    <w:rsid w:val="00316E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Cs w:val="24"/>
      <w:lang w:eastAsia="hr-HR"/>
    </w:rPr>
  </w:style>
  <w:style w:type="paragraph" w:customStyle="1" w:styleId="xl108">
    <w:name w:val="xl108"/>
    <w:basedOn w:val="Normal"/>
    <w:rsid w:val="00316E44"/>
    <w:pPr>
      <w:pBdr>
        <w:top w:val="single" w:sz="4" w:space="0" w:color="auto"/>
        <w:left w:val="single" w:sz="4" w:space="0" w:color="auto"/>
        <w:right w:val="single" w:sz="4" w:space="0" w:color="auto"/>
      </w:pBdr>
      <w:spacing w:before="100" w:beforeAutospacing="1" w:after="100" w:afterAutospacing="1" w:line="240" w:lineRule="auto"/>
      <w:jc w:val="center"/>
    </w:pPr>
    <w:rPr>
      <w:rFonts w:ascii="Arial" w:hAnsi="Arial" w:cs="Arial"/>
      <w:szCs w:val="24"/>
      <w:lang w:eastAsia="hr-HR"/>
    </w:rPr>
  </w:style>
  <w:style w:type="paragraph" w:customStyle="1" w:styleId="xl109">
    <w:name w:val="xl109"/>
    <w:basedOn w:val="Normal"/>
    <w:rsid w:val="00316E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Cs w:val="24"/>
      <w:lang w:eastAsia="hr-HR"/>
    </w:rPr>
  </w:style>
  <w:style w:type="paragraph" w:customStyle="1" w:styleId="xl110">
    <w:name w:val="xl110"/>
    <w:basedOn w:val="Normal"/>
    <w:rsid w:val="00316E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Cs w:val="24"/>
      <w:lang w:eastAsia="hr-HR"/>
    </w:rPr>
  </w:style>
  <w:style w:type="paragraph" w:customStyle="1" w:styleId="xl111">
    <w:name w:val="xl111"/>
    <w:basedOn w:val="Normal"/>
    <w:rsid w:val="00316E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Cs w:val="24"/>
      <w:lang w:eastAsia="hr-HR"/>
    </w:rPr>
  </w:style>
  <w:style w:type="paragraph" w:customStyle="1" w:styleId="xl112">
    <w:name w:val="xl112"/>
    <w:basedOn w:val="Normal"/>
    <w:rsid w:val="00316E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Cs w:val="24"/>
      <w:lang w:eastAsia="hr-HR"/>
    </w:rPr>
  </w:style>
  <w:style w:type="paragraph" w:customStyle="1" w:styleId="xl114">
    <w:name w:val="xl114"/>
    <w:basedOn w:val="Normal"/>
    <w:rsid w:val="00316E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Cs w:val="24"/>
      <w:lang w:eastAsia="hr-HR"/>
    </w:rPr>
  </w:style>
  <w:style w:type="paragraph" w:customStyle="1" w:styleId="xl115">
    <w:name w:val="xl115"/>
    <w:basedOn w:val="Normal"/>
    <w:rsid w:val="00316E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Cs w:val="24"/>
      <w:lang w:eastAsia="hr-HR"/>
    </w:rPr>
  </w:style>
  <w:style w:type="paragraph" w:customStyle="1" w:styleId="xl116">
    <w:name w:val="xl116"/>
    <w:basedOn w:val="Normal"/>
    <w:rsid w:val="00316E44"/>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szCs w:val="24"/>
      <w:lang w:eastAsia="hr-HR"/>
    </w:rPr>
  </w:style>
  <w:style w:type="paragraph" w:customStyle="1" w:styleId="xl117">
    <w:name w:val="xl117"/>
    <w:basedOn w:val="Normal"/>
    <w:rsid w:val="00316E44"/>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szCs w:val="24"/>
      <w:lang w:eastAsia="hr-HR"/>
    </w:rPr>
  </w:style>
  <w:style w:type="paragraph" w:customStyle="1" w:styleId="xl118">
    <w:name w:val="xl118"/>
    <w:basedOn w:val="Normal"/>
    <w:rsid w:val="00316E44"/>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Cs w:val="24"/>
      <w:lang w:eastAsia="hr-HR"/>
    </w:rPr>
  </w:style>
  <w:style w:type="paragraph" w:customStyle="1" w:styleId="xl119">
    <w:name w:val="xl119"/>
    <w:basedOn w:val="Normal"/>
    <w:rsid w:val="00316E44"/>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Cs w:val="24"/>
      <w:lang w:eastAsia="hr-HR"/>
    </w:rPr>
  </w:style>
  <w:style w:type="paragraph" w:customStyle="1" w:styleId="xl120">
    <w:name w:val="xl120"/>
    <w:basedOn w:val="Normal"/>
    <w:rsid w:val="00316E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582619">
      <w:bodyDiv w:val="1"/>
      <w:marLeft w:val="0"/>
      <w:marRight w:val="0"/>
      <w:marTop w:val="0"/>
      <w:marBottom w:val="0"/>
      <w:divBdr>
        <w:top w:val="none" w:sz="0" w:space="0" w:color="auto"/>
        <w:left w:val="none" w:sz="0" w:space="0" w:color="auto"/>
        <w:bottom w:val="none" w:sz="0" w:space="0" w:color="auto"/>
        <w:right w:val="none" w:sz="0" w:space="0" w:color="auto"/>
      </w:divBdr>
    </w:div>
    <w:div w:id="187065944">
      <w:bodyDiv w:val="1"/>
      <w:marLeft w:val="0"/>
      <w:marRight w:val="0"/>
      <w:marTop w:val="0"/>
      <w:marBottom w:val="0"/>
      <w:divBdr>
        <w:top w:val="none" w:sz="0" w:space="0" w:color="auto"/>
        <w:left w:val="none" w:sz="0" w:space="0" w:color="auto"/>
        <w:bottom w:val="none" w:sz="0" w:space="0" w:color="auto"/>
        <w:right w:val="none" w:sz="0" w:space="0" w:color="auto"/>
      </w:divBdr>
    </w:div>
    <w:div w:id="283115947">
      <w:bodyDiv w:val="1"/>
      <w:marLeft w:val="0"/>
      <w:marRight w:val="0"/>
      <w:marTop w:val="0"/>
      <w:marBottom w:val="0"/>
      <w:divBdr>
        <w:top w:val="none" w:sz="0" w:space="0" w:color="auto"/>
        <w:left w:val="none" w:sz="0" w:space="0" w:color="auto"/>
        <w:bottom w:val="none" w:sz="0" w:space="0" w:color="auto"/>
        <w:right w:val="none" w:sz="0" w:space="0" w:color="auto"/>
      </w:divBdr>
    </w:div>
    <w:div w:id="332342202">
      <w:bodyDiv w:val="1"/>
      <w:marLeft w:val="0"/>
      <w:marRight w:val="0"/>
      <w:marTop w:val="0"/>
      <w:marBottom w:val="0"/>
      <w:divBdr>
        <w:top w:val="none" w:sz="0" w:space="0" w:color="auto"/>
        <w:left w:val="none" w:sz="0" w:space="0" w:color="auto"/>
        <w:bottom w:val="none" w:sz="0" w:space="0" w:color="auto"/>
        <w:right w:val="none" w:sz="0" w:space="0" w:color="auto"/>
      </w:divBdr>
    </w:div>
    <w:div w:id="337195951">
      <w:bodyDiv w:val="1"/>
      <w:marLeft w:val="0"/>
      <w:marRight w:val="0"/>
      <w:marTop w:val="0"/>
      <w:marBottom w:val="0"/>
      <w:divBdr>
        <w:top w:val="none" w:sz="0" w:space="0" w:color="auto"/>
        <w:left w:val="none" w:sz="0" w:space="0" w:color="auto"/>
        <w:bottom w:val="none" w:sz="0" w:space="0" w:color="auto"/>
        <w:right w:val="none" w:sz="0" w:space="0" w:color="auto"/>
      </w:divBdr>
    </w:div>
    <w:div w:id="348989835">
      <w:bodyDiv w:val="1"/>
      <w:marLeft w:val="0"/>
      <w:marRight w:val="0"/>
      <w:marTop w:val="0"/>
      <w:marBottom w:val="0"/>
      <w:divBdr>
        <w:top w:val="none" w:sz="0" w:space="0" w:color="auto"/>
        <w:left w:val="none" w:sz="0" w:space="0" w:color="auto"/>
        <w:bottom w:val="none" w:sz="0" w:space="0" w:color="auto"/>
        <w:right w:val="none" w:sz="0" w:space="0" w:color="auto"/>
      </w:divBdr>
    </w:div>
    <w:div w:id="361978403">
      <w:bodyDiv w:val="1"/>
      <w:marLeft w:val="0"/>
      <w:marRight w:val="0"/>
      <w:marTop w:val="0"/>
      <w:marBottom w:val="0"/>
      <w:divBdr>
        <w:top w:val="none" w:sz="0" w:space="0" w:color="auto"/>
        <w:left w:val="none" w:sz="0" w:space="0" w:color="auto"/>
        <w:bottom w:val="none" w:sz="0" w:space="0" w:color="auto"/>
        <w:right w:val="none" w:sz="0" w:space="0" w:color="auto"/>
      </w:divBdr>
    </w:div>
    <w:div w:id="372271634">
      <w:bodyDiv w:val="1"/>
      <w:marLeft w:val="0"/>
      <w:marRight w:val="0"/>
      <w:marTop w:val="0"/>
      <w:marBottom w:val="0"/>
      <w:divBdr>
        <w:top w:val="none" w:sz="0" w:space="0" w:color="auto"/>
        <w:left w:val="none" w:sz="0" w:space="0" w:color="auto"/>
        <w:bottom w:val="none" w:sz="0" w:space="0" w:color="auto"/>
        <w:right w:val="none" w:sz="0" w:space="0" w:color="auto"/>
      </w:divBdr>
    </w:div>
    <w:div w:id="387458389">
      <w:bodyDiv w:val="1"/>
      <w:marLeft w:val="0"/>
      <w:marRight w:val="0"/>
      <w:marTop w:val="0"/>
      <w:marBottom w:val="0"/>
      <w:divBdr>
        <w:top w:val="none" w:sz="0" w:space="0" w:color="auto"/>
        <w:left w:val="none" w:sz="0" w:space="0" w:color="auto"/>
        <w:bottom w:val="none" w:sz="0" w:space="0" w:color="auto"/>
        <w:right w:val="none" w:sz="0" w:space="0" w:color="auto"/>
      </w:divBdr>
    </w:div>
    <w:div w:id="455224011">
      <w:bodyDiv w:val="1"/>
      <w:marLeft w:val="0"/>
      <w:marRight w:val="0"/>
      <w:marTop w:val="0"/>
      <w:marBottom w:val="0"/>
      <w:divBdr>
        <w:top w:val="none" w:sz="0" w:space="0" w:color="auto"/>
        <w:left w:val="none" w:sz="0" w:space="0" w:color="auto"/>
        <w:bottom w:val="none" w:sz="0" w:space="0" w:color="auto"/>
        <w:right w:val="none" w:sz="0" w:space="0" w:color="auto"/>
      </w:divBdr>
    </w:div>
    <w:div w:id="570504918">
      <w:bodyDiv w:val="1"/>
      <w:marLeft w:val="0"/>
      <w:marRight w:val="0"/>
      <w:marTop w:val="0"/>
      <w:marBottom w:val="0"/>
      <w:divBdr>
        <w:top w:val="none" w:sz="0" w:space="0" w:color="auto"/>
        <w:left w:val="none" w:sz="0" w:space="0" w:color="auto"/>
        <w:bottom w:val="none" w:sz="0" w:space="0" w:color="auto"/>
        <w:right w:val="none" w:sz="0" w:space="0" w:color="auto"/>
      </w:divBdr>
    </w:div>
    <w:div w:id="589656561">
      <w:bodyDiv w:val="1"/>
      <w:marLeft w:val="0"/>
      <w:marRight w:val="0"/>
      <w:marTop w:val="0"/>
      <w:marBottom w:val="0"/>
      <w:divBdr>
        <w:top w:val="none" w:sz="0" w:space="0" w:color="auto"/>
        <w:left w:val="none" w:sz="0" w:space="0" w:color="auto"/>
        <w:bottom w:val="none" w:sz="0" w:space="0" w:color="auto"/>
        <w:right w:val="none" w:sz="0" w:space="0" w:color="auto"/>
      </w:divBdr>
    </w:div>
    <w:div w:id="600840045">
      <w:bodyDiv w:val="1"/>
      <w:marLeft w:val="0"/>
      <w:marRight w:val="0"/>
      <w:marTop w:val="0"/>
      <w:marBottom w:val="0"/>
      <w:divBdr>
        <w:top w:val="none" w:sz="0" w:space="0" w:color="auto"/>
        <w:left w:val="none" w:sz="0" w:space="0" w:color="auto"/>
        <w:bottom w:val="none" w:sz="0" w:space="0" w:color="auto"/>
        <w:right w:val="none" w:sz="0" w:space="0" w:color="auto"/>
      </w:divBdr>
    </w:div>
    <w:div w:id="629408308">
      <w:bodyDiv w:val="1"/>
      <w:marLeft w:val="0"/>
      <w:marRight w:val="0"/>
      <w:marTop w:val="0"/>
      <w:marBottom w:val="0"/>
      <w:divBdr>
        <w:top w:val="none" w:sz="0" w:space="0" w:color="auto"/>
        <w:left w:val="none" w:sz="0" w:space="0" w:color="auto"/>
        <w:bottom w:val="none" w:sz="0" w:space="0" w:color="auto"/>
        <w:right w:val="none" w:sz="0" w:space="0" w:color="auto"/>
      </w:divBdr>
    </w:div>
    <w:div w:id="700477679">
      <w:bodyDiv w:val="1"/>
      <w:marLeft w:val="0"/>
      <w:marRight w:val="0"/>
      <w:marTop w:val="0"/>
      <w:marBottom w:val="0"/>
      <w:divBdr>
        <w:top w:val="none" w:sz="0" w:space="0" w:color="auto"/>
        <w:left w:val="none" w:sz="0" w:space="0" w:color="auto"/>
        <w:bottom w:val="none" w:sz="0" w:space="0" w:color="auto"/>
        <w:right w:val="none" w:sz="0" w:space="0" w:color="auto"/>
      </w:divBdr>
    </w:div>
    <w:div w:id="777410802">
      <w:bodyDiv w:val="1"/>
      <w:marLeft w:val="0"/>
      <w:marRight w:val="0"/>
      <w:marTop w:val="0"/>
      <w:marBottom w:val="0"/>
      <w:divBdr>
        <w:top w:val="none" w:sz="0" w:space="0" w:color="auto"/>
        <w:left w:val="none" w:sz="0" w:space="0" w:color="auto"/>
        <w:bottom w:val="none" w:sz="0" w:space="0" w:color="auto"/>
        <w:right w:val="none" w:sz="0" w:space="0" w:color="auto"/>
      </w:divBdr>
    </w:div>
    <w:div w:id="804392999">
      <w:bodyDiv w:val="1"/>
      <w:marLeft w:val="0"/>
      <w:marRight w:val="0"/>
      <w:marTop w:val="0"/>
      <w:marBottom w:val="0"/>
      <w:divBdr>
        <w:top w:val="none" w:sz="0" w:space="0" w:color="auto"/>
        <w:left w:val="none" w:sz="0" w:space="0" w:color="auto"/>
        <w:bottom w:val="none" w:sz="0" w:space="0" w:color="auto"/>
        <w:right w:val="none" w:sz="0" w:space="0" w:color="auto"/>
      </w:divBdr>
    </w:div>
    <w:div w:id="805123519">
      <w:bodyDiv w:val="1"/>
      <w:marLeft w:val="0"/>
      <w:marRight w:val="0"/>
      <w:marTop w:val="0"/>
      <w:marBottom w:val="0"/>
      <w:divBdr>
        <w:top w:val="none" w:sz="0" w:space="0" w:color="auto"/>
        <w:left w:val="none" w:sz="0" w:space="0" w:color="auto"/>
        <w:bottom w:val="none" w:sz="0" w:space="0" w:color="auto"/>
        <w:right w:val="none" w:sz="0" w:space="0" w:color="auto"/>
      </w:divBdr>
    </w:div>
    <w:div w:id="818612331">
      <w:bodyDiv w:val="1"/>
      <w:marLeft w:val="0"/>
      <w:marRight w:val="0"/>
      <w:marTop w:val="0"/>
      <w:marBottom w:val="0"/>
      <w:divBdr>
        <w:top w:val="none" w:sz="0" w:space="0" w:color="auto"/>
        <w:left w:val="none" w:sz="0" w:space="0" w:color="auto"/>
        <w:bottom w:val="none" w:sz="0" w:space="0" w:color="auto"/>
        <w:right w:val="none" w:sz="0" w:space="0" w:color="auto"/>
      </w:divBdr>
    </w:div>
    <w:div w:id="836043015">
      <w:bodyDiv w:val="1"/>
      <w:marLeft w:val="0"/>
      <w:marRight w:val="0"/>
      <w:marTop w:val="0"/>
      <w:marBottom w:val="0"/>
      <w:divBdr>
        <w:top w:val="none" w:sz="0" w:space="0" w:color="auto"/>
        <w:left w:val="none" w:sz="0" w:space="0" w:color="auto"/>
        <w:bottom w:val="none" w:sz="0" w:space="0" w:color="auto"/>
        <w:right w:val="none" w:sz="0" w:space="0" w:color="auto"/>
      </w:divBdr>
    </w:div>
    <w:div w:id="838690076">
      <w:bodyDiv w:val="1"/>
      <w:marLeft w:val="0"/>
      <w:marRight w:val="0"/>
      <w:marTop w:val="0"/>
      <w:marBottom w:val="0"/>
      <w:divBdr>
        <w:top w:val="none" w:sz="0" w:space="0" w:color="auto"/>
        <w:left w:val="none" w:sz="0" w:space="0" w:color="auto"/>
        <w:bottom w:val="none" w:sz="0" w:space="0" w:color="auto"/>
        <w:right w:val="none" w:sz="0" w:space="0" w:color="auto"/>
      </w:divBdr>
    </w:div>
    <w:div w:id="876746973">
      <w:bodyDiv w:val="1"/>
      <w:marLeft w:val="0"/>
      <w:marRight w:val="0"/>
      <w:marTop w:val="0"/>
      <w:marBottom w:val="0"/>
      <w:divBdr>
        <w:top w:val="none" w:sz="0" w:space="0" w:color="auto"/>
        <w:left w:val="none" w:sz="0" w:space="0" w:color="auto"/>
        <w:bottom w:val="none" w:sz="0" w:space="0" w:color="auto"/>
        <w:right w:val="none" w:sz="0" w:space="0" w:color="auto"/>
      </w:divBdr>
    </w:div>
    <w:div w:id="881789747">
      <w:bodyDiv w:val="1"/>
      <w:marLeft w:val="0"/>
      <w:marRight w:val="0"/>
      <w:marTop w:val="0"/>
      <w:marBottom w:val="0"/>
      <w:divBdr>
        <w:top w:val="none" w:sz="0" w:space="0" w:color="auto"/>
        <w:left w:val="none" w:sz="0" w:space="0" w:color="auto"/>
        <w:bottom w:val="none" w:sz="0" w:space="0" w:color="auto"/>
        <w:right w:val="none" w:sz="0" w:space="0" w:color="auto"/>
      </w:divBdr>
    </w:div>
    <w:div w:id="885141165">
      <w:marLeft w:val="0"/>
      <w:marRight w:val="0"/>
      <w:marTop w:val="0"/>
      <w:marBottom w:val="0"/>
      <w:divBdr>
        <w:top w:val="none" w:sz="0" w:space="0" w:color="auto"/>
        <w:left w:val="none" w:sz="0" w:space="0" w:color="auto"/>
        <w:bottom w:val="none" w:sz="0" w:space="0" w:color="auto"/>
        <w:right w:val="none" w:sz="0" w:space="0" w:color="auto"/>
      </w:divBdr>
    </w:div>
    <w:div w:id="885141166">
      <w:marLeft w:val="0"/>
      <w:marRight w:val="0"/>
      <w:marTop w:val="0"/>
      <w:marBottom w:val="0"/>
      <w:divBdr>
        <w:top w:val="none" w:sz="0" w:space="0" w:color="auto"/>
        <w:left w:val="none" w:sz="0" w:space="0" w:color="auto"/>
        <w:bottom w:val="none" w:sz="0" w:space="0" w:color="auto"/>
        <w:right w:val="none" w:sz="0" w:space="0" w:color="auto"/>
      </w:divBdr>
    </w:div>
    <w:div w:id="885141167">
      <w:marLeft w:val="0"/>
      <w:marRight w:val="0"/>
      <w:marTop w:val="0"/>
      <w:marBottom w:val="0"/>
      <w:divBdr>
        <w:top w:val="none" w:sz="0" w:space="0" w:color="auto"/>
        <w:left w:val="none" w:sz="0" w:space="0" w:color="auto"/>
        <w:bottom w:val="none" w:sz="0" w:space="0" w:color="auto"/>
        <w:right w:val="none" w:sz="0" w:space="0" w:color="auto"/>
      </w:divBdr>
    </w:div>
    <w:div w:id="885141168">
      <w:marLeft w:val="0"/>
      <w:marRight w:val="0"/>
      <w:marTop w:val="0"/>
      <w:marBottom w:val="0"/>
      <w:divBdr>
        <w:top w:val="none" w:sz="0" w:space="0" w:color="auto"/>
        <w:left w:val="none" w:sz="0" w:space="0" w:color="auto"/>
        <w:bottom w:val="none" w:sz="0" w:space="0" w:color="auto"/>
        <w:right w:val="none" w:sz="0" w:space="0" w:color="auto"/>
      </w:divBdr>
    </w:div>
    <w:div w:id="885141169">
      <w:marLeft w:val="0"/>
      <w:marRight w:val="0"/>
      <w:marTop w:val="0"/>
      <w:marBottom w:val="0"/>
      <w:divBdr>
        <w:top w:val="none" w:sz="0" w:space="0" w:color="auto"/>
        <w:left w:val="none" w:sz="0" w:space="0" w:color="auto"/>
        <w:bottom w:val="none" w:sz="0" w:space="0" w:color="auto"/>
        <w:right w:val="none" w:sz="0" w:space="0" w:color="auto"/>
      </w:divBdr>
    </w:div>
    <w:div w:id="885141170">
      <w:marLeft w:val="0"/>
      <w:marRight w:val="0"/>
      <w:marTop w:val="0"/>
      <w:marBottom w:val="0"/>
      <w:divBdr>
        <w:top w:val="none" w:sz="0" w:space="0" w:color="auto"/>
        <w:left w:val="none" w:sz="0" w:space="0" w:color="auto"/>
        <w:bottom w:val="none" w:sz="0" w:space="0" w:color="auto"/>
        <w:right w:val="none" w:sz="0" w:space="0" w:color="auto"/>
      </w:divBdr>
    </w:div>
    <w:div w:id="885141171">
      <w:marLeft w:val="0"/>
      <w:marRight w:val="0"/>
      <w:marTop w:val="0"/>
      <w:marBottom w:val="0"/>
      <w:divBdr>
        <w:top w:val="none" w:sz="0" w:space="0" w:color="auto"/>
        <w:left w:val="none" w:sz="0" w:space="0" w:color="auto"/>
        <w:bottom w:val="none" w:sz="0" w:space="0" w:color="auto"/>
        <w:right w:val="none" w:sz="0" w:space="0" w:color="auto"/>
      </w:divBdr>
    </w:div>
    <w:div w:id="903494075">
      <w:bodyDiv w:val="1"/>
      <w:marLeft w:val="0"/>
      <w:marRight w:val="0"/>
      <w:marTop w:val="0"/>
      <w:marBottom w:val="0"/>
      <w:divBdr>
        <w:top w:val="none" w:sz="0" w:space="0" w:color="auto"/>
        <w:left w:val="none" w:sz="0" w:space="0" w:color="auto"/>
        <w:bottom w:val="none" w:sz="0" w:space="0" w:color="auto"/>
        <w:right w:val="none" w:sz="0" w:space="0" w:color="auto"/>
      </w:divBdr>
    </w:div>
    <w:div w:id="903832951">
      <w:bodyDiv w:val="1"/>
      <w:marLeft w:val="0"/>
      <w:marRight w:val="0"/>
      <w:marTop w:val="0"/>
      <w:marBottom w:val="0"/>
      <w:divBdr>
        <w:top w:val="none" w:sz="0" w:space="0" w:color="auto"/>
        <w:left w:val="none" w:sz="0" w:space="0" w:color="auto"/>
        <w:bottom w:val="none" w:sz="0" w:space="0" w:color="auto"/>
        <w:right w:val="none" w:sz="0" w:space="0" w:color="auto"/>
      </w:divBdr>
    </w:div>
    <w:div w:id="949628824">
      <w:bodyDiv w:val="1"/>
      <w:marLeft w:val="0"/>
      <w:marRight w:val="0"/>
      <w:marTop w:val="0"/>
      <w:marBottom w:val="0"/>
      <w:divBdr>
        <w:top w:val="none" w:sz="0" w:space="0" w:color="auto"/>
        <w:left w:val="none" w:sz="0" w:space="0" w:color="auto"/>
        <w:bottom w:val="none" w:sz="0" w:space="0" w:color="auto"/>
        <w:right w:val="none" w:sz="0" w:space="0" w:color="auto"/>
      </w:divBdr>
    </w:div>
    <w:div w:id="968046803">
      <w:bodyDiv w:val="1"/>
      <w:marLeft w:val="0"/>
      <w:marRight w:val="0"/>
      <w:marTop w:val="0"/>
      <w:marBottom w:val="0"/>
      <w:divBdr>
        <w:top w:val="none" w:sz="0" w:space="0" w:color="auto"/>
        <w:left w:val="none" w:sz="0" w:space="0" w:color="auto"/>
        <w:bottom w:val="none" w:sz="0" w:space="0" w:color="auto"/>
        <w:right w:val="none" w:sz="0" w:space="0" w:color="auto"/>
      </w:divBdr>
    </w:div>
    <w:div w:id="977221847">
      <w:bodyDiv w:val="1"/>
      <w:marLeft w:val="0"/>
      <w:marRight w:val="0"/>
      <w:marTop w:val="0"/>
      <w:marBottom w:val="0"/>
      <w:divBdr>
        <w:top w:val="none" w:sz="0" w:space="0" w:color="auto"/>
        <w:left w:val="none" w:sz="0" w:space="0" w:color="auto"/>
        <w:bottom w:val="none" w:sz="0" w:space="0" w:color="auto"/>
        <w:right w:val="none" w:sz="0" w:space="0" w:color="auto"/>
      </w:divBdr>
    </w:div>
    <w:div w:id="984894442">
      <w:bodyDiv w:val="1"/>
      <w:marLeft w:val="0"/>
      <w:marRight w:val="0"/>
      <w:marTop w:val="0"/>
      <w:marBottom w:val="0"/>
      <w:divBdr>
        <w:top w:val="none" w:sz="0" w:space="0" w:color="auto"/>
        <w:left w:val="none" w:sz="0" w:space="0" w:color="auto"/>
        <w:bottom w:val="none" w:sz="0" w:space="0" w:color="auto"/>
        <w:right w:val="none" w:sz="0" w:space="0" w:color="auto"/>
      </w:divBdr>
    </w:div>
    <w:div w:id="989092596">
      <w:bodyDiv w:val="1"/>
      <w:marLeft w:val="0"/>
      <w:marRight w:val="0"/>
      <w:marTop w:val="0"/>
      <w:marBottom w:val="0"/>
      <w:divBdr>
        <w:top w:val="none" w:sz="0" w:space="0" w:color="auto"/>
        <w:left w:val="none" w:sz="0" w:space="0" w:color="auto"/>
        <w:bottom w:val="none" w:sz="0" w:space="0" w:color="auto"/>
        <w:right w:val="none" w:sz="0" w:space="0" w:color="auto"/>
      </w:divBdr>
    </w:div>
    <w:div w:id="1012028768">
      <w:bodyDiv w:val="1"/>
      <w:marLeft w:val="0"/>
      <w:marRight w:val="0"/>
      <w:marTop w:val="0"/>
      <w:marBottom w:val="0"/>
      <w:divBdr>
        <w:top w:val="none" w:sz="0" w:space="0" w:color="auto"/>
        <w:left w:val="none" w:sz="0" w:space="0" w:color="auto"/>
        <w:bottom w:val="none" w:sz="0" w:space="0" w:color="auto"/>
        <w:right w:val="none" w:sz="0" w:space="0" w:color="auto"/>
      </w:divBdr>
    </w:div>
    <w:div w:id="1026515809">
      <w:bodyDiv w:val="1"/>
      <w:marLeft w:val="0"/>
      <w:marRight w:val="0"/>
      <w:marTop w:val="0"/>
      <w:marBottom w:val="0"/>
      <w:divBdr>
        <w:top w:val="none" w:sz="0" w:space="0" w:color="auto"/>
        <w:left w:val="none" w:sz="0" w:space="0" w:color="auto"/>
        <w:bottom w:val="none" w:sz="0" w:space="0" w:color="auto"/>
        <w:right w:val="none" w:sz="0" w:space="0" w:color="auto"/>
      </w:divBdr>
    </w:div>
    <w:div w:id="1036586817">
      <w:bodyDiv w:val="1"/>
      <w:marLeft w:val="0"/>
      <w:marRight w:val="0"/>
      <w:marTop w:val="0"/>
      <w:marBottom w:val="0"/>
      <w:divBdr>
        <w:top w:val="none" w:sz="0" w:space="0" w:color="auto"/>
        <w:left w:val="none" w:sz="0" w:space="0" w:color="auto"/>
        <w:bottom w:val="none" w:sz="0" w:space="0" w:color="auto"/>
        <w:right w:val="none" w:sz="0" w:space="0" w:color="auto"/>
      </w:divBdr>
    </w:div>
    <w:div w:id="1104418390">
      <w:bodyDiv w:val="1"/>
      <w:marLeft w:val="0"/>
      <w:marRight w:val="0"/>
      <w:marTop w:val="0"/>
      <w:marBottom w:val="0"/>
      <w:divBdr>
        <w:top w:val="none" w:sz="0" w:space="0" w:color="auto"/>
        <w:left w:val="none" w:sz="0" w:space="0" w:color="auto"/>
        <w:bottom w:val="none" w:sz="0" w:space="0" w:color="auto"/>
        <w:right w:val="none" w:sz="0" w:space="0" w:color="auto"/>
      </w:divBdr>
    </w:div>
    <w:div w:id="1183477126">
      <w:bodyDiv w:val="1"/>
      <w:marLeft w:val="0"/>
      <w:marRight w:val="0"/>
      <w:marTop w:val="0"/>
      <w:marBottom w:val="0"/>
      <w:divBdr>
        <w:top w:val="none" w:sz="0" w:space="0" w:color="auto"/>
        <w:left w:val="none" w:sz="0" w:space="0" w:color="auto"/>
        <w:bottom w:val="none" w:sz="0" w:space="0" w:color="auto"/>
        <w:right w:val="none" w:sz="0" w:space="0" w:color="auto"/>
      </w:divBdr>
    </w:div>
    <w:div w:id="1204753616">
      <w:bodyDiv w:val="1"/>
      <w:marLeft w:val="0"/>
      <w:marRight w:val="0"/>
      <w:marTop w:val="0"/>
      <w:marBottom w:val="0"/>
      <w:divBdr>
        <w:top w:val="none" w:sz="0" w:space="0" w:color="auto"/>
        <w:left w:val="none" w:sz="0" w:space="0" w:color="auto"/>
        <w:bottom w:val="none" w:sz="0" w:space="0" w:color="auto"/>
        <w:right w:val="none" w:sz="0" w:space="0" w:color="auto"/>
      </w:divBdr>
    </w:div>
    <w:div w:id="1236821292">
      <w:bodyDiv w:val="1"/>
      <w:marLeft w:val="0"/>
      <w:marRight w:val="0"/>
      <w:marTop w:val="0"/>
      <w:marBottom w:val="0"/>
      <w:divBdr>
        <w:top w:val="none" w:sz="0" w:space="0" w:color="auto"/>
        <w:left w:val="none" w:sz="0" w:space="0" w:color="auto"/>
        <w:bottom w:val="none" w:sz="0" w:space="0" w:color="auto"/>
        <w:right w:val="none" w:sz="0" w:space="0" w:color="auto"/>
      </w:divBdr>
    </w:div>
    <w:div w:id="1240627827">
      <w:bodyDiv w:val="1"/>
      <w:marLeft w:val="0"/>
      <w:marRight w:val="0"/>
      <w:marTop w:val="0"/>
      <w:marBottom w:val="0"/>
      <w:divBdr>
        <w:top w:val="none" w:sz="0" w:space="0" w:color="auto"/>
        <w:left w:val="none" w:sz="0" w:space="0" w:color="auto"/>
        <w:bottom w:val="none" w:sz="0" w:space="0" w:color="auto"/>
        <w:right w:val="none" w:sz="0" w:space="0" w:color="auto"/>
      </w:divBdr>
    </w:div>
    <w:div w:id="1267231293">
      <w:bodyDiv w:val="1"/>
      <w:marLeft w:val="0"/>
      <w:marRight w:val="0"/>
      <w:marTop w:val="0"/>
      <w:marBottom w:val="0"/>
      <w:divBdr>
        <w:top w:val="none" w:sz="0" w:space="0" w:color="auto"/>
        <w:left w:val="none" w:sz="0" w:space="0" w:color="auto"/>
        <w:bottom w:val="none" w:sz="0" w:space="0" w:color="auto"/>
        <w:right w:val="none" w:sz="0" w:space="0" w:color="auto"/>
      </w:divBdr>
    </w:div>
    <w:div w:id="1272055231">
      <w:bodyDiv w:val="1"/>
      <w:marLeft w:val="0"/>
      <w:marRight w:val="0"/>
      <w:marTop w:val="0"/>
      <w:marBottom w:val="0"/>
      <w:divBdr>
        <w:top w:val="none" w:sz="0" w:space="0" w:color="auto"/>
        <w:left w:val="none" w:sz="0" w:space="0" w:color="auto"/>
        <w:bottom w:val="none" w:sz="0" w:space="0" w:color="auto"/>
        <w:right w:val="none" w:sz="0" w:space="0" w:color="auto"/>
      </w:divBdr>
    </w:div>
    <w:div w:id="1276869519">
      <w:bodyDiv w:val="1"/>
      <w:marLeft w:val="0"/>
      <w:marRight w:val="0"/>
      <w:marTop w:val="0"/>
      <w:marBottom w:val="0"/>
      <w:divBdr>
        <w:top w:val="none" w:sz="0" w:space="0" w:color="auto"/>
        <w:left w:val="none" w:sz="0" w:space="0" w:color="auto"/>
        <w:bottom w:val="none" w:sz="0" w:space="0" w:color="auto"/>
        <w:right w:val="none" w:sz="0" w:space="0" w:color="auto"/>
      </w:divBdr>
    </w:div>
    <w:div w:id="1282691380">
      <w:bodyDiv w:val="1"/>
      <w:marLeft w:val="0"/>
      <w:marRight w:val="0"/>
      <w:marTop w:val="0"/>
      <w:marBottom w:val="0"/>
      <w:divBdr>
        <w:top w:val="none" w:sz="0" w:space="0" w:color="auto"/>
        <w:left w:val="none" w:sz="0" w:space="0" w:color="auto"/>
        <w:bottom w:val="none" w:sz="0" w:space="0" w:color="auto"/>
        <w:right w:val="none" w:sz="0" w:space="0" w:color="auto"/>
      </w:divBdr>
    </w:div>
    <w:div w:id="1304308078">
      <w:bodyDiv w:val="1"/>
      <w:marLeft w:val="0"/>
      <w:marRight w:val="0"/>
      <w:marTop w:val="0"/>
      <w:marBottom w:val="0"/>
      <w:divBdr>
        <w:top w:val="none" w:sz="0" w:space="0" w:color="auto"/>
        <w:left w:val="none" w:sz="0" w:space="0" w:color="auto"/>
        <w:bottom w:val="none" w:sz="0" w:space="0" w:color="auto"/>
        <w:right w:val="none" w:sz="0" w:space="0" w:color="auto"/>
      </w:divBdr>
    </w:div>
    <w:div w:id="1409115267">
      <w:bodyDiv w:val="1"/>
      <w:marLeft w:val="0"/>
      <w:marRight w:val="0"/>
      <w:marTop w:val="0"/>
      <w:marBottom w:val="0"/>
      <w:divBdr>
        <w:top w:val="none" w:sz="0" w:space="0" w:color="auto"/>
        <w:left w:val="none" w:sz="0" w:space="0" w:color="auto"/>
        <w:bottom w:val="none" w:sz="0" w:space="0" w:color="auto"/>
        <w:right w:val="none" w:sz="0" w:space="0" w:color="auto"/>
      </w:divBdr>
    </w:div>
    <w:div w:id="1412968719">
      <w:bodyDiv w:val="1"/>
      <w:marLeft w:val="0"/>
      <w:marRight w:val="0"/>
      <w:marTop w:val="0"/>
      <w:marBottom w:val="0"/>
      <w:divBdr>
        <w:top w:val="none" w:sz="0" w:space="0" w:color="auto"/>
        <w:left w:val="none" w:sz="0" w:space="0" w:color="auto"/>
        <w:bottom w:val="none" w:sz="0" w:space="0" w:color="auto"/>
        <w:right w:val="none" w:sz="0" w:space="0" w:color="auto"/>
      </w:divBdr>
    </w:div>
    <w:div w:id="1421951360">
      <w:bodyDiv w:val="1"/>
      <w:marLeft w:val="0"/>
      <w:marRight w:val="0"/>
      <w:marTop w:val="0"/>
      <w:marBottom w:val="0"/>
      <w:divBdr>
        <w:top w:val="none" w:sz="0" w:space="0" w:color="auto"/>
        <w:left w:val="none" w:sz="0" w:space="0" w:color="auto"/>
        <w:bottom w:val="none" w:sz="0" w:space="0" w:color="auto"/>
        <w:right w:val="none" w:sz="0" w:space="0" w:color="auto"/>
      </w:divBdr>
    </w:div>
    <w:div w:id="1438139469">
      <w:bodyDiv w:val="1"/>
      <w:marLeft w:val="0"/>
      <w:marRight w:val="0"/>
      <w:marTop w:val="0"/>
      <w:marBottom w:val="0"/>
      <w:divBdr>
        <w:top w:val="none" w:sz="0" w:space="0" w:color="auto"/>
        <w:left w:val="none" w:sz="0" w:space="0" w:color="auto"/>
        <w:bottom w:val="none" w:sz="0" w:space="0" w:color="auto"/>
        <w:right w:val="none" w:sz="0" w:space="0" w:color="auto"/>
      </w:divBdr>
    </w:div>
    <w:div w:id="1441073024">
      <w:bodyDiv w:val="1"/>
      <w:marLeft w:val="0"/>
      <w:marRight w:val="0"/>
      <w:marTop w:val="0"/>
      <w:marBottom w:val="0"/>
      <w:divBdr>
        <w:top w:val="none" w:sz="0" w:space="0" w:color="auto"/>
        <w:left w:val="none" w:sz="0" w:space="0" w:color="auto"/>
        <w:bottom w:val="none" w:sz="0" w:space="0" w:color="auto"/>
        <w:right w:val="none" w:sz="0" w:space="0" w:color="auto"/>
      </w:divBdr>
    </w:div>
    <w:div w:id="1503813620">
      <w:bodyDiv w:val="1"/>
      <w:marLeft w:val="0"/>
      <w:marRight w:val="0"/>
      <w:marTop w:val="0"/>
      <w:marBottom w:val="0"/>
      <w:divBdr>
        <w:top w:val="none" w:sz="0" w:space="0" w:color="auto"/>
        <w:left w:val="none" w:sz="0" w:space="0" w:color="auto"/>
        <w:bottom w:val="none" w:sz="0" w:space="0" w:color="auto"/>
        <w:right w:val="none" w:sz="0" w:space="0" w:color="auto"/>
      </w:divBdr>
    </w:div>
    <w:div w:id="1616517776">
      <w:bodyDiv w:val="1"/>
      <w:marLeft w:val="0"/>
      <w:marRight w:val="0"/>
      <w:marTop w:val="0"/>
      <w:marBottom w:val="0"/>
      <w:divBdr>
        <w:top w:val="none" w:sz="0" w:space="0" w:color="auto"/>
        <w:left w:val="none" w:sz="0" w:space="0" w:color="auto"/>
        <w:bottom w:val="none" w:sz="0" w:space="0" w:color="auto"/>
        <w:right w:val="none" w:sz="0" w:space="0" w:color="auto"/>
      </w:divBdr>
    </w:div>
    <w:div w:id="1675650896">
      <w:bodyDiv w:val="1"/>
      <w:marLeft w:val="0"/>
      <w:marRight w:val="0"/>
      <w:marTop w:val="0"/>
      <w:marBottom w:val="0"/>
      <w:divBdr>
        <w:top w:val="none" w:sz="0" w:space="0" w:color="auto"/>
        <w:left w:val="none" w:sz="0" w:space="0" w:color="auto"/>
        <w:bottom w:val="none" w:sz="0" w:space="0" w:color="auto"/>
        <w:right w:val="none" w:sz="0" w:space="0" w:color="auto"/>
      </w:divBdr>
    </w:div>
    <w:div w:id="1687099594">
      <w:bodyDiv w:val="1"/>
      <w:marLeft w:val="0"/>
      <w:marRight w:val="0"/>
      <w:marTop w:val="0"/>
      <w:marBottom w:val="0"/>
      <w:divBdr>
        <w:top w:val="none" w:sz="0" w:space="0" w:color="auto"/>
        <w:left w:val="none" w:sz="0" w:space="0" w:color="auto"/>
        <w:bottom w:val="none" w:sz="0" w:space="0" w:color="auto"/>
        <w:right w:val="none" w:sz="0" w:space="0" w:color="auto"/>
      </w:divBdr>
    </w:div>
    <w:div w:id="1773011867">
      <w:bodyDiv w:val="1"/>
      <w:marLeft w:val="0"/>
      <w:marRight w:val="0"/>
      <w:marTop w:val="0"/>
      <w:marBottom w:val="0"/>
      <w:divBdr>
        <w:top w:val="none" w:sz="0" w:space="0" w:color="auto"/>
        <w:left w:val="none" w:sz="0" w:space="0" w:color="auto"/>
        <w:bottom w:val="none" w:sz="0" w:space="0" w:color="auto"/>
        <w:right w:val="none" w:sz="0" w:space="0" w:color="auto"/>
      </w:divBdr>
    </w:div>
    <w:div w:id="1789740452">
      <w:bodyDiv w:val="1"/>
      <w:marLeft w:val="0"/>
      <w:marRight w:val="0"/>
      <w:marTop w:val="0"/>
      <w:marBottom w:val="0"/>
      <w:divBdr>
        <w:top w:val="none" w:sz="0" w:space="0" w:color="auto"/>
        <w:left w:val="none" w:sz="0" w:space="0" w:color="auto"/>
        <w:bottom w:val="none" w:sz="0" w:space="0" w:color="auto"/>
        <w:right w:val="none" w:sz="0" w:space="0" w:color="auto"/>
      </w:divBdr>
    </w:div>
    <w:div w:id="1864130079">
      <w:bodyDiv w:val="1"/>
      <w:marLeft w:val="0"/>
      <w:marRight w:val="0"/>
      <w:marTop w:val="0"/>
      <w:marBottom w:val="0"/>
      <w:divBdr>
        <w:top w:val="none" w:sz="0" w:space="0" w:color="auto"/>
        <w:left w:val="none" w:sz="0" w:space="0" w:color="auto"/>
        <w:bottom w:val="none" w:sz="0" w:space="0" w:color="auto"/>
        <w:right w:val="none" w:sz="0" w:space="0" w:color="auto"/>
      </w:divBdr>
    </w:div>
    <w:div w:id="1895382850">
      <w:bodyDiv w:val="1"/>
      <w:marLeft w:val="0"/>
      <w:marRight w:val="0"/>
      <w:marTop w:val="0"/>
      <w:marBottom w:val="0"/>
      <w:divBdr>
        <w:top w:val="none" w:sz="0" w:space="0" w:color="auto"/>
        <w:left w:val="none" w:sz="0" w:space="0" w:color="auto"/>
        <w:bottom w:val="none" w:sz="0" w:space="0" w:color="auto"/>
        <w:right w:val="none" w:sz="0" w:space="0" w:color="auto"/>
      </w:divBdr>
    </w:div>
    <w:div w:id="1912351513">
      <w:bodyDiv w:val="1"/>
      <w:marLeft w:val="0"/>
      <w:marRight w:val="0"/>
      <w:marTop w:val="0"/>
      <w:marBottom w:val="0"/>
      <w:divBdr>
        <w:top w:val="none" w:sz="0" w:space="0" w:color="auto"/>
        <w:left w:val="none" w:sz="0" w:space="0" w:color="auto"/>
        <w:bottom w:val="none" w:sz="0" w:space="0" w:color="auto"/>
        <w:right w:val="none" w:sz="0" w:space="0" w:color="auto"/>
      </w:divBdr>
    </w:div>
    <w:div w:id="1947884505">
      <w:bodyDiv w:val="1"/>
      <w:marLeft w:val="0"/>
      <w:marRight w:val="0"/>
      <w:marTop w:val="0"/>
      <w:marBottom w:val="0"/>
      <w:divBdr>
        <w:top w:val="none" w:sz="0" w:space="0" w:color="auto"/>
        <w:left w:val="none" w:sz="0" w:space="0" w:color="auto"/>
        <w:bottom w:val="none" w:sz="0" w:space="0" w:color="auto"/>
        <w:right w:val="none" w:sz="0" w:space="0" w:color="auto"/>
      </w:divBdr>
    </w:div>
    <w:div w:id="1964380376">
      <w:bodyDiv w:val="1"/>
      <w:marLeft w:val="0"/>
      <w:marRight w:val="0"/>
      <w:marTop w:val="0"/>
      <w:marBottom w:val="0"/>
      <w:divBdr>
        <w:top w:val="none" w:sz="0" w:space="0" w:color="auto"/>
        <w:left w:val="none" w:sz="0" w:space="0" w:color="auto"/>
        <w:bottom w:val="none" w:sz="0" w:space="0" w:color="auto"/>
        <w:right w:val="none" w:sz="0" w:space="0" w:color="auto"/>
      </w:divBdr>
    </w:div>
    <w:div w:id="1993413274">
      <w:bodyDiv w:val="1"/>
      <w:marLeft w:val="0"/>
      <w:marRight w:val="0"/>
      <w:marTop w:val="0"/>
      <w:marBottom w:val="0"/>
      <w:divBdr>
        <w:top w:val="none" w:sz="0" w:space="0" w:color="auto"/>
        <w:left w:val="none" w:sz="0" w:space="0" w:color="auto"/>
        <w:bottom w:val="none" w:sz="0" w:space="0" w:color="auto"/>
        <w:right w:val="none" w:sz="0" w:space="0" w:color="auto"/>
      </w:divBdr>
    </w:div>
    <w:div w:id="2005547399">
      <w:bodyDiv w:val="1"/>
      <w:marLeft w:val="0"/>
      <w:marRight w:val="0"/>
      <w:marTop w:val="0"/>
      <w:marBottom w:val="0"/>
      <w:divBdr>
        <w:top w:val="none" w:sz="0" w:space="0" w:color="auto"/>
        <w:left w:val="none" w:sz="0" w:space="0" w:color="auto"/>
        <w:bottom w:val="none" w:sz="0" w:space="0" w:color="auto"/>
        <w:right w:val="none" w:sz="0" w:space="0" w:color="auto"/>
      </w:divBdr>
    </w:div>
    <w:div w:id="2008052936">
      <w:bodyDiv w:val="1"/>
      <w:marLeft w:val="0"/>
      <w:marRight w:val="0"/>
      <w:marTop w:val="0"/>
      <w:marBottom w:val="0"/>
      <w:divBdr>
        <w:top w:val="none" w:sz="0" w:space="0" w:color="auto"/>
        <w:left w:val="none" w:sz="0" w:space="0" w:color="auto"/>
        <w:bottom w:val="none" w:sz="0" w:space="0" w:color="auto"/>
        <w:right w:val="none" w:sz="0" w:space="0" w:color="auto"/>
      </w:divBdr>
    </w:div>
    <w:div w:id="2030253516">
      <w:bodyDiv w:val="1"/>
      <w:marLeft w:val="0"/>
      <w:marRight w:val="0"/>
      <w:marTop w:val="0"/>
      <w:marBottom w:val="0"/>
      <w:divBdr>
        <w:top w:val="none" w:sz="0" w:space="0" w:color="auto"/>
        <w:left w:val="none" w:sz="0" w:space="0" w:color="auto"/>
        <w:bottom w:val="none" w:sz="0" w:space="0" w:color="auto"/>
        <w:right w:val="none" w:sz="0" w:space="0" w:color="auto"/>
      </w:divBdr>
    </w:div>
    <w:div w:id="2061246387">
      <w:bodyDiv w:val="1"/>
      <w:marLeft w:val="0"/>
      <w:marRight w:val="0"/>
      <w:marTop w:val="0"/>
      <w:marBottom w:val="0"/>
      <w:divBdr>
        <w:top w:val="none" w:sz="0" w:space="0" w:color="auto"/>
        <w:left w:val="none" w:sz="0" w:space="0" w:color="auto"/>
        <w:bottom w:val="none" w:sz="0" w:space="0" w:color="auto"/>
        <w:right w:val="none" w:sz="0" w:space="0" w:color="auto"/>
      </w:divBdr>
    </w:div>
    <w:div w:id="207693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890230-3BE0-4235-91C1-35063EFA9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39</Pages>
  <Words>9706</Words>
  <Characters>55327</Characters>
  <Application>Microsoft Office Word</Application>
  <DocSecurity>0</DocSecurity>
  <Lines>461</Lines>
  <Paragraphs>129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GODIŠNJI PROGRAM RADA RAZVOJNE AGENCIJE VTA za 2023. GODINU</vt:lpstr>
      <vt:lpstr>GODIŠNJI PROGRAM RADA RAZVOJNE AGENCIJE VTA za 2023. GODINU</vt:lpstr>
    </vt:vector>
  </TitlesOfParts>
  <Company/>
  <LinksUpToDate>false</LinksUpToDate>
  <CharactersWithSpaces>64904</CharactersWithSpaces>
  <SharedDoc>false</SharedDoc>
  <HLinks>
    <vt:vector size="42" baseType="variant">
      <vt:variant>
        <vt:i4>1310769</vt:i4>
      </vt:variant>
      <vt:variant>
        <vt:i4>41</vt:i4>
      </vt:variant>
      <vt:variant>
        <vt:i4>0</vt:i4>
      </vt:variant>
      <vt:variant>
        <vt:i4>5</vt:i4>
      </vt:variant>
      <vt:variant>
        <vt:lpwstr/>
      </vt:variant>
      <vt:variant>
        <vt:lpwstr>_Toc107563156</vt:lpwstr>
      </vt:variant>
      <vt:variant>
        <vt:i4>1310769</vt:i4>
      </vt:variant>
      <vt:variant>
        <vt:i4>35</vt:i4>
      </vt:variant>
      <vt:variant>
        <vt:i4>0</vt:i4>
      </vt:variant>
      <vt:variant>
        <vt:i4>5</vt:i4>
      </vt:variant>
      <vt:variant>
        <vt:lpwstr/>
      </vt:variant>
      <vt:variant>
        <vt:lpwstr>_Toc107563155</vt:lpwstr>
      </vt:variant>
      <vt:variant>
        <vt:i4>1900605</vt:i4>
      </vt:variant>
      <vt:variant>
        <vt:i4>26</vt:i4>
      </vt:variant>
      <vt:variant>
        <vt:i4>0</vt:i4>
      </vt:variant>
      <vt:variant>
        <vt:i4>5</vt:i4>
      </vt:variant>
      <vt:variant>
        <vt:lpwstr/>
      </vt:variant>
      <vt:variant>
        <vt:lpwstr>_Toc126737982</vt:lpwstr>
      </vt:variant>
      <vt:variant>
        <vt:i4>1900605</vt:i4>
      </vt:variant>
      <vt:variant>
        <vt:i4>20</vt:i4>
      </vt:variant>
      <vt:variant>
        <vt:i4>0</vt:i4>
      </vt:variant>
      <vt:variant>
        <vt:i4>5</vt:i4>
      </vt:variant>
      <vt:variant>
        <vt:lpwstr/>
      </vt:variant>
      <vt:variant>
        <vt:lpwstr>_Toc126737981</vt:lpwstr>
      </vt:variant>
      <vt:variant>
        <vt:i4>1900605</vt:i4>
      </vt:variant>
      <vt:variant>
        <vt:i4>14</vt:i4>
      </vt:variant>
      <vt:variant>
        <vt:i4>0</vt:i4>
      </vt:variant>
      <vt:variant>
        <vt:i4>5</vt:i4>
      </vt:variant>
      <vt:variant>
        <vt:lpwstr/>
      </vt:variant>
      <vt:variant>
        <vt:lpwstr>_Toc126737980</vt:lpwstr>
      </vt:variant>
      <vt:variant>
        <vt:i4>1179709</vt:i4>
      </vt:variant>
      <vt:variant>
        <vt:i4>8</vt:i4>
      </vt:variant>
      <vt:variant>
        <vt:i4>0</vt:i4>
      </vt:variant>
      <vt:variant>
        <vt:i4>5</vt:i4>
      </vt:variant>
      <vt:variant>
        <vt:lpwstr/>
      </vt:variant>
      <vt:variant>
        <vt:lpwstr>_Toc126737979</vt:lpwstr>
      </vt:variant>
      <vt:variant>
        <vt:i4>1179709</vt:i4>
      </vt:variant>
      <vt:variant>
        <vt:i4>2</vt:i4>
      </vt:variant>
      <vt:variant>
        <vt:i4>0</vt:i4>
      </vt:variant>
      <vt:variant>
        <vt:i4>5</vt:i4>
      </vt:variant>
      <vt:variant>
        <vt:lpwstr/>
      </vt:variant>
      <vt:variant>
        <vt:lpwstr>_Toc126737978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GODIŠNJI PROGRAM RADA RAZVOJNE AGENCIJE VTA za 2023. GODINU</dc:title>
  <dc:subject/>
  <dc:creator>VTA</dc:creator>
  <cp:keywords/>
  <dc:description/>
  <cp:lastModifiedBy>Ured VTA</cp:lastModifiedBy>
  <cp:revision>4</cp:revision>
  <cp:lastPrinted>2026-01-19T11:31:00Z</cp:lastPrinted>
  <dcterms:created xsi:type="dcterms:W3CDTF">2026-02-02T10:42:00Z</dcterms:created>
  <dcterms:modified xsi:type="dcterms:W3CDTF">2026-02-02T10:43:00Z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bd5e4141f116e1ea1ae0adf5f976efe02eb55aa13bf5f9dabfc246b28f103238</vt:lpwstr>
  </property>
</Properties>
</file>